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6D0" w:rsidRPr="00057448" w:rsidRDefault="009026D0" w:rsidP="00057448">
      <w:pPr>
        <w:pStyle w:val="text"/>
        <w:suppressAutoHyphens/>
        <w:spacing w:before="0" w:beforeAutospacing="0" w:after="0" w:afterAutospacing="0" w:line="360" w:lineRule="auto"/>
        <w:ind w:firstLine="709"/>
        <w:rPr>
          <w:rFonts w:ascii="Times New Roman" w:hAnsi="Times New Roman" w:cs="Times New Roman"/>
          <w:color w:val="auto"/>
          <w:sz w:val="28"/>
          <w:szCs w:val="28"/>
        </w:rPr>
      </w:pPr>
      <w:bookmarkStart w:id="0" w:name="_GoBack"/>
      <w:bookmarkEnd w:id="0"/>
      <w:r w:rsidRPr="00057448">
        <w:rPr>
          <w:rFonts w:ascii="Times New Roman" w:hAnsi="Times New Roman" w:cs="Times New Roman"/>
          <w:color w:val="auto"/>
          <w:sz w:val="28"/>
          <w:szCs w:val="28"/>
        </w:rPr>
        <w:t>Содержание</w:t>
      </w:r>
    </w:p>
    <w:p w:rsidR="00057448" w:rsidRPr="00057448" w:rsidRDefault="00057448" w:rsidP="00057448">
      <w:pPr>
        <w:pStyle w:val="text"/>
        <w:suppressAutoHyphens/>
        <w:spacing w:before="0" w:beforeAutospacing="0" w:after="0" w:afterAutospacing="0" w:line="360" w:lineRule="auto"/>
        <w:ind w:firstLine="709"/>
        <w:rPr>
          <w:rFonts w:ascii="Times New Roman" w:hAnsi="Times New Roman" w:cs="Times New Roman"/>
          <w:color w:val="auto"/>
          <w:sz w:val="28"/>
          <w:szCs w:val="28"/>
        </w:rPr>
      </w:pPr>
    </w:p>
    <w:p w:rsidR="009026D0" w:rsidRPr="00057448" w:rsidRDefault="009026D0" w:rsidP="00057448">
      <w:pPr>
        <w:pStyle w:val="text"/>
        <w:numPr>
          <w:ilvl w:val="0"/>
          <w:numId w:val="1"/>
        </w:numPr>
        <w:suppressAutoHyphens/>
        <w:spacing w:before="0" w:beforeAutospacing="0" w:after="0" w:afterAutospacing="0" w:line="360" w:lineRule="auto"/>
        <w:ind w:left="0" w:firstLine="0"/>
        <w:rPr>
          <w:rFonts w:ascii="Times New Roman" w:hAnsi="Times New Roman" w:cs="Times New Roman"/>
          <w:color w:val="auto"/>
          <w:sz w:val="28"/>
          <w:szCs w:val="28"/>
        </w:rPr>
      </w:pPr>
      <w:r w:rsidRPr="00057448">
        <w:rPr>
          <w:rFonts w:ascii="Times New Roman" w:hAnsi="Times New Roman" w:cs="Times New Roman"/>
          <w:color w:val="auto"/>
          <w:sz w:val="28"/>
          <w:szCs w:val="28"/>
        </w:rPr>
        <w:t xml:space="preserve">Что такое ВИЧ-инфекция…………………………………………………3 </w:t>
      </w:r>
    </w:p>
    <w:p w:rsidR="009026D0" w:rsidRPr="00057448" w:rsidRDefault="009026D0" w:rsidP="00057448">
      <w:pPr>
        <w:pStyle w:val="text"/>
        <w:numPr>
          <w:ilvl w:val="0"/>
          <w:numId w:val="1"/>
        </w:numPr>
        <w:suppressAutoHyphens/>
        <w:spacing w:before="0" w:beforeAutospacing="0" w:after="0" w:afterAutospacing="0" w:line="360" w:lineRule="auto"/>
        <w:ind w:left="0" w:firstLine="0"/>
        <w:rPr>
          <w:rFonts w:ascii="Times New Roman" w:hAnsi="Times New Roman" w:cs="Times New Roman"/>
          <w:color w:val="auto"/>
          <w:sz w:val="28"/>
          <w:szCs w:val="28"/>
        </w:rPr>
      </w:pPr>
      <w:r w:rsidRPr="00057448">
        <w:rPr>
          <w:rFonts w:ascii="Times New Roman" w:hAnsi="Times New Roman" w:cs="Times New Roman"/>
          <w:color w:val="auto"/>
          <w:sz w:val="28"/>
          <w:szCs w:val="28"/>
        </w:rPr>
        <w:t xml:space="preserve">Пути передачи……………………………………………………………...3 </w:t>
      </w:r>
    </w:p>
    <w:p w:rsidR="009026D0" w:rsidRPr="00057448" w:rsidRDefault="009026D0" w:rsidP="00057448">
      <w:pPr>
        <w:pStyle w:val="text"/>
        <w:numPr>
          <w:ilvl w:val="0"/>
          <w:numId w:val="1"/>
        </w:numPr>
        <w:suppressAutoHyphens/>
        <w:spacing w:before="0" w:beforeAutospacing="0" w:after="0" w:afterAutospacing="0" w:line="360" w:lineRule="auto"/>
        <w:ind w:left="0" w:firstLine="0"/>
        <w:rPr>
          <w:rFonts w:ascii="Times New Roman" w:hAnsi="Times New Roman" w:cs="Times New Roman"/>
          <w:color w:val="auto"/>
          <w:sz w:val="28"/>
          <w:szCs w:val="28"/>
        </w:rPr>
      </w:pPr>
      <w:r w:rsidRPr="00057448">
        <w:rPr>
          <w:rFonts w:ascii="Times New Roman" w:hAnsi="Times New Roman" w:cs="Times New Roman"/>
          <w:color w:val="auto"/>
          <w:sz w:val="28"/>
          <w:szCs w:val="28"/>
        </w:rPr>
        <w:t>Стадии ВИЧ-инфекции…………………………………………………</w:t>
      </w:r>
      <w:r w:rsidR="0066330A" w:rsidRPr="00057448">
        <w:rPr>
          <w:rFonts w:ascii="Times New Roman" w:hAnsi="Times New Roman" w:cs="Times New Roman"/>
          <w:color w:val="auto"/>
          <w:sz w:val="28"/>
          <w:szCs w:val="28"/>
        </w:rPr>
        <w:t>…</w:t>
      </w:r>
      <w:r w:rsidRPr="00057448">
        <w:rPr>
          <w:rFonts w:ascii="Times New Roman" w:hAnsi="Times New Roman" w:cs="Times New Roman"/>
          <w:color w:val="auto"/>
          <w:sz w:val="28"/>
          <w:szCs w:val="28"/>
        </w:rPr>
        <w:t>4</w:t>
      </w:r>
      <w:r w:rsidR="00057448" w:rsidRPr="00057448">
        <w:rPr>
          <w:rFonts w:ascii="Times New Roman" w:hAnsi="Times New Roman" w:cs="Times New Roman"/>
          <w:color w:val="auto"/>
          <w:sz w:val="28"/>
          <w:szCs w:val="28"/>
        </w:rPr>
        <w:t xml:space="preserve"> </w:t>
      </w:r>
    </w:p>
    <w:p w:rsidR="009026D0" w:rsidRPr="00057448" w:rsidRDefault="009026D0" w:rsidP="00057448">
      <w:pPr>
        <w:pStyle w:val="text"/>
        <w:numPr>
          <w:ilvl w:val="0"/>
          <w:numId w:val="1"/>
        </w:numPr>
        <w:suppressAutoHyphens/>
        <w:spacing w:before="0" w:beforeAutospacing="0" w:after="0" w:afterAutospacing="0" w:line="360" w:lineRule="auto"/>
        <w:ind w:left="0" w:firstLine="0"/>
        <w:rPr>
          <w:rFonts w:ascii="Times New Roman" w:hAnsi="Times New Roman" w:cs="Times New Roman"/>
          <w:color w:val="auto"/>
          <w:sz w:val="28"/>
          <w:szCs w:val="28"/>
        </w:rPr>
      </w:pPr>
      <w:r w:rsidRPr="00057448">
        <w:rPr>
          <w:rFonts w:ascii="Times New Roman" w:hAnsi="Times New Roman" w:cs="Times New Roman"/>
          <w:color w:val="auto"/>
          <w:sz w:val="28"/>
          <w:szCs w:val="28"/>
        </w:rPr>
        <w:t>Диагностика ВИЧ-инфекции…………………………………………</w:t>
      </w:r>
      <w:r w:rsidR="00057448" w:rsidRPr="00057448">
        <w:rPr>
          <w:rFonts w:ascii="Times New Roman" w:hAnsi="Times New Roman" w:cs="Times New Roman"/>
          <w:color w:val="auto"/>
          <w:sz w:val="28"/>
          <w:szCs w:val="28"/>
        </w:rPr>
        <w:t>.</w:t>
      </w:r>
      <w:r w:rsidRPr="00057448">
        <w:rPr>
          <w:rFonts w:ascii="Times New Roman" w:hAnsi="Times New Roman" w:cs="Times New Roman"/>
          <w:color w:val="auto"/>
          <w:sz w:val="28"/>
          <w:szCs w:val="28"/>
        </w:rPr>
        <w:t>…</w:t>
      </w:r>
      <w:r w:rsidR="0066330A" w:rsidRPr="00057448">
        <w:rPr>
          <w:rFonts w:ascii="Times New Roman" w:hAnsi="Times New Roman" w:cs="Times New Roman"/>
          <w:color w:val="auto"/>
          <w:sz w:val="28"/>
          <w:szCs w:val="28"/>
        </w:rPr>
        <w:t>..</w:t>
      </w:r>
      <w:r w:rsidRPr="00057448">
        <w:rPr>
          <w:rFonts w:ascii="Times New Roman" w:hAnsi="Times New Roman" w:cs="Times New Roman"/>
          <w:color w:val="auto"/>
          <w:sz w:val="28"/>
          <w:szCs w:val="28"/>
        </w:rPr>
        <w:t>5</w:t>
      </w:r>
      <w:r w:rsidR="002F0A26" w:rsidRPr="00057448">
        <w:rPr>
          <w:rFonts w:ascii="Times New Roman" w:hAnsi="Times New Roman" w:cs="Times New Roman"/>
          <w:color w:val="auto"/>
          <w:sz w:val="28"/>
          <w:szCs w:val="28"/>
        </w:rPr>
        <w:t xml:space="preserve"> </w:t>
      </w:r>
    </w:p>
    <w:p w:rsidR="009026D0" w:rsidRPr="00057448" w:rsidRDefault="009026D0" w:rsidP="00057448">
      <w:pPr>
        <w:pStyle w:val="text"/>
        <w:numPr>
          <w:ilvl w:val="0"/>
          <w:numId w:val="1"/>
        </w:numPr>
        <w:suppressAutoHyphens/>
        <w:spacing w:before="0" w:beforeAutospacing="0" w:after="0" w:afterAutospacing="0" w:line="360" w:lineRule="auto"/>
        <w:ind w:left="0" w:firstLine="0"/>
        <w:rPr>
          <w:rFonts w:ascii="Times New Roman" w:hAnsi="Times New Roman" w:cs="Times New Roman"/>
          <w:color w:val="auto"/>
          <w:sz w:val="28"/>
          <w:szCs w:val="28"/>
        </w:rPr>
      </w:pPr>
      <w:r w:rsidRPr="00057448">
        <w:rPr>
          <w:rFonts w:ascii="Times New Roman" w:hAnsi="Times New Roman" w:cs="Times New Roman"/>
          <w:color w:val="auto"/>
          <w:sz w:val="28"/>
          <w:szCs w:val="28"/>
        </w:rPr>
        <w:t>Основные принципы лечения ВИЧ-инфекции</w:t>
      </w:r>
      <w:r w:rsidR="002F0A26" w:rsidRPr="00057448">
        <w:rPr>
          <w:rFonts w:ascii="Times New Roman" w:hAnsi="Times New Roman" w:cs="Times New Roman"/>
          <w:color w:val="auto"/>
          <w:sz w:val="28"/>
          <w:szCs w:val="28"/>
        </w:rPr>
        <w:t>…………………………</w:t>
      </w:r>
      <w:r w:rsidR="0066330A" w:rsidRPr="00057448">
        <w:rPr>
          <w:rFonts w:ascii="Times New Roman" w:hAnsi="Times New Roman" w:cs="Times New Roman"/>
          <w:color w:val="auto"/>
          <w:sz w:val="28"/>
          <w:szCs w:val="28"/>
        </w:rPr>
        <w:t>..</w:t>
      </w:r>
      <w:r w:rsidR="002F0A26" w:rsidRPr="00057448">
        <w:rPr>
          <w:rFonts w:ascii="Times New Roman" w:hAnsi="Times New Roman" w:cs="Times New Roman"/>
          <w:color w:val="auto"/>
          <w:sz w:val="28"/>
          <w:szCs w:val="28"/>
        </w:rPr>
        <w:t>5.</w:t>
      </w:r>
    </w:p>
    <w:p w:rsidR="009026D0" w:rsidRPr="00057448" w:rsidRDefault="009026D0" w:rsidP="00057448">
      <w:pPr>
        <w:pStyle w:val="text"/>
        <w:numPr>
          <w:ilvl w:val="0"/>
          <w:numId w:val="1"/>
        </w:numPr>
        <w:suppressAutoHyphens/>
        <w:spacing w:before="0" w:beforeAutospacing="0" w:after="0" w:afterAutospacing="0" w:line="360" w:lineRule="auto"/>
        <w:ind w:left="0" w:firstLine="0"/>
        <w:rPr>
          <w:rFonts w:ascii="Times New Roman" w:hAnsi="Times New Roman" w:cs="Times New Roman"/>
          <w:color w:val="auto"/>
          <w:sz w:val="28"/>
          <w:szCs w:val="28"/>
        </w:rPr>
      </w:pPr>
      <w:r w:rsidRPr="00057448">
        <w:rPr>
          <w:rFonts w:ascii="Times New Roman" w:hAnsi="Times New Roman" w:cs="Times New Roman"/>
          <w:color w:val="auto"/>
          <w:sz w:val="28"/>
          <w:szCs w:val="28"/>
        </w:rPr>
        <w:t>Профилактика ВИЧ-инфекции</w:t>
      </w:r>
      <w:r w:rsidR="002F0A26" w:rsidRPr="00057448">
        <w:rPr>
          <w:rFonts w:ascii="Times New Roman" w:hAnsi="Times New Roman" w:cs="Times New Roman"/>
          <w:color w:val="auto"/>
          <w:sz w:val="28"/>
          <w:szCs w:val="28"/>
        </w:rPr>
        <w:t>………………………………</w:t>
      </w:r>
      <w:r w:rsidR="00057448" w:rsidRPr="00057448">
        <w:rPr>
          <w:rFonts w:ascii="Times New Roman" w:hAnsi="Times New Roman" w:cs="Times New Roman"/>
          <w:color w:val="auto"/>
          <w:sz w:val="28"/>
          <w:szCs w:val="28"/>
        </w:rPr>
        <w:t>..</w:t>
      </w:r>
      <w:r w:rsidR="002F0A26" w:rsidRPr="00057448">
        <w:rPr>
          <w:rFonts w:ascii="Times New Roman" w:hAnsi="Times New Roman" w:cs="Times New Roman"/>
          <w:color w:val="auto"/>
          <w:sz w:val="28"/>
          <w:szCs w:val="28"/>
        </w:rPr>
        <w:t>………….</w:t>
      </w:r>
      <w:r w:rsidR="0066330A" w:rsidRPr="00057448">
        <w:rPr>
          <w:rFonts w:ascii="Times New Roman" w:hAnsi="Times New Roman" w:cs="Times New Roman"/>
          <w:color w:val="auto"/>
          <w:sz w:val="28"/>
          <w:szCs w:val="28"/>
        </w:rPr>
        <w:t>.</w:t>
      </w:r>
      <w:r w:rsidR="002F0A26" w:rsidRPr="00057448">
        <w:rPr>
          <w:rFonts w:ascii="Times New Roman" w:hAnsi="Times New Roman" w:cs="Times New Roman"/>
          <w:color w:val="auto"/>
          <w:sz w:val="28"/>
          <w:szCs w:val="28"/>
        </w:rPr>
        <w:t xml:space="preserve">6 </w:t>
      </w:r>
    </w:p>
    <w:p w:rsidR="009026D0" w:rsidRPr="00057448" w:rsidRDefault="009026D0" w:rsidP="00057448">
      <w:pPr>
        <w:pStyle w:val="text"/>
        <w:numPr>
          <w:ilvl w:val="0"/>
          <w:numId w:val="1"/>
        </w:numPr>
        <w:suppressAutoHyphens/>
        <w:spacing w:before="0" w:beforeAutospacing="0" w:after="0" w:afterAutospacing="0" w:line="360" w:lineRule="auto"/>
        <w:ind w:left="0" w:firstLine="0"/>
        <w:rPr>
          <w:rFonts w:ascii="Times New Roman" w:hAnsi="Times New Roman" w:cs="Times New Roman"/>
          <w:color w:val="auto"/>
          <w:sz w:val="28"/>
          <w:szCs w:val="28"/>
        </w:rPr>
      </w:pPr>
      <w:r w:rsidRPr="00057448">
        <w:rPr>
          <w:rFonts w:ascii="Times New Roman" w:hAnsi="Times New Roman" w:cs="Times New Roman"/>
          <w:color w:val="auto"/>
          <w:sz w:val="28"/>
          <w:szCs w:val="28"/>
        </w:rPr>
        <w:t>Приложение</w:t>
      </w:r>
      <w:r w:rsidR="0066330A" w:rsidRPr="00057448">
        <w:rPr>
          <w:rFonts w:ascii="Times New Roman" w:hAnsi="Times New Roman" w:cs="Times New Roman"/>
          <w:color w:val="auto"/>
          <w:sz w:val="28"/>
          <w:szCs w:val="28"/>
        </w:rPr>
        <w:t>………</w:t>
      </w:r>
      <w:r w:rsidR="00057448" w:rsidRPr="00057448">
        <w:rPr>
          <w:rFonts w:ascii="Times New Roman" w:hAnsi="Times New Roman" w:cs="Times New Roman"/>
          <w:color w:val="auto"/>
          <w:sz w:val="28"/>
          <w:szCs w:val="28"/>
        </w:rPr>
        <w:t>…</w:t>
      </w:r>
      <w:r w:rsidR="0066330A" w:rsidRPr="00057448">
        <w:rPr>
          <w:rFonts w:ascii="Times New Roman" w:hAnsi="Times New Roman" w:cs="Times New Roman"/>
          <w:color w:val="auto"/>
          <w:sz w:val="28"/>
          <w:szCs w:val="28"/>
        </w:rPr>
        <w:t xml:space="preserve">……………………………………………………...7 </w:t>
      </w:r>
    </w:p>
    <w:p w:rsidR="00057448" w:rsidRPr="00057448" w:rsidRDefault="00057448" w:rsidP="00057448">
      <w:pPr>
        <w:pStyle w:val="text"/>
        <w:suppressAutoHyphens/>
        <w:spacing w:before="0" w:beforeAutospacing="0" w:after="0" w:afterAutospacing="0" w:line="360" w:lineRule="auto"/>
        <w:ind w:firstLine="709"/>
        <w:jc w:val="center"/>
        <w:rPr>
          <w:rFonts w:ascii="Times New Roman" w:hAnsi="Times New Roman" w:cs="Times New Roman"/>
          <w:color w:val="auto"/>
          <w:sz w:val="28"/>
          <w:szCs w:val="28"/>
        </w:rPr>
      </w:pPr>
      <w:r w:rsidRPr="00057448">
        <w:rPr>
          <w:rFonts w:ascii="Times New Roman" w:hAnsi="Times New Roman" w:cs="Times New Roman"/>
          <w:color w:val="auto"/>
          <w:sz w:val="28"/>
          <w:szCs w:val="28"/>
        </w:rPr>
        <w:br w:type="page"/>
      </w:r>
      <w:r w:rsidR="009026D0" w:rsidRPr="00057448">
        <w:rPr>
          <w:rFonts w:ascii="Times New Roman" w:hAnsi="Times New Roman" w:cs="Times New Roman"/>
          <w:color w:val="auto"/>
          <w:sz w:val="28"/>
          <w:szCs w:val="28"/>
        </w:rPr>
        <w:lastRenderedPageBreak/>
        <w:t>Что такое ВИЧ-инфекция?</w:t>
      </w:r>
    </w:p>
    <w:p w:rsidR="00057448" w:rsidRPr="00057448" w:rsidRDefault="00057448"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Style w:val="h31"/>
          <w:rFonts w:ascii="Times New Roman" w:hAnsi="Times New Roman" w:cs="Times New Roman"/>
          <w:color w:val="auto"/>
          <w:sz w:val="28"/>
          <w:szCs w:val="28"/>
        </w:rPr>
        <w:t>ВИЧ</w:t>
      </w:r>
      <w:r w:rsidRPr="00057448">
        <w:rPr>
          <w:rFonts w:ascii="Times New Roman" w:hAnsi="Times New Roman" w:cs="Times New Roman"/>
          <w:color w:val="auto"/>
          <w:sz w:val="28"/>
          <w:szCs w:val="28"/>
        </w:rPr>
        <w:t xml:space="preserve"> – вирус иммунодефицита человека, который приводит к развитию </w:t>
      </w:r>
      <w:r w:rsidRPr="00057448">
        <w:rPr>
          <w:rStyle w:val="h31"/>
          <w:rFonts w:ascii="Times New Roman" w:hAnsi="Times New Roman" w:cs="Times New Roman"/>
          <w:color w:val="auto"/>
          <w:sz w:val="28"/>
          <w:szCs w:val="28"/>
        </w:rPr>
        <w:t>СПИД</w:t>
      </w:r>
      <w:r w:rsidR="0066330A" w:rsidRPr="00057448">
        <w:rPr>
          <w:rStyle w:val="h31"/>
          <w:rFonts w:ascii="Times New Roman" w:hAnsi="Times New Roman" w:cs="Times New Roman"/>
          <w:color w:val="auto"/>
          <w:sz w:val="28"/>
          <w:szCs w:val="28"/>
        </w:rPr>
        <w:t>а</w:t>
      </w:r>
      <w:r w:rsidRPr="00057448">
        <w:rPr>
          <w:rFonts w:ascii="Times New Roman" w:hAnsi="Times New Roman" w:cs="Times New Roman"/>
          <w:color w:val="auto"/>
          <w:sz w:val="28"/>
          <w:szCs w:val="28"/>
        </w:rPr>
        <w:t xml:space="preserve"> (синдрому приобретенного иммунодефицита человека) – смертельно опасной болезни, разрушающей наш иммунитет. Несмотря на все усилия ученых и врачей, лекарства, способного полностью излечить от нее, так и не найдено. Поэтому СПИД – это не только прямая угроза нашему здоровью, но и нашей жизни!</w:t>
      </w:r>
      <w:r w:rsidR="00057448" w:rsidRPr="00057448">
        <w:rPr>
          <w:rFonts w:ascii="Times New Roman" w:hAnsi="Times New Roman" w:cs="Times New Roman"/>
          <w:color w:val="auto"/>
          <w:sz w:val="28"/>
          <w:szCs w:val="28"/>
        </w:rPr>
        <w:t xml:space="preserve"> </w:t>
      </w:r>
      <w:r w:rsidRPr="00057448">
        <w:rPr>
          <w:rFonts w:ascii="Times New Roman" w:hAnsi="Times New Roman" w:cs="Times New Roman"/>
          <w:color w:val="auto"/>
          <w:sz w:val="28"/>
          <w:szCs w:val="28"/>
        </w:rPr>
        <w:t>Как бы привлекательно ни выглядел незнакомый человек, предлагающий Вам стать его сексуальным партнером, Вы не можете знать, насколько безопасны эти отношения будут для Вашего здоровья. Человек, который поддерживает беспорядочные половые связи, является потенциальным носителем множества инфекций, передающихся половым путем. Будьте внимательны и осторожны при выборе партнера! Любой новый контакт может представлять угрозу для Вашего здоровья или жизни.</w:t>
      </w:r>
      <w:r w:rsidRPr="00057448">
        <w:rPr>
          <w:rStyle w:val="h31"/>
          <w:rFonts w:ascii="Times New Roman" w:hAnsi="Times New Roman" w:cs="Times New Roman"/>
          <w:color w:val="auto"/>
          <w:sz w:val="28"/>
          <w:szCs w:val="28"/>
        </w:rPr>
        <w:t>Опасно:</w:t>
      </w:r>
    </w:p>
    <w:p w:rsidR="009026D0" w:rsidRPr="00057448" w:rsidRDefault="009026D0" w:rsidP="00057448">
      <w:pPr>
        <w:numPr>
          <w:ilvl w:val="0"/>
          <w:numId w:val="2"/>
        </w:numPr>
        <w:suppressAutoHyphens/>
        <w:spacing w:after="0" w:line="360" w:lineRule="auto"/>
        <w:ind w:left="0" w:firstLine="709"/>
        <w:jc w:val="both"/>
        <w:rPr>
          <w:rFonts w:ascii="Times New Roman" w:hAnsi="Times New Roman"/>
          <w:sz w:val="28"/>
          <w:szCs w:val="28"/>
        </w:rPr>
      </w:pPr>
      <w:r w:rsidRPr="00057448">
        <w:rPr>
          <w:rStyle w:val="text1"/>
          <w:rFonts w:ascii="Times New Roman" w:hAnsi="Times New Roman" w:cs="Times New Roman"/>
          <w:color w:val="auto"/>
          <w:sz w:val="28"/>
          <w:szCs w:val="28"/>
        </w:rPr>
        <w:t>Случайный сексуальный контакт, даже в случае использования презерватива!</w:t>
      </w:r>
      <w:r w:rsidRPr="00057448">
        <w:rPr>
          <w:rFonts w:ascii="Times New Roman" w:hAnsi="Times New Roman"/>
          <w:sz w:val="28"/>
          <w:szCs w:val="28"/>
        </w:rPr>
        <w:t xml:space="preserve"> </w:t>
      </w:r>
    </w:p>
    <w:p w:rsidR="009026D0" w:rsidRPr="00057448" w:rsidRDefault="009026D0" w:rsidP="00057448">
      <w:pPr>
        <w:numPr>
          <w:ilvl w:val="0"/>
          <w:numId w:val="2"/>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Внутривенное введение лекарственных препаратов или наркотиков с использованием нестерильных шприцев. </w:t>
      </w:r>
    </w:p>
    <w:p w:rsidR="009026D0" w:rsidRPr="00057448" w:rsidRDefault="009026D0" w:rsidP="00057448">
      <w:pPr>
        <w:numPr>
          <w:ilvl w:val="0"/>
          <w:numId w:val="2"/>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Татуировка и пирсинг. </w:t>
      </w:r>
    </w:p>
    <w:p w:rsidR="009026D0" w:rsidRPr="00057448" w:rsidRDefault="009026D0" w:rsidP="00057448">
      <w:pPr>
        <w:suppressAutoHyphens/>
        <w:spacing w:after="0" w:line="360" w:lineRule="auto"/>
        <w:ind w:firstLine="709"/>
        <w:jc w:val="both"/>
        <w:rPr>
          <w:rFonts w:ascii="Times New Roman" w:hAnsi="Times New Roman"/>
          <w:sz w:val="28"/>
          <w:szCs w:val="28"/>
        </w:rPr>
      </w:pPr>
      <w:r w:rsidRPr="00057448">
        <w:rPr>
          <w:rStyle w:val="h31"/>
          <w:rFonts w:ascii="Times New Roman" w:hAnsi="Times New Roman" w:cs="Times New Roman"/>
          <w:color w:val="auto"/>
          <w:sz w:val="28"/>
          <w:szCs w:val="28"/>
        </w:rPr>
        <w:t>Безопасно:</w:t>
      </w:r>
      <w:r w:rsidRPr="00057448">
        <w:rPr>
          <w:rFonts w:ascii="Times New Roman" w:hAnsi="Times New Roman"/>
          <w:sz w:val="28"/>
          <w:szCs w:val="28"/>
        </w:rPr>
        <w:t xml:space="preserve"> </w:t>
      </w:r>
    </w:p>
    <w:p w:rsidR="009026D0" w:rsidRPr="00057448" w:rsidRDefault="009026D0" w:rsidP="00057448">
      <w:pPr>
        <w:numPr>
          <w:ilvl w:val="0"/>
          <w:numId w:val="3"/>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Рукопожатие, поцелуи, объятия и другие тактильные контакты. </w:t>
      </w:r>
    </w:p>
    <w:p w:rsidR="009026D0" w:rsidRPr="00057448" w:rsidRDefault="009026D0" w:rsidP="00057448">
      <w:pPr>
        <w:numPr>
          <w:ilvl w:val="0"/>
          <w:numId w:val="3"/>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Использование общей посуды и столовых приборов. </w:t>
      </w:r>
    </w:p>
    <w:p w:rsidR="009026D0" w:rsidRPr="00057448" w:rsidRDefault="009026D0" w:rsidP="00057448">
      <w:pPr>
        <w:numPr>
          <w:ilvl w:val="0"/>
          <w:numId w:val="3"/>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Использование общего мыла, стульчака унитаза, полотенца, одежды. </w:t>
      </w:r>
    </w:p>
    <w:p w:rsidR="009026D0" w:rsidRPr="00057448" w:rsidRDefault="009026D0" w:rsidP="00057448">
      <w:pPr>
        <w:numPr>
          <w:ilvl w:val="0"/>
          <w:numId w:val="3"/>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Любые медицинские манипуляции с использованием стерильных инструментов (в т.ч. одноразовых). </w:t>
      </w: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Style w:val="h21"/>
          <w:rFonts w:ascii="Times New Roman" w:hAnsi="Times New Roman" w:cs="Times New Roman"/>
          <w:b w:val="0"/>
          <w:color w:val="auto"/>
          <w:sz w:val="28"/>
          <w:szCs w:val="28"/>
        </w:rPr>
        <w:t>Пути передачи</w:t>
      </w:r>
      <w:r w:rsidR="00057448" w:rsidRPr="00057448">
        <w:rPr>
          <w:rStyle w:val="h21"/>
          <w:rFonts w:ascii="Times New Roman" w:hAnsi="Times New Roman" w:cs="Times New Roman"/>
          <w:b w:val="0"/>
          <w:color w:val="auto"/>
          <w:sz w:val="28"/>
          <w:szCs w:val="28"/>
        </w:rPr>
        <w:t xml:space="preserve">. </w:t>
      </w:r>
      <w:r w:rsidRPr="00057448">
        <w:rPr>
          <w:rFonts w:ascii="Times New Roman" w:hAnsi="Times New Roman" w:cs="Times New Roman"/>
          <w:bCs/>
          <w:i/>
          <w:iCs/>
          <w:color w:val="auto"/>
          <w:sz w:val="28"/>
          <w:szCs w:val="28"/>
        </w:rPr>
        <w:t>Источник ВИЧ-инфекции — зараженный человек, находящийся в любой стадии болезни, в том числе и в периоде инкубации.</w:t>
      </w:r>
      <w:r w:rsidRPr="00057448">
        <w:rPr>
          <w:rFonts w:ascii="Times New Roman" w:hAnsi="Times New Roman" w:cs="Times New Roman"/>
          <w:color w:val="auto"/>
          <w:sz w:val="28"/>
          <w:szCs w:val="28"/>
        </w:rPr>
        <w:t xml:space="preserve">Наиболее вероятна передача ВИЧ от человека, находящегося в </w:t>
      </w:r>
      <w:r w:rsidRPr="00057448">
        <w:rPr>
          <w:rFonts w:ascii="Times New Roman" w:hAnsi="Times New Roman" w:cs="Times New Roman"/>
          <w:color w:val="auto"/>
          <w:sz w:val="28"/>
          <w:szCs w:val="28"/>
        </w:rPr>
        <w:lastRenderedPageBreak/>
        <w:t>конце инкубационного периода, в периоде первичных проявлений и в поздней стадии инфекции, когда концентрация вируса достигает своего максимума.ВИЧ-инфекция относится к долго текущим заболеваниям,</w:t>
      </w:r>
      <w:r w:rsidR="0066330A" w:rsidRPr="00057448">
        <w:rPr>
          <w:rFonts w:ascii="Times New Roman" w:hAnsi="Times New Roman" w:cs="Times New Roman"/>
          <w:color w:val="auto"/>
          <w:sz w:val="28"/>
          <w:szCs w:val="28"/>
        </w:rPr>
        <w:t xml:space="preserve"> с</w:t>
      </w:r>
      <w:r w:rsidRPr="00057448">
        <w:rPr>
          <w:rFonts w:ascii="Times New Roman" w:hAnsi="Times New Roman" w:cs="Times New Roman"/>
          <w:color w:val="auto"/>
          <w:sz w:val="28"/>
          <w:szCs w:val="28"/>
        </w:rPr>
        <w:t xml:space="preserve"> момента заражения до момента смерти может пройти от 2-3 до 10-15 лет. Естественно, что это усредненные показатели.Вирус иммунодефицита человека может находиться во всех биологических жидкостях (кровь, сперма, вагинальный секрет, грудное молоко, слюна, слезы, пот и др.), преодолевает трансплацентарный барьер. Однако содержание вирусных частиц в биологических жидкостях различно, что и определяет их неодинаковое эпидемиологическое значение. </w:t>
      </w: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Fonts w:ascii="Times New Roman" w:hAnsi="Times New Roman" w:cs="Times New Roman"/>
          <w:color w:val="auto"/>
          <w:sz w:val="28"/>
          <w:szCs w:val="28"/>
        </w:rPr>
        <w:t xml:space="preserve">Биологические субстраты человека, содержащие ВИЧ и имеющие наибольшее эпидемиологическое значение в распространении ВИЧ-инфекции: </w:t>
      </w:r>
    </w:p>
    <w:p w:rsidR="009026D0" w:rsidRPr="00057448" w:rsidRDefault="009026D0" w:rsidP="00057448">
      <w:pPr>
        <w:numPr>
          <w:ilvl w:val="0"/>
          <w:numId w:val="4"/>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кровь; </w:t>
      </w:r>
    </w:p>
    <w:p w:rsidR="009026D0" w:rsidRPr="00057448" w:rsidRDefault="009026D0" w:rsidP="00057448">
      <w:pPr>
        <w:numPr>
          <w:ilvl w:val="0"/>
          <w:numId w:val="4"/>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сперма и предъэякулят; </w:t>
      </w:r>
    </w:p>
    <w:p w:rsidR="009026D0" w:rsidRPr="00057448" w:rsidRDefault="009026D0" w:rsidP="00057448">
      <w:pPr>
        <w:numPr>
          <w:ilvl w:val="0"/>
          <w:numId w:val="4"/>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вагинальный и цервикальный секрет; </w:t>
      </w:r>
    </w:p>
    <w:p w:rsidR="009026D0" w:rsidRPr="00057448" w:rsidRDefault="009026D0" w:rsidP="00057448">
      <w:pPr>
        <w:numPr>
          <w:ilvl w:val="0"/>
          <w:numId w:val="4"/>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материнское грудное молоко. </w:t>
      </w: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Fonts w:ascii="Times New Roman" w:hAnsi="Times New Roman" w:cs="Times New Roman"/>
          <w:color w:val="auto"/>
          <w:sz w:val="28"/>
          <w:szCs w:val="28"/>
        </w:rPr>
        <w:t xml:space="preserve">Вирус может находиться и в других субстратах (но его концентрация в них мала или субстрат недоступен, как, например, ликвор): </w:t>
      </w:r>
    </w:p>
    <w:p w:rsidR="009026D0" w:rsidRPr="00057448" w:rsidRDefault="009026D0" w:rsidP="00057448">
      <w:pPr>
        <w:numPr>
          <w:ilvl w:val="0"/>
          <w:numId w:val="5"/>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спинномозговая жидкость (ликвор); </w:t>
      </w:r>
    </w:p>
    <w:p w:rsidR="009026D0" w:rsidRPr="00057448" w:rsidRDefault="009026D0" w:rsidP="00057448">
      <w:pPr>
        <w:numPr>
          <w:ilvl w:val="0"/>
          <w:numId w:val="5"/>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моча; </w:t>
      </w:r>
    </w:p>
    <w:p w:rsidR="009026D0" w:rsidRPr="00057448" w:rsidRDefault="009026D0" w:rsidP="00057448">
      <w:pPr>
        <w:numPr>
          <w:ilvl w:val="0"/>
          <w:numId w:val="5"/>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слюна; </w:t>
      </w:r>
    </w:p>
    <w:p w:rsidR="009026D0" w:rsidRPr="00057448" w:rsidRDefault="009026D0" w:rsidP="00057448">
      <w:pPr>
        <w:numPr>
          <w:ilvl w:val="0"/>
          <w:numId w:val="5"/>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слезная жидкость; </w:t>
      </w:r>
    </w:p>
    <w:p w:rsidR="009026D0" w:rsidRPr="00057448" w:rsidRDefault="009026D0" w:rsidP="00057448">
      <w:pPr>
        <w:numPr>
          <w:ilvl w:val="0"/>
          <w:numId w:val="5"/>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секрет потовых желез. </w:t>
      </w:r>
    </w:p>
    <w:p w:rsidR="009026D0" w:rsidRPr="00057448" w:rsidRDefault="009026D0" w:rsidP="00057448">
      <w:pPr>
        <w:pStyle w:val="text"/>
        <w:tabs>
          <w:tab w:val="left" w:pos="1845"/>
        </w:tabs>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Fonts w:ascii="Times New Roman" w:hAnsi="Times New Roman" w:cs="Times New Roman"/>
          <w:color w:val="auto"/>
          <w:sz w:val="28"/>
          <w:szCs w:val="28"/>
        </w:rPr>
        <w:t xml:space="preserve">Для передачи ВИЧ необходимо не только наличие источника инфекции и восприимчивого субъекта, но и возникновение соответствующих условий, обеспечивающих эту передачу. С одной стороны, выделение ВИЧ из инфицированного организма в естественных ситуациях происходит ограниченными путями: со спермой, выделениями половых путей, с грудным молоком, а в патологических условиях — с кровью и различными </w:t>
      </w:r>
      <w:r w:rsidRPr="00057448">
        <w:rPr>
          <w:rFonts w:ascii="Times New Roman" w:hAnsi="Times New Roman" w:cs="Times New Roman"/>
          <w:color w:val="auto"/>
          <w:sz w:val="28"/>
          <w:szCs w:val="28"/>
        </w:rPr>
        <w:lastRenderedPageBreak/>
        <w:t>экссудатами. С другой стороны, для заражения ВИЧ с последующим развитием инфекционного процесса необходимо попадание возбудителя во внутренние среды организма.</w:t>
      </w:r>
    </w:p>
    <w:p w:rsidR="009026D0" w:rsidRPr="00057448" w:rsidRDefault="009026D0" w:rsidP="00057448">
      <w:pPr>
        <w:pStyle w:val="text"/>
        <w:tabs>
          <w:tab w:val="left" w:pos="1845"/>
        </w:tabs>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Fonts w:ascii="Times New Roman" w:hAnsi="Times New Roman" w:cs="Times New Roman"/>
          <w:color w:val="auto"/>
          <w:sz w:val="28"/>
          <w:szCs w:val="28"/>
        </w:rPr>
        <w:t>Считают, что на долю полового пути передачи вируса приходится 86% всех случаев заражения, из них 71% — при гетеросексуальных и 15% — гомосексуальных контактах. Реальность передачи ВИЧ в направлении мужчина–мужчине, мужчина–женщине и женщина–мужчине общепризнанна. В то же время соотношение инфицированных мужчин и женщин различно. В начале эпидемии это соотношение было 5:1, затем 3:1, сейчас на территории России этот показатель приблизился к 2:1.</w:t>
      </w:r>
    </w:p>
    <w:p w:rsidR="009026D0" w:rsidRPr="00057448" w:rsidRDefault="009026D0" w:rsidP="00057448">
      <w:pPr>
        <w:pStyle w:val="text"/>
        <w:tabs>
          <w:tab w:val="left" w:pos="1845"/>
        </w:tabs>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Fonts w:ascii="Times New Roman" w:hAnsi="Times New Roman" w:cs="Times New Roman"/>
          <w:color w:val="auto"/>
          <w:sz w:val="28"/>
          <w:szCs w:val="28"/>
        </w:rPr>
        <w:t>Вероятность инфицирования ребенка при грудном вскармливании составляет около 12-20%. Причем передача вируса может происходить не только от инфицированной матери ребенку, но и от инфицированного ребенка кормящей женщине в случае, если ребенок, рожденный здоровой женщиной, был инфицирован ВИЧ.</w:t>
      </w:r>
    </w:p>
    <w:p w:rsidR="009026D0" w:rsidRPr="00057448" w:rsidRDefault="009026D0" w:rsidP="00057448">
      <w:pPr>
        <w:pStyle w:val="text"/>
        <w:tabs>
          <w:tab w:val="left" w:pos="1845"/>
        </w:tabs>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Fonts w:ascii="Times New Roman" w:hAnsi="Times New Roman" w:cs="Times New Roman"/>
          <w:color w:val="auto"/>
          <w:sz w:val="28"/>
          <w:szCs w:val="28"/>
        </w:rPr>
        <w:t>Вирус иммунодефицита передается при переливании инфицированной цельной крови и изготовленных из нее продуктов (эритроцитарной массы, тромбоцитов, свежей и замороженной плазмы). При переливании крови от ВИЧ-серопозитивных доноров реципиенты инфицируются в 90% случаев. Нормальный человеческий иммуноглобулин, альбумин не представляют опасности, т.к. технология получения этих препаратов и этапы контроля сырья исключают инфицированность ВИЧ.</w:t>
      </w:r>
    </w:p>
    <w:p w:rsidR="009026D0" w:rsidRPr="00057448" w:rsidRDefault="009026D0" w:rsidP="00057448">
      <w:pPr>
        <w:pStyle w:val="text"/>
        <w:tabs>
          <w:tab w:val="left" w:pos="1845"/>
        </w:tabs>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Fonts w:ascii="Times New Roman" w:hAnsi="Times New Roman" w:cs="Times New Roman"/>
          <w:color w:val="auto"/>
          <w:sz w:val="28"/>
          <w:szCs w:val="28"/>
        </w:rPr>
        <w:t>Относительно редким, но возможным вариантом заражения являются трансплантация органов, тканей и искусственное оплодотворение женщин.</w:t>
      </w:r>
    </w:p>
    <w:p w:rsidR="009026D0" w:rsidRPr="00057448" w:rsidRDefault="009026D0" w:rsidP="00057448">
      <w:pPr>
        <w:pStyle w:val="text"/>
        <w:tabs>
          <w:tab w:val="left" w:pos="1845"/>
        </w:tabs>
        <w:suppressAutoHyphens/>
        <w:spacing w:before="0" w:beforeAutospacing="0" w:after="0" w:afterAutospacing="0" w:line="360" w:lineRule="auto"/>
        <w:ind w:firstLine="709"/>
        <w:jc w:val="both"/>
        <w:rPr>
          <w:rStyle w:val="h41"/>
          <w:rFonts w:ascii="Times New Roman" w:hAnsi="Times New Roman" w:cs="Times New Roman"/>
          <w:b w:val="0"/>
          <w:i/>
          <w:iCs/>
          <w:color w:val="auto"/>
          <w:sz w:val="28"/>
          <w:szCs w:val="28"/>
        </w:rPr>
      </w:pPr>
      <w:r w:rsidRPr="00057448">
        <w:rPr>
          <w:rStyle w:val="h41"/>
          <w:rFonts w:ascii="Times New Roman" w:hAnsi="Times New Roman" w:cs="Times New Roman"/>
          <w:b w:val="0"/>
          <w:i/>
          <w:iCs/>
          <w:color w:val="auto"/>
          <w:sz w:val="28"/>
          <w:szCs w:val="28"/>
        </w:rPr>
        <w:t>Передача ВИЧ воздушно-капельным, пищевым, водным, трансмиссивным путями не доказана.</w:t>
      </w:r>
    </w:p>
    <w:p w:rsidR="009026D0" w:rsidRPr="00057448" w:rsidRDefault="009026D0" w:rsidP="00057448">
      <w:pPr>
        <w:pStyle w:val="text"/>
        <w:tabs>
          <w:tab w:val="left" w:pos="1845"/>
        </w:tabs>
        <w:suppressAutoHyphens/>
        <w:spacing w:before="0" w:beforeAutospacing="0" w:after="0" w:afterAutospacing="0" w:line="360" w:lineRule="auto"/>
        <w:ind w:firstLine="709"/>
        <w:jc w:val="both"/>
        <w:rPr>
          <w:rFonts w:ascii="Times New Roman" w:hAnsi="Times New Roman" w:cs="Times New Roman"/>
          <w:sz w:val="28"/>
          <w:szCs w:val="28"/>
        </w:rPr>
      </w:pPr>
    </w:p>
    <w:p w:rsidR="009026D0" w:rsidRPr="00057448" w:rsidRDefault="009026D0" w:rsidP="00057448">
      <w:pPr>
        <w:pStyle w:val="text"/>
        <w:suppressAutoHyphens/>
        <w:spacing w:before="0" w:beforeAutospacing="0" w:after="0" w:afterAutospacing="0" w:line="360" w:lineRule="auto"/>
        <w:ind w:firstLine="709"/>
        <w:jc w:val="both"/>
        <w:rPr>
          <w:rStyle w:val="h21"/>
          <w:rFonts w:ascii="Times New Roman" w:hAnsi="Times New Roman" w:cs="Times New Roman"/>
          <w:b w:val="0"/>
          <w:color w:val="auto"/>
          <w:sz w:val="28"/>
          <w:szCs w:val="28"/>
        </w:rPr>
      </w:pPr>
      <w:r w:rsidRPr="00057448">
        <w:rPr>
          <w:rStyle w:val="h21"/>
          <w:rFonts w:ascii="Times New Roman" w:hAnsi="Times New Roman" w:cs="Times New Roman"/>
          <w:b w:val="0"/>
          <w:color w:val="auto"/>
          <w:sz w:val="28"/>
          <w:szCs w:val="28"/>
        </w:rPr>
        <w:t>Стадии ВИЧ-инфекции</w:t>
      </w: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sz w:val="28"/>
          <w:szCs w:val="28"/>
        </w:rPr>
      </w:pPr>
      <w:r w:rsidRPr="00057448">
        <w:rPr>
          <w:rStyle w:val="h31"/>
          <w:rFonts w:ascii="Times New Roman" w:hAnsi="Times New Roman" w:cs="Times New Roman"/>
          <w:color w:val="auto"/>
          <w:sz w:val="28"/>
          <w:szCs w:val="28"/>
        </w:rPr>
        <w:t>Стадия инкубации</w:t>
      </w:r>
      <w:r w:rsidRPr="00057448">
        <w:rPr>
          <w:rFonts w:ascii="Times New Roman" w:hAnsi="Times New Roman" w:cs="Times New Roman"/>
          <w:color w:val="auto"/>
          <w:sz w:val="28"/>
          <w:szCs w:val="28"/>
        </w:rPr>
        <w:t xml:space="preserve"> — период от момента заражения до появления реакции организма в виде клинических проявлений острой инфекции и/или </w:t>
      </w:r>
      <w:r w:rsidRPr="00057448">
        <w:rPr>
          <w:rFonts w:ascii="Times New Roman" w:hAnsi="Times New Roman" w:cs="Times New Roman"/>
          <w:color w:val="auto"/>
          <w:sz w:val="28"/>
          <w:szCs w:val="28"/>
        </w:rPr>
        <w:lastRenderedPageBreak/>
        <w:t>выработке антител. Продолжительность этого периода составляет от 3 недель до 3 месяцев, в единичных случаях может затягиваться до года.</w:t>
      </w:r>
      <w:r w:rsidRPr="00057448">
        <w:rPr>
          <w:rStyle w:val="h31"/>
          <w:rFonts w:ascii="Times New Roman" w:hAnsi="Times New Roman" w:cs="Times New Roman"/>
          <w:color w:val="auto"/>
          <w:sz w:val="28"/>
          <w:szCs w:val="28"/>
        </w:rPr>
        <w:t>Стадия первичных проявлений</w:t>
      </w:r>
      <w:r w:rsidRPr="00057448">
        <w:rPr>
          <w:rFonts w:ascii="Times New Roman" w:hAnsi="Times New Roman" w:cs="Times New Roman"/>
          <w:color w:val="auto"/>
          <w:sz w:val="28"/>
          <w:szCs w:val="28"/>
        </w:rPr>
        <w:t xml:space="preserve"> — может протекать в нескольких формах: </w:t>
      </w:r>
    </w:p>
    <w:p w:rsidR="009026D0" w:rsidRPr="00057448" w:rsidRDefault="009026D0" w:rsidP="00057448">
      <w:pPr>
        <w:numPr>
          <w:ilvl w:val="0"/>
          <w:numId w:val="6"/>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бессимптомная; </w:t>
      </w:r>
    </w:p>
    <w:p w:rsidR="009026D0" w:rsidRPr="00057448" w:rsidRDefault="009026D0" w:rsidP="00057448">
      <w:pPr>
        <w:numPr>
          <w:ilvl w:val="0"/>
          <w:numId w:val="6"/>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острая ВИЧ-инфекция без вторичных заболеваний; </w:t>
      </w:r>
    </w:p>
    <w:p w:rsidR="009026D0" w:rsidRPr="00057448" w:rsidRDefault="009026D0" w:rsidP="00057448">
      <w:pPr>
        <w:numPr>
          <w:ilvl w:val="0"/>
          <w:numId w:val="6"/>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острая ВИЧ-инфекция с вторичными заболеваниями. </w:t>
      </w:r>
    </w:p>
    <w:p w:rsidR="009026D0" w:rsidRPr="00057448" w:rsidRDefault="009026D0" w:rsidP="00057448">
      <w:pPr>
        <w:pStyle w:val="text"/>
        <w:suppressAutoHyphens/>
        <w:spacing w:before="0" w:beforeAutospacing="0" w:after="0" w:afterAutospacing="0" w:line="360" w:lineRule="auto"/>
        <w:ind w:firstLine="709"/>
        <w:jc w:val="both"/>
        <w:rPr>
          <w:rStyle w:val="h31"/>
          <w:rFonts w:ascii="Times New Roman" w:hAnsi="Times New Roman" w:cs="Times New Roman"/>
          <w:color w:val="auto"/>
          <w:sz w:val="28"/>
          <w:szCs w:val="28"/>
        </w:rPr>
      </w:pPr>
      <w:r w:rsidRPr="00057448">
        <w:rPr>
          <w:rStyle w:val="h31"/>
          <w:rFonts w:ascii="Times New Roman" w:hAnsi="Times New Roman" w:cs="Times New Roman"/>
          <w:color w:val="auto"/>
          <w:sz w:val="28"/>
          <w:szCs w:val="28"/>
        </w:rPr>
        <w:t>Латентная стадия</w:t>
      </w:r>
      <w:r w:rsidRPr="00057448">
        <w:rPr>
          <w:rFonts w:ascii="Times New Roman" w:hAnsi="Times New Roman" w:cs="Times New Roman"/>
          <w:color w:val="auto"/>
          <w:sz w:val="28"/>
          <w:szCs w:val="28"/>
        </w:rPr>
        <w:t xml:space="preserve"> — длительность этой стадии может варьировать от 2–3-х до 20 и более лет, в среднем — 6–7 лет. В этот период отмечается постепенное снижение CD4+ Т-лимфоцитов.</w:t>
      </w: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sz w:val="28"/>
          <w:szCs w:val="28"/>
        </w:rPr>
      </w:pPr>
      <w:r w:rsidRPr="00057448">
        <w:rPr>
          <w:rStyle w:val="h31"/>
          <w:rFonts w:ascii="Times New Roman" w:hAnsi="Times New Roman" w:cs="Times New Roman"/>
          <w:color w:val="auto"/>
          <w:sz w:val="28"/>
          <w:szCs w:val="28"/>
        </w:rPr>
        <w:t>Стадия вторичных заболеваний</w:t>
      </w:r>
      <w:r w:rsidRPr="00057448">
        <w:rPr>
          <w:rFonts w:ascii="Times New Roman" w:hAnsi="Times New Roman" w:cs="Times New Roman"/>
          <w:color w:val="auto"/>
          <w:sz w:val="28"/>
          <w:szCs w:val="28"/>
        </w:rPr>
        <w:t xml:space="preserve"> — на фоне иммунодефицита развиваются вторичные (оппортунистические) заболевания. В зависимости от тяжести вторичных заболеваний в этой стадии выделяют три подстадии (4А, 4Б, 4В).</w:t>
      </w: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Style w:val="h31"/>
          <w:rFonts w:ascii="Times New Roman" w:hAnsi="Times New Roman" w:cs="Times New Roman"/>
          <w:color w:val="auto"/>
          <w:sz w:val="28"/>
          <w:szCs w:val="28"/>
        </w:rPr>
        <w:t>Терминальная стадия (СПИД)</w:t>
      </w:r>
      <w:r w:rsidRPr="00057448">
        <w:rPr>
          <w:rFonts w:ascii="Times New Roman" w:hAnsi="Times New Roman" w:cs="Times New Roman"/>
          <w:color w:val="auto"/>
          <w:sz w:val="28"/>
          <w:szCs w:val="28"/>
        </w:rPr>
        <w:t xml:space="preserve"> — имеющиеся у больных вторичные заболевания приобретают необратимое течение. Даже адекватно проводимая противоретровирусная терапия и терапия вторичных заболеваний не эффективны, и больной погибает в течение нескольких месяцев.</w:t>
      </w: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Style w:val="h21"/>
          <w:rFonts w:ascii="Times New Roman" w:hAnsi="Times New Roman" w:cs="Times New Roman"/>
          <w:b w:val="0"/>
          <w:color w:val="auto"/>
          <w:sz w:val="28"/>
          <w:szCs w:val="28"/>
        </w:rPr>
        <w:t>Диагностика ВИЧ-инфекции</w:t>
      </w: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Fonts w:ascii="Times New Roman" w:hAnsi="Times New Roman" w:cs="Times New Roman"/>
          <w:color w:val="auto"/>
          <w:sz w:val="28"/>
          <w:szCs w:val="28"/>
        </w:rPr>
        <w:t>В России в настоящее время стандартной процедурой лабораторной диагностики ВИЧ-инфекции является обнаружение антител к ВИЧ (первый уровень диагностики) с помощью ИФА тест-систем. При положительной реакции ИФА проводят иммунный блоттинг для определения специфичности выявленных антител (второй уровень диагностики). Реакция иммунного блоттинга ставится в МГЦ СПИД.</w:t>
      </w: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Fonts w:ascii="Times New Roman" w:hAnsi="Times New Roman" w:cs="Times New Roman"/>
          <w:color w:val="auto"/>
          <w:sz w:val="28"/>
          <w:szCs w:val="28"/>
        </w:rPr>
        <w:t xml:space="preserve">Временной интервал, в течение которого в организме ВИЧ-инфицированного в ИФА тест-системах не обнаруживаются антитела, называют периодом "окна". Обследование в этот период может дать отрицательный результат даже при наличии вируса в организме. Таким образом, для того, чтобы быть уверенным в отрицательном результате теста, </w:t>
      </w:r>
      <w:r w:rsidRPr="00057448">
        <w:rPr>
          <w:rFonts w:ascii="Times New Roman" w:hAnsi="Times New Roman" w:cs="Times New Roman"/>
          <w:color w:val="auto"/>
          <w:sz w:val="28"/>
          <w:szCs w:val="28"/>
        </w:rPr>
        <w:lastRenderedPageBreak/>
        <w:t>необходимо повторить исследование крови в ИФА через шесть месяцев после "опасной" ситуации, в результате которой могло произойти инфицирование ВИЧ.</w:t>
      </w: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Fonts w:ascii="Times New Roman" w:hAnsi="Times New Roman" w:cs="Times New Roman"/>
          <w:color w:val="auto"/>
          <w:sz w:val="28"/>
          <w:szCs w:val="28"/>
        </w:rPr>
        <w:t>Лабораторные анализы являются основным звеном в диагностике ВИЧ-инфекции, а, кроме того, крайне необходимы для своевременного назначения специфического лечения и контроля эффективности проводимой терапии. Постоянное обследование пациентов позволяет контролировать эффективность лечения, выявлять сопутствующие заболевания, отслеживать развитие побочных эффектов.</w:t>
      </w: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Fonts w:ascii="Times New Roman" w:hAnsi="Times New Roman" w:cs="Times New Roman"/>
          <w:color w:val="auto"/>
          <w:sz w:val="28"/>
          <w:szCs w:val="28"/>
        </w:rPr>
        <w:t xml:space="preserve">Регулярное обследование больного по схеме, назначенной лечащим врачом, имеет решающее значение для адекватного подбора комбинаций антиретровирусных препаратов, своевременного отслеживания возможных побочных эффектов, контроля за сопутствующими заболеваниями. </w:t>
      </w:r>
    </w:p>
    <w:p w:rsidR="00057448" w:rsidRPr="00057448" w:rsidRDefault="00057448" w:rsidP="00057448">
      <w:pPr>
        <w:pStyle w:val="h2"/>
        <w:suppressAutoHyphens/>
        <w:spacing w:before="0" w:beforeAutospacing="0" w:after="0" w:afterAutospacing="0" w:line="360" w:lineRule="auto"/>
        <w:ind w:firstLine="709"/>
        <w:jc w:val="both"/>
        <w:rPr>
          <w:rFonts w:ascii="Times New Roman" w:hAnsi="Times New Roman" w:cs="Times New Roman"/>
          <w:b w:val="0"/>
          <w:color w:val="auto"/>
          <w:sz w:val="28"/>
          <w:szCs w:val="28"/>
        </w:rPr>
      </w:pPr>
    </w:p>
    <w:p w:rsidR="009026D0" w:rsidRPr="00057448" w:rsidRDefault="009026D0" w:rsidP="00057448">
      <w:pPr>
        <w:pStyle w:val="h2"/>
        <w:suppressAutoHyphens/>
        <w:spacing w:before="0" w:beforeAutospacing="0" w:after="0" w:afterAutospacing="0" w:line="360" w:lineRule="auto"/>
        <w:ind w:firstLine="709"/>
        <w:jc w:val="both"/>
        <w:rPr>
          <w:rFonts w:ascii="Times New Roman" w:hAnsi="Times New Roman" w:cs="Times New Roman"/>
          <w:b w:val="0"/>
          <w:color w:val="auto"/>
          <w:sz w:val="28"/>
          <w:szCs w:val="28"/>
        </w:rPr>
      </w:pPr>
      <w:r w:rsidRPr="00057448">
        <w:rPr>
          <w:rFonts w:ascii="Times New Roman" w:hAnsi="Times New Roman" w:cs="Times New Roman"/>
          <w:b w:val="0"/>
          <w:color w:val="auto"/>
          <w:sz w:val="28"/>
          <w:szCs w:val="28"/>
        </w:rPr>
        <w:t>Основные принципы лечения ВИЧ-инфекции</w:t>
      </w: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Fonts w:ascii="Times New Roman" w:hAnsi="Times New Roman" w:cs="Times New Roman"/>
          <w:color w:val="auto"/>
          <w:sz w:val="28"/>
          <w:szCs w:val="28"/>
        </w:rPr>
        <w:t>До настоящего времени терапия ВИЧ-инфекции остается сложнейшей и нерешенной проблемой, т.к. не существует средств, позволяющих радикально вылечить больных ВИЧ-инфекцией. В связи с этим лечебные мероприятия направлены на предупреждение или замедление прогрессирования болезни. В лечении ВИЧ-инфекции выделяют антиретровирусную терапию, профилактику и лечение оппортунистических инфекций, а также патогенетическое лечение некоторых синдромов.</w:t>
      </w:r>
      <w:r w:rsidR="00057448" w:rsidRPr="00057448">
        <w:rPr>
          <w:rFonts w:ascii="Times New Roman" w:hAnsi="Times New Roman" w:cs="Times New Roman"/>
          <w:color w:val="auto"/>
          <w:sz w:val="28"/>
          <w:szCs w:val="28"/>
        </w:rPr>
        <w:t xml:space="preserve"> </w:t>
      </w:r>
      <w:r w:rsidRPr="00057448">
        <w:rPr>
          <w:rFonts w:ascii="Times New Roman" w:hAnsi="Times New Roman" w:cs="Times New Roman"/>
          <w:color w:val="auto"/>
          <w:sz w:val="28"/>
          <w:szCs w:val="28"/>
        </w:rPr>
        <w:t>Антиретровирусная терапия позволяет добиться достоверного удлинения продолжительности жизни и отдаления времени развития СПИДа.</w:t>
      </w:r>
      <w:r w:rsidR="00057448" w:rsidRPr="00057448">
        <w:rPr>
          <w:rFonts w:ascii="Times New Roman" w:hAnsi="Times New Roman" w:cs="Times New Roman"/>
          <w:color w:val="auto"/>
          <w:sz w:val="28"/>
          <w:szCs w:val="28"/>
        </w:rPr>
        <w:t xml:space="preserve"> </w:t>
      </w:r>
      <w:r w:rsidRPr="00057448">
        <w:rPr>
          <w:rFonts w:ascii="Times New Roman" w:hAnsi="Times New Roman" w:cs="Times New Roman"/>
          <w:color w:val="auto"/>
          <w:sz w:val="28"/>
          <w:szCs w:val="28"/>
        </w:rPr>
        <w:t xml:space="preserve">Для успешного лечения больных ВИЧ-инфекцией требуется: наличие химиотерапевтических средств, направленных непосредственно на ВИЧ; наличие лекарственных препаратов для лечения оппортунистических паразитарных, бактериальных, вирусных, протозойных или грибковых инфекций, которые определяют клиническое течение инфекции у конкретного больного; возможность терапии онкопатологии; коррекция </w:t>
      </w:r>
      <w:r w:rsidRPr="00057448">
        <w:rPr>
          <w:rFonts w:ascii="Times New Roman" w:hAnsi="Times New Roman" w:cs="Times New Roman"/>
          <w:color w:val="auto"/>
          <w:sz w:val="28"/>
          <w:szCs w:val="28"/>
        </w:rPr>
        <w:lastRenderedPageBreak/>
        <w:t xml:space="preserve">лекарственными препаратами иммунодефицита и патологически обусловленных аллергического, аутоиммунного и иммунокомплексного синдромов, характерных для ВИЧ-инфекции.Основные принципы применения антиретровирусных препаратов: </w:t>
      </w:r>
    </w:p>
    <w:p w:rsidR="009026D0" w:rsidRPr="00057448" w:rsidRDefault="009026D0" w:rsidP="00057448">
      <w:pPr>
        <w:numPr>
          <w:ilvl w:val="0"/>
          <w:numId w:val="7"/>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лечение необходимо начать до развития сколько-нибудь существенного иммунодефицита и проводить пожизненно; </w:t>
      </w:r>
    </w:p>
    <w:p w:rsidR="009026D0" w:rsidRPr="00057448" w:rsidRDefault="009026D0" w:rsidP="00057448">
      <w:pPr>
        <w:numPr>
          <w:ilvl w:val="0"/>
          <w:numId w:val="7"/>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терапия проводится сочетанием трех–четырех противоретровирусных препаратов (такая тактика ведения больных ВИЧ-инфекцией обозначена как высокоактивная антиретровирусная терапия сокращенно ВААРТ). </w:t>
      </w: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Fonts w:ascii="Times New Roman" w:hAnsi="Times New Roman" w:cs="Times New Roman"/>
          <w:color w:val="auto"/>
          <w:sz w:val="28"/>
          <w:szCs w:val="28"/>
        </w:rPr>
        <w:t xml:space="preserve">Таким образом, применяемые методы лечения ВИЧ-инфекции условно можно разделить на две группы: </w:t>
      </w:r>
    </w:p>
    <w:p w:rsidR="009026D0" w:rsidRPr="00057448" w:rsidRDefault="009026D0" w:rsidP="00057448">
      <w:pPr>
        <w:numPr>
          <w:ilvl w:val="0"/>
          <w:numId w:val="8"/>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первая: применение антиретровирусных препаратов, направленных против ВИЧ; </w:t>
      </w:r>
    </w:p>
    <w:p w:rsidR="009026D0" w:rsidRPr="00057448" w:rsidRDefault="009026D0" w:rsidP="00057448">
      <w:pPr>
        <w:numPr>
          <w:ilvl w:val="0"/>
          <w:numId w:val="8"/>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вторая: использование лекарственных средств против других инфекций и других повреждений, развивающихся на фоне ВИЧ. </w:t>
      </w: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Fonts w:ascii="Times New Roman" w:hAnsi="Times New Roman" w:cs="Times New Roman"/>
          <w:color w:val="auto"/>
          <w:sz w:val="28"/>
          <w:szCs w:val="28"/>
        </w:rPr>
        <w:t xml:space="preserve">Антиретровирусная терапия пока имеет существенные недостатки: </w:t>
      </w:r>
    </w:p>
    <w:p w:rsidR="009026D0" w:rsidRPr="00057448" w:rsidRDefault="009026D0" w:rsidP="00057448">
      <w:pPr>
        <w:numPr>
          <w:ilvl w:val="0"/>
          <w:numId w:val="9"/>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высокая стоимость лечения; </w:t>
      </w:r>
    </w:p>
    <w:p w:rsidR="009026D0" w:rsidRPr="00057448" w:rsidRDefault="009026D0" w:rsidP="00057448">
      <w:pPr>
        <w:numPr>
          <w:ilvl w:val="0"/>
          <w:numId w:val="9"/>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выраженные побочные эффекты; </w:t>
      </w:r>
    </w:p>
    <w:p w:rsidR="009026D0" w:rsidRPr="00057448" w:rsidRDefault="009026D0" w:rsidP="00057448">
      <w:pPr>
        <w:numPr>
          <w:ilvl w:val="0"/>
          <w:numId w:val="9"/>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возможное развитие резистентности к применяемым препаратам; </w:t>
      </w:r>
    </w:p>
    <w:p w:rsidR="009026D0" w:rsidRPr="00057448" w:rsidRDefault="009026D0" w:rsidP="00057448">
      <w:pPr>
        <w:numPr>
          <w:ilvl w:val="0"/>
          <w:numId w:val="9"/>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необходимость их частой смены; </w:t>
      </w:r>
    </w:p>
    <w:p w:rsidR="009026D0" w:rsidRPr="00057448" w:rsidRDefault="009026D0" w:rsidP="00057448">
      <w:pPr>
        <w:numPr>
          <w:ilvl w:val="0"/>
          <w:numId w:val="9"/>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многолетнее применение большого количества лекарственных средств. </w:t>
      </w:r>
    </w:p>
    <w:p w:rsidR="00057448" w:rsidRPr="00057448" w:rsidRDefault="00057448" w:rsidP="00057448">
      <w:pPr>
        <w:pStyle w:val="text"/>
        <w:suppressAutoHyphens/>
        <w:spacing w:before="0" w:beforeAutospacing="0" w:after="0" w:afterAutospacing="0" w:line="360" w:lineRule="auto"/>
        <w:ind w:firstLine="709"/>
        <w:jc w:val="both"/>
        <w:rPr>
          <w:rStyle w:val="h21"/>
          <w:rFonts w:ascii="Times New Roman" w:hAnsi="Times New Roman" w:cs="Times New Roman"/>
          <w:b w:val="0"/>
          <w:color w:val="auto"/>
          <w:sz w:val="28"/>
          <w:szCs w:val="28"/>
        </w:rPr>
      </w:pPr>
    </w:p>
    <w:p w:rsidR="009026D0" w:rsidRPr="00057448" w:rsidRDefault="009026D0" w:rsidP="00057448">
      <w:pPr>
        <w:pStyle w:val="text"/>
        <w:suppressAutoHyphens/>
        <w:spacing w:before="0" w:beforeAutospacing="0" w:after="0" w:afterAutospacing="0" w:line="360" w:lineRule="auto"/>
        <w:ind w:firstLine="709"/>
        <w:jc w:val="both"/>
        <w:rPr>
          <w:rStyle w:val="h21"/>
          <w:rFonts w:ascii="Times New Roman" w:hAnsi="Times New Roman" w:cs="Times New Roman"/>
          <w:b w:val="0"/>
          <w:color w:val="auto"/>
          <w:sz w:val="28"/>
          <w:szCs w:val="28"/>
        </w:rPr>
      </w:pPr>
      <w:r w:rsidRPr="00057448">
        <w:rPr>
          <w:rStyle w:val="h21"/>
          <w:rFonts w:ascii="Times New Roman" w:hAnsi="Times New Roman" w:cs="Times New Roman"/>
          <w:b w:val="0"/>
          <w:color w:val="auto"/>
          <w:sz w:val="28"/>
          <w:szCs w:val="28"/>
        </w:rPr>
        <w:t>Профилактика ВИЧ-инфекции</w:t>
      </w: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sz w:val="28"/>
          <w:szCs w:val="28"/>
        </w:rPr>
      </w:pPr>
      <w:r w:rsidRPr="00057448">
        <w:rPr>
          <w:rFonts w:ascii="Times New Roman" w:hAnsi="Times New Roman" w:cs="Times New Roman"/>
          <w:color w:val="auto"/>
          <w:sz w:val="28"/>
          <w:szCs w:val="28"/>
        </w:rPr>
        <w:t xml:space="preserve">В России в 1995 году принят Федеральный закон "О предупреждении распространения в Российской Федерации заболевания, вызванного вирусом иммунодефицита человека (ВИЧ-инфекции)" (от 30.03.95 №38-ФЗ). </w:t>
      </w: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bCs/>
          <w:color w:val="auto"/>
          <w:sz w:val="28"/>
          <w:szCs w:val="28"/>
        </w:rPr>
      </w:pPr>
      <w:r w:rsidRPr="00057448">
        <w:rPr>
          <w:rFonts w:ascii="Times New Roman" w:hAnsi="Times New Roman" w:cs="Times New Roman"/>
          <w:color w:val="auto"/>
          <w:sz w:val="28"/>
          <w:szCs w:val="28"/>
        </w:rPr>
        <w:t xml:space="preserve">В преамбуле закона отмечено, что ВИЧ-инфекция представляет угрозу для личной, общественной и государственной безопасности, а также </w:t>
      </w:r>
      <w:r w:rsidRPr="00057448">
        <w:rPr>
          <w:rFonts w:ascii="Times New Roman" w:hAnsi="Times New Roman" w:cs="Times New Roman"/>
          <w:color w:val="auto"/>
          <w:sz w:val="28"/>
          <w:szCs w:val="28"/>
        </w:rPr>
        <w:lastRenderedPageBreak/>
        <w:t xml:space="preserve">существованию человечества. Подчеркивается необходимость защиты прав и законных интересов населения и проведения своевременных эффективных профилактических мер. </w:t>
      </w:r>
    </w:p>
    <w:p w:rsidR="009026D0" w:rsidRPr="00057448" w:rsidRDefault="009026D0" w:rsidP="00057448">
      <w:pPr>
        <w:pStyle w:val="h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Fonts w:ascii="Times New Roman" w:hAnsi="Times New Roman" w:cs="Times New Roman"/>
          <w:color w:val="auto"/>
          <w:sz w:val="28"/>
          <w:szCs w:val="28"/>
        </w:rPr>
        <w:t xml:space="preserve">Закон гарантирует: </w:t>
      </w:r>
    </w:p>
    <w:p w:rsidR="009026D0" w:rsidRPr="00057448" w:rsidRDefault="009026D0" w:rsidP="00057448">
      <w:pPr>
        <w:numPr>
          <w:ilvl w:val="0"/>
          <w:numId w:val="10"/>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регулярное информирование населения о доступных мерах предупреждения ВИЧ-инфекции; </w:t>
      </w:r>
    </w:p>
    <w:p w:rsidR="009026D0" w:rsidRPr="00057448" w:rsidRDefault="009026D0" w:rsidP="00057448">
      <w:pPr>
        <w:numPr>
          <w:ilvl w:val="0"/>
          <w:numId w:val="10"/>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эпидемиологический надзор за распространением ВИЧ-инфекции; </w:t>
      </w:r>
    </w:p>
    <w:p w:rsidR="009026D0" w:rsidRPr="00057448" w:rsidRDefault="009026D0" w:rsidP="00057448">
      <w:pPr>
        <w:numPr>
          <w:ilvl w:val="0"/>
          <w:numId w:val="10"/>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производство средств профилактики, диагностики и лечения ВИЧ-инфекции, а также контроль за безопасностью медицинских препаратов, биологических жидкостей и тканей, используемых в диагностических, лечебных и научных целях; </w:t>
      </w:r>
    </w:p>
    <w:p w:rsidR="009026D0" w:rsidRPr="00057448" w:rsidRDefault="009026D0" w:rsidP="00057448">
      <w:pPr>
        <w:numPr>
          <w:ilvl w:val="0"/>
          <w:numId w:val="10"/>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доступность медицинского освидетельствования для выявления ВИЧ-инфекции, в том числе анонимного, с предварительным и последующим консультированием; </w:t>
      </w:r>
    </w:p>
    <w:p w:rsidR="009026D0" w:rsidRPr="00057448" w:rsidRDefault="009026D0" w:rsidP="00057448">
      <w:pPr>
        <w:numPr>
          <w:ilvl w:val="0"/>
          <w:numId w:val="10"/>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бесплатное предоставление всех видов квалифицированной и специализированной медицинской помощи ВИЧ-инфицированным; </w:t>
      </w:r>
    </w:p>
    <w:p w:rsidR="009026D0" w:rsidRPr="00057448" w:rsidRDefault="009026D0" w:rsidP="00057448">
      <w:pPr>
        <w:numPr>
          <w:ilvl w:val="0"/>
          <w:numId w:val="10"/>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социально-бытовую помощь ВИЧ-инфицированным. </w:t>
      </w: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Fonts w:ascii="Times New Roman" w:hAnsi="Times New Roman" w:cs="Times New Roman"/>
          <w:color w:val="auto"/>
          <w:sz w:val="28"/>
          <w:szCs w:val="28"/>
        </w:rPr>
        <w:t xml:space="preserve">Глобальный характер распространения ВИЧ/СПИДа - серьезнейший вызов XXI веку, т.к. развившаяся пандемия представляет реальную угрозу социально-экономическому развитию всех стран мира. В июне </w:t>
      </w:r>
      <w:smartTag w:uri="urn:schemas-microsoft-com:office:smarttags" w:element="metricconverter">
        <w:smartTagPr>
          <w:attr w:name="ProductID" w:val="2002 г"/>
        </w:smartTagPr>
        <w:r w:rsidRPr="00057448">
          <w:rPr>
            <w:rFonts w:ascii="Times New Roman" w:hAnsi="Times New Roman" w:cs="Times New Roman"/>
            <w:color w:val="auto"/>
            <w:sz w:val="28"/>
            <w:szCs w:val="28"/>
          </w:rPr>
          <w:t>2001 г</w:t>
        </w:r>
      </w:smartTag>
      <w:r w:rsidRPr="00057448">
        <w:rPr>
          <w:rFonts w:ascii="Times New Roman" w:hAnsi="Times New Roman" w:cs="Times New Roman"/>
          <w:color w:val="auto"/>
          <w:sz w:val="28"/>
          <w:szCs w:val="28"/>
        </w:rPr>
        <w:t xml:space="preserve">. была проведена Специальная сессия Генеральной Ассамблеи ООН, посвященная этой проблеме. </w:t>
      </w: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Fonts w:ascii="Times New Roman" w:hAnsi="Times New Roman" w:cs="Times New Roman"/>
          <w:color w:val="auto"/>
          <w:sz w:val="28"/>
          <w:szCs w:val="28"/>
        </w:rPr>
        <w:t xml:space="preserve">Накопленный опыт в борьбе с эпидемией ВИЧ-инфекции в нашей стране и за рубежом позволил сформулировать главные принципы национальной политики России в отношении профилактики ВИЧ-инфекции: </w:t>
      </w:r>
    </w:p>
    <w:p w:rsidR="009026D0" w:rsidRPr="00057448" w:rsidRDefault="009026D0" w:rsidP="00057448">
      <w:pPr>
        <w:numPr>
          <w:ilvl w:val="0"/>
          <w:numId w:val="11"/>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достижение максимально низкого уровня распространения ВИЧ среди населения, продление жизни ВИЧ-инфицированных до средней продолжительности жизни; </w:t>
      </w:r>
    </w:p>
    <w:p w:rsidR="009026D0" w:rsidRPr="00057448" w:rsidRDefault="009026D0" w:rsidP="00057448">
      <w:pPr>
        <w:numPr>
          <w:ilvl w:val="0"/>
          <w:numId w:val="11"/>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lastRenderedPageBreak/>
        <w:t xml:space="preserve">ориентирование стратегии борьбы с эпидемией в первую очередь на профилактику распространения ВИЧ среди всех слоев населения; </w:t>
      </w:r>
    </w:p>
    <w:p w:rsidR="009026D0" w:rsidRPr="00057448" w:rsidRDefault="009026D0" w:rsidP="00057448">
      <w:pPr>
        <w:numPr>
          <w:ilvl w:val="0"/>
          <w:numId w:val="11"/>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разработка и производство эффективных средств диагностики, лечения и специфической профилактики ВИЧ-инфекции; </w:t>
      </w:r>
    </w:p>
    <w:p w:rsidR="009026D0" w:rsidRPr="00057448" w:rsidRDefault="009026D0" w:rsidP="00057448">
      <w:pPr>
        <w:numPr>
          <w:ilvl w:val="0"/>
          <w:numId w:val="11"/>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минимизация социальных, экономических и политических последствий эпидемии ВИЧ/СПИДа в Российской Федерации. </w:t>
      </w:r>
    </w:p>
    <w:p w:rsidR="009026D0" w:rsidRPr="00057448" w:rsidRDefault="00057448" w:rsidP="00057448">
      <w:pPr>
        <w:suppressAutoHyphens/>
        <w:spacing w:after="0" w:line="360" w:lineRule="auto"/>
        <w:ind w:firstLine="709"/>
        <w:jc w:val="both"/>
        <w:rPr>
          <w:rFonts w:ascii="Times New Roman" w:hAnsi="Times New Roman"/>
          <w:sz w:val="28"/>
          <w:szCs w:val="28"/>
        </w:rPr>
      </w:pPr>
      <w:r w:rsidRPr="00057448">
        <w:rPr>
          <w:rFonts w:ascii="Times New Roman" w:hAnsi="Times New Roman"/>
          <w:sz w:val="28"/>
          <w:szCs w:val="28"/>
        </w:rPr>
        <w:br w:type="page"/>
      </w:r>
      <w:r w:rsidR="009026D0" w:rsidRPr="00057448">
        <w:rPr>
          <w:rFonts w:ascii="Times New Roman" w:hAnsi="Times New Roman"/>
          <w:sz w:val="28"/>
          <w:szCs w:val="28"/>
        </w:rPr>
        <w:lastRenderedPageBreak/>
        <w:t>Приложение</w:t>
      </w:r>
    </w:p>
    <w:p w:rsidR="00057448" w:rsidRPr="00057448" w:rsidRDefault="00057448" w:rsidP="00057448">
      <w:pPr>
        <w:suppressAutoHyphens/>
        <w:spacing w:after="0" w:line="360" w:lineRule="auto"/>
        <w:ind w:firstLine="709"/>
        <w:jc w:val="both"/>
        <w:rPr>
          <w:rFonts w:ascii="Times New Roman" w:hAnsi="Times New Roman"/>
          <w:sz w:val="28"/>
          <w:szCs w:val="28"/>
        </w:rPr>
      </w:pP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Fonts w:ascii="Times New Roman" w:hAnsi="Times New Roman" w:cs="Times New Roman"/>
          <w:color w:val="auto"/>
          <w:sz w:val="28"/>
          <w:szCs w:val="28"/>
        </w:rPr>
        <w:t>Нуклеоид вируса имеет округлую форму, но принимает продолговатую после отпочковывания вирусной частицы от клетки. Оболочка нуклеотида содержит протеин с молекулярной массой 24кд (р24). Между наружной оболочкой вириона и нуклеоидом существует каркас, состоящий из матриксного белка 17кд (р17).</w:t>
      </w:r>
      <w:r w:rsidR="00057448" w:rsidRPr="00057448">
        <w:rPr>
          <w:rFonts w:ascii="Times New Roman" w:hAnsi="Times New Roman" w:cs="Times New Roman"/>
          <w:color w:val="auto"/>
          <w:sz w:val="28"/>
          <w:szCs w:val="28"/>
        </w:rPr>
        <w:t xml:space="preserve"> </w:t>
      </w:r>
      <w:r w:rsidRPr="00057448">
        <w:rPr>
          <w:rFonts w:ascii="Times New Roman" w:hAnsi="Times New Roman" w:cs="Times New Roman"/>
          <w:color w:val="auto"/>
          <w:sz w:val="28"/>
          <w:szCs w:val="28"/>
        </w:rPr>
        <w:t xml:space="preserve">В геноме ВИЧ выделены гены: env, pol, gag, отвечающие соответственно за продукцию белков оболочки, ферментов, ядерных структур и некоторые другие гены: tat, rev, vif, vpr, vpu, nef. В зависимости от строения отдельного фрагмента гена env в последнее время стали выделять "субтипы", обозначаемые заглавными буквами латинского алфавита А-Н, О и т.д.Схематично структура ВИЧ представлена на рисунке 1, а гены, белки и их функции приведены в таблице 2. </w:t>
      </w:r>
    </w:p>
    <w:p w:rsidR="00057448" w:rsidRPr="00057448" w:rsidRDefault="00057448"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p>
    <w:tbl>
      <w:tblPr>
        <w:tblW w:w="4735" w:type="pct"/>
        <w:tblCellSpacing w:w="22" w:type="dxa"/>
        <w:tblInd w:w="44" w:type="dxa"/>
        <w:tblCellMar>
          <w:top w:w="45" w:type="dxa"/>
          <w:left w:w="45" w:type="dxa"/>
          <w:bottom w:w="45" w:type="dxa"/>
          <w:right w:w="45" w:type="dxa"/>
        </w:tblCellMar>
        <w:tblLook w:val="00A0" w:firstRow="1" w:lastRow="0" w:firstColumn="1" w:lastColumn="0" w:noHBand="0" w:noVBand="0"/>
      </w:tblPr>
      <w:tblGrid>
        <w:gridCol w:w="3186"/>
        <w:gridCol w:w="5869"/>
      </w:tblGrid>
      <w:tr w:rsidR="009026D0" w:rsidRPr="00057448" w:rsidTr="00057448">
        <w:trPr>
          <w:trHeight w:val="3592"/>
          <w:tblCellSpacing w:w="22" w:type="dxa"/>
        </w:trPr>
        <w:tc>
          <w:tcPr>
            <w:tcW w:w="0" w:type="auto"/>
            <w:tcMar>
              <w:top w:w="45" w:type="dxa"/>
              <w:left w:w="75" w:type="dxa"/>
              <w:bottom w:w="45" w:type="dxa"/>
              <w:right w:w="45" w:type="dxa"/>
            </w:tcMar>
            <w:vAlign w:val="center"/>
          </w:tcPr>
          <w:p w:rsidR="009026D0" w:rsidRPr="00057448" w:rsidRDefault="0038202D" w:rsidP="00057448">
            <w:pPr>
              <w:suppressAutoHyphens/>
              <w:spacing w:after="0" w:line="360" w:lineRule="auto"/>
              <w:ind w:firstLine="709"/>
              <w:jc w:val="both"/>
              <w:rPr>
                <w:rFonts w:ascii="Times New Roman" w:hAnsi="Times New Roman"/>
                <w:sz w:val="28"/>
                <w:szCs w:val="28"/>
              </w:rPr>
            </w:pPr>
            <w:r w:rsidRPr="00057448">
              <w:rPr>
                <w:rFonts w:ascii="Times New Roman" w:hAnsi="Times New Roman"/>
                <w:noProof/>
                <w:sz w:val="28"/>
                <w:szCs w:val="28"/>
              </w:rPr>
              <w:drawing>
                <wp:inline distT="0" distB="0" distL="0" distR="0">
                  <wp:extent cx="1905000" cy="1943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43100"/>
                          </a:xfrm>
                          <a:prstGeom prst="rect">
                            <a:avLst/>
                          </a:prstGeom>
                          <a:noFill/>
                          <a:ln>
                            <a:noFill/>
                          </a:ln>
                        </pic:spPr>
                      </pic:pic>
                    </a:graphicData>
                  </a:graphic>
                </wp:inline>
              </w:drawing>
            </w:r>
          </w:p>
        </w:tc>
        <w:tc>
          <w:tcPr>
            <w:tcW w:w="0" w:type="auto"/>
            <w:tcMar>
              <w:top w:w="45" w:type="dxa"/>
              <w:left w:w="75" w:type="dxa"/>
              <w:bottom w:w="45" w:type="dxa"/>
              <w:right w:w="45" w:type="dxa"/>
            </w:tcMar>
            <w:vAlign w:val="center"/>
          </w:tcPr>
          <w:p w:rsidR="009026D0" w:rsidRPr="00057448" w:rsidRDefault="009026D0" w:rsidP="00057448">
            <w:pPr>
              <w:pStyle w:val="a3"/>
              <w:suppressAutoHyphens/>
              <w:spacing w:before="0" w:beforeAutospacing="0" w:after="0" w:afterAutospacing="0" w:line="360" w:lineRule="auto"/>
              <w:ind w:firstLine="709"/>
              <w:jc w:val="both"/>
              <w:rPr>
                <w:sz w:val="28"/>
                <w:szCs w:val="28"/>
              </w:rPr>
            </w:pPr>
            <w:r w:rsidRPr="00057448">
              <w:rPr>
                <w:rStyle w:val="h31"/>
                <w:rFonts w:ascii="Times New Roman" w:hAnsi="Times New Roman" w:cs="Times New Roman"/>
                <w:color w:val="auto"/>
                <w:sz w:val="28"/>
                <w:szCs w:val="28"/>
              </w:rPr>
              <w:t>Рисунок 1. Строение ВИЧ (схема)</w:t>
            </w:r>
            <w:r w:rsidRPr="00057448">
              <w:rPr>
                <w:sz w:val="28"/>
                <w:szCs w:val="28"/>
              </w:rPr>
              <w:t xml:space="preserve">1 - мембрана вируса - это мембрана клетки человека;2 - оболочечный белок gp120;3 - трансмембранный компонент оболочечного белка gp41;4 - матриксный белок (р17);5 - оболочка нуклеоида (р24);6 - геном ВИЧ - две молекулы одноцепочечной РНКФерменты ВИЧ:7 - обратная транскриптаза (RT);8 - интеграза и РНКаза Н;9 - протеаза </w:t>
            </w:r>
          </w:p>
        </w:tc>
      </w:tr>
    </w:tbl>
    <w:p w:rsidR="00057448" w:rsidRPr="00057448" w:rsidRDefault="00057448" w:rsidP="00057448">
      <w:pPr>
        <w:pStyle w:val="text"/>
        <w:suppressAutoHyphens/>
        <w:spacing w:before="0" w:beforeAutospacing="0" w:after="0" w:afterAutospacing="0" w:line="360" w:lineRule="auto"/>
        <w:ind w:firstLine="709"/>
        <w:jc w:val="both"/>
        <w:rPr>
          <w:rStyle w:val="h31"/>
          <w:rFonts w:ascii="Times New Roman" w:hAnsi="Times New Roman" w:cs="Times New Roman"/>
          <w:color w:val="auto"/>
          <w:sz w:val="28"/>
          <w:szCs w:val="28"/>
        </w:rPr>
      </w:pP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Style w:val="h31"/>
          <w:rFonts w:ascii="Times New Roman" w:hAnsi="Times New Roman" w:cs="Times New Roman"/>
          <w:color w:val="auto"/>
          <w:sz w:val="28"/>
          <w:szCs w:val="28"/>
        </w:rPr>
        <w:t>Таблица 1. Группы белков ВИЧ-1 и ВИЧ-2</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A0" w:firstRow="1" w:lastRow="0" w:firstColumn="1" w:lastColumn="0" w:noHBand="0" w:noVBand="0"/>
      </w:tblPr>
      <w:tblGrid>
        <w:gridCol w:w="3336"/>
        <w:gridCol w:w="3094"/>
        <w:gridCol w:w="3109"/>
      </w:tblGrid>
      <w:tr w:rsidR="009026D0" w:rsidRPr="00057448">
        <w:trPr>
          <w:tblCellSpacing w:w="15" w:type="dxa"/>
        </w:trPr>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Группа белков</w:t>
            </w:r>
          </w:p>
        </w:tc>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ВИЧ -1</w:t>
            </w:r>
          </w:p>
        </w:tc>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ВИЧ -2</w:t>
            </w:r>
          </w:p>
        </w:tc>
      </w:tr>
      <w:tr w:rsidR="009026D0" w:rsidRPr="00057448">
        <w:trPr>
          <w:tblCellSpacing w:w="15" w:type="dxa"/>
        </w:trPr>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Белки оболочки вируса</w:t>
            </w:r>
          </w:p>
        </w:tc>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gр160 кд, 120кд, 41кд</w:t>
            </w:r>
          </w:p>
        </w:tc>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gp140 кд, 105кд, 36кд</w:t>
            </w:r>
          </w:p>
        </w:tc>
      </w:tr>
      <w:tr w:rsidR="009026D0" w:rsidRPr="00057448">
        <w:trPr>
          <w:tblCellSpacing w:w="15" w:type="dxa"/>
        </w:trPr>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Белки сердцевины</w:t>
            </w:r>
          </w:p>
        </w:tc>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p55 кд, 24кд, 17кд</w:t>
            </w:r>
          </w:p>
        </w:tc>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p56 кд, 26кд, 18кд</w:t>
            </w:r>
          </w:p>
        </w:tc>
      </w:tr>
      <w:tr w:rsidR="009026D0" w:rsidRPr="00057448">
        <w:trPr>
          <w:tblCellSpacing w:w="15" w:type="dxa"/>
        </w:trPr>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Ферменты вируса</w:t>
            </w:r>
          </w:p>
        </w:tc>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p66 кд, 51кд, 31 кд</w:t>
            </w:r>
          </w:p>
        </w:tc>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p68 кд</w:t>
            </w:r>
          </w:p>
        </w:tc>
      </w:tr>
    </w:tbl>
    <w:p w:rsidR="00057448" w:rsidRPr="00057448" w:rsidRDefault="00057448" w:rsidP="00057448">
      <w:pPr>
        <w:suppressAutoHyphens/>
        <w:spacing w:after="0" w:line="360" w:lineRule="auto"/>
        <w:ind w:firstLine="709"/>
        <w:jc w:val="both"/>
        <w:rPr>
          <w:rFonts w:ascii="Times New Roman" w:hAnsi="Times New Roman"/>
          <w:sz w:val="28"/>
          <w:szCs w:val="28"/>
        </w:rPr>
      </w:pPr>
    </w:p>
    <w:p w:rsidR="009026D0" w:rsidRPr="00057448" w:rsidRDefault="009026D0" w:rsidP="00057448">
      <w:pPr>
        <w:suppressAutoHyphens/>
        <w:spacing w:after="0" w:line="360" w:lineRule="auto"/>
        <w:ind w:firstLine="709"/>
        <w:jc w:val="both"/>
        <w:rPr>
          <w:rFonts w:ascii="Times New Roman" w:hAnsi="Times New Roman"/>
          <w:sz w:val="28"/>
          <w:szCs w:val="28"/>
        </w:rPr>
      </w:pPr>
      <w:r w:rsidRPr="00057448">
        <w:rPr>
          <w:rFonts w:ascii="Times New Roman" w:hAnsi="Times New Roman"/>
          <w:sz w:val="28"/>
          <w:szCs w:val="28"/>
        </w:rPr>
        <w:lastRenderedPageBreak/>
        <w:t>Примечание. Молекулярная масса белков выражена в килодальтонах - кд; gp- гликопротеины; р - протеины.</w:t>
      </w:r>
    </w:p>
    <w:p w:rsidR="00057448" w:rsidRPr="00057448" w:rsidRDefault="00057448" w:rsidP="00057448">
      <w:pPr>
        <w:suppressAutoHyphens/>
        <w:spacing w:after="0" w:line="360" w:lineRule="auto"/>
        <w:ind w:firstLine="709"/>
        <w:jc w:val="both"/>
        <w:rPr>
          <w:rFonts w:ascii="Times New Roman" w:hAnsi="Times New Roman"/>
          <w:sz w:val="28"/>
          <w:szCs w:val="28"/>
        </w:rPr>
      </w:pP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Style w:val="h31"/>
          <w:rFonts w:ascii="Times New Roman" w:hAnsi="Times New Roman" w:cs="Times New Roman"/>
          <w:color w:val="auto"/>
          <w:sz w:val="28"/>
          <w:szCs w:val="28"/>
        </w:rPr>
        <w:t>Таблица 2. Гены и белки ВИЧ-1</w:t>
      </w:r>
      <w:r w:rsidRPr="00057448">
        <w:rPr>
          <w:rFonts w:ascii="Times New Roman" w:hAnsi="Times New Roman" w:cs="Times New Roman"/>
          <w:color w:val="auto"/>
          <w:sz w:val="28"/>
          <w:szCs w:val="28"/>
        </w:rPr>
        <w:t xml:space="preserve">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A0" w:firstRow="1" w:lastRow="0" w:firstColumn="1" w:lastColumn="0" w:noHBand="0" w:noVBand="0"/>
      </w:tblPr>
      <w:tblGrid>
        <w:gridCol w:w="1741"/>
        <w:gridCol w:w="1631"/>
        <w:gridCol w:w="6167"/>
      </w:tblGrid>
      <w:tr w:rsidR="009026D0" w:rsidRPr="00057448">
        <w:trPr>
          <w:tblCellSpacing w:w="15" w:type="dxa"/>
        </w:trPr>
        <w:tc>
          <w:tcPr>
            <w:tcW w:w="90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env</w:t>
            </w:r>
          </w:p>
        </w:tc>
        <w:tc>
          <w:tcPr>
            <w:tcW w:w="8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gp120</w:t>
            </w:r>
          </w:p>
        </w:tc>
        <w:tc>
          <w:tcPr>
            <w:tcW w:w="32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Самый наружный белок обеспечивает связывание с клетками-мишенями. Лиганды - молекула CD4; галактозилцерамиды; рецепторы для цитокинов</w:t>
            </w:r>
          </w:p>
        </w:tc>
      </w:tr>
      <w:tr w:rsidR="009026D0" w:rsidRPr="00057448">
        <w:trPr>
          <w:tblCellSpacing w:w="15" w:type="dxa"/>
        </w:trPr>
        <w:tc>
          <w:tcPr>
            <w:tcW w:w="90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 </w:t>
            </w:r>
          </w:p>
        </w:tc>
        <w:tc>
          <w:tcPr>
            <w:tcW w:w="8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gp41</w:t>
            </w:r>
          </w:p>
        </w:tc>
        <w:tc>
          <w:tcPr>
            <w:tcW w:w="32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Обеспечивает интернализацию вириона в клетку</w:t>
            </w:r>
          </w:p>
        </w:tc>
      </w:tr>
      <w:tr w:rsidR="009026D0" w:rsidRPr="00057448">
        <w:trPr>
          <w:tblCellSpacing w:w="15" w:type="dxa"/>
        </w:trPr>
        <w:tc>
          <w:tcPr>
            <w:tcW w:w="90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gag</w:t>
            </w:r>
          </w:p>
        </w:tc>
        <w:tc>
          <w:tcPr>
            <w:tcW w:w="8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р24</w:t>
            </w:r>
          </w:p>
        </w:tc>
        <w:tc>
          <w:tcPr>
            <w:tcW w:w="32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Составляет оболочку ядра вируса (нуклеокапсида)</w:t>
            </w:r>
          </w:p>
        </w:tc>
      </w:tr>
      <w:tr w:rsidR="009026D0" w:rsidRPr="00057448">
        <w:trPr>
          <w:tblCellSpacing w:w="15" w:type="dxa"/>
        </w:trPr>
        <w:tc>
          <w:tcPr>
            <w:tcW w:w="90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 </w:t>
            </w:r>
          </w:p>
        </w:tc>
        <w:tc>
          <w:tcPr>
            <w:tcW w:w="8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р17</w:t>
            </w:r>
          </w:p>
        </w:tc>
        <w:tc>
          <w:tcPr>
            <w:tcW w:w="32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Составляет матриксное вещество вируса</w:t>
            </w:r>
          </w:p>
        </w:tc>
      </w:tr>
      <w:tr w:rsidR="009026D0" w:rsidRPr="00057448">
        <w:trPr>
          <w:tblCellSpacing w:w="15" w:type="dxa"/>
        </w:trPr>
        <w:tc>
          <w:tcPr>
            <w:tcW w:w="90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 </w:t>
            </w:r>
          </w:p>
        </w:tc>
        <w:tc>
          <w:tcPr>
            <w:tcW w:w="8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р9</w:t>
            </w:r>
          </w:p>
        </w:tc>
        <w:tc>
          <w:tcPr>
            <w:tcW w:w="32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Связан с геномной РНК</w:t>
            </w:r>
          </w:p>
        </w:tc>
      </w:tr>
      <w:tr w:rsidR="009026D0" w:rsidRPr="00057448">
        <w:trPr>
          <w:tblCellSpacing w:w="15" w:type="dxa"/>
        </w:trPr>
        <w:tc>
          <w:tcPr>
            <w:tcW w:w="90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 </w:t>
            </w:r>
          </w:p>
        </w:tc>
        <w:tc>
          <w:tcPr>
            <w:tcW w:w="8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р7</w:t>
            </w:r>
          </w:p>
        </w:tc>
        <w:tc>
          <w:tcPr>
            <w:tcW w:w="32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То же</w:t>
            </w:r>
          </w:p>
        </w:tc>
      </w:tr>
      <w:tr w:rsidR="009026D0" w:rsidRPr="00057448">
        <w:trPr>
          <w:tblCellSpacing w:w="15" w:type="dxa"/>
        </w:trPr>
        <w:tc>
          <w:tcPr>
            <w:tcW w:w="90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pol</w:t>
            </w:r>
          </w:p>
        </w:tc>
        <w:tc>
          <w:tcPr>
            <w:tcW w:w="8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р66</w:t>
            </w:r>
          </w:p>
        </w:tc>
        <w:tc>
          <w:tcPr>
            <w:tcW w:w="32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Обратная транскриптаза (синтез ДНК на матрице РНК)</w:t>
            </w:r>
          </w:p>
        </w:tc>
      </w:tr>
      <w:tr w:rsidR="009026D0" w:rsidRPr="00057448">
        <w:trPr>
          <w:tblCellSpacing w:w="15" w:type="dxa"/>
        </w:trPr>
        <w:tc>
          <w:tcPr>
            <w:tcW w:w="90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 </w:t>
            </w:r>
          </w:p>
        </w:tc>
        <w:tc>
          <w:tcPr>
            <w:tcW w:w="8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р31</w:t>
            </w:r>
          </w:p>
        </w:tc>
        <w:tc>
          <w:tcPr>
            <w:tcW w:w="32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Интеграза (встраивает ДНК вируса в клеточный геном)</w:t>
            </w:r>
          </w:p>
        </w:tc>
      </w:tr>
      <w:tr w:rsidR="009026D0" w:rsidRPr="00057448">
        <w:trPr>
          <w:tblCellSpacing w:w="15" w:type="dxa"/>
        </w:trPr>
        <w:tc>
          <w:tcPr>
            <w:tcW w:w="90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 </w:t>
            </w:r>
          </w:p>
        </w:tc>
        <w:tc>
          <w:tcPr>
            <w:tcW w:w="8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р10</w:t>
            </w:r>
          </w:p>
        </w:tc>
        <w:tc>
          <w:tcPr>
            <w:tcW w:w="32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Протеаза (расщепляет большие белковые трансляты на дифинитивные белки вируса)</w:t>
            </w:r>
          </w:p>
        </w:tc>
      </w:tr>
      <w:tr w:rsidR="009026D0" w:rsidRPr="00057448">
        <w:trPr>
          <w:tblCellSpacing w:w="15" w:type="dxa"/>
        </w:trPr>
        <w:tc>
          <w:tcPr>
            <w:tcW w:w="90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tat</w:t>
            </w:r>
          </w:p>
        </w:tc>
        <w:tc>
          <w:tcPr>
            <w:tcW w:w="8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p14</w:t>
            </w:r>
          </w:p>
        </w:tc>
        <w:tc>
          <w:tcPr>
            <w:tcW w:w="32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Активирует транскрипцию с вирусных генов, стабилизирует вирусную мРНК, усиливает трансляцию с вирусной мРНК)</w:t>
            </w:r>
          </w:p>
        </w:tc>
      </w:tr>
      <w:tr w:rsidR="009026D0" w:rsidRPr="00057448">
        <w:trPr>
          <w:tblCellSpacing w:w="15" w:type="dxa"/>
        </w:trPr>
        <w:tc>
          <w:tcPr>
            <w:tcW w:w="90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rev</w:t>
            </w:r>
          </w:p>
        </w:tc>
        <w:tc>
          <w:tcPr>
            <w:tcW w:w="8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p19</w:t>
            </w:r>
          </w:p>
        </w:tc>
        <w:tc>
          <w:tcPr>
            <w:tcW w:w="32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Существенен для экспрессии белков оболочки (Env)</w:t>
            </w:r>
          </w:p>
        </w:tc>
      </w:tr>
      <w:tr w:rsidR="009026D0" w:rsidRPr="00057448">
        <w:trPr>
          <w:tblCellSpacing w:w="15" w:type="dxa"/>
        </w:trPr>
        <w:tc>
          <w:tcPr>
            <w:tcW w:w="90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nef</w:t>
            </w:r>
          </w:p>
        </w:tc>
        <w:tc>
          <w:tcPr>
            <w:tcW w:w="8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p27</w:t>
            </w:r>
          </w:p>
        </w:tc>
        <w:tc>
          <w:tcPr>
            <w:tcW w:w="32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 Может усиливать и ингибировать репликацию ВИЧ</w:t>
            </w:r>
          </w:p>
        </w:tc>
      </w:tr>
      <w:tr w:rsidR="009026D0" w:rsidRPr="00057448">
        <w:trPr>
          <w:tblCellSpacing w:w="15" w:type="dxa"/>
        </w:trPr>
        <w:tc>
          <w:tcPr>
            <w:tcW w:w="90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vif</w:t>
            </w:r>
          </w:p>
        </w:tc>
        <w:tc>
          <w:tcPr>
            <w:tcW w:w="8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p23</w:t>
            </w:r>
          </w:p>
        </w:tc>
        <w:tc>
          <w:tcPr>
            <w:tcW w:w="32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Необходим для выхода новорожденных вирусов из клетки-мишени (вероятно, участвует в фолдинге белков Env)</w:t>
            </w:r>
          </w:p>
        </w:tc>
      </w:tr>
      <w:tr w:rsidR="009026D0" w:rsidRPr="00057448">
        <w:trPr>
          <w:tblCellSpacing w:w="15" w:type="dxa"/>
        </w:trPr>
        <w:tc>
          <w:tcPr>
            <w:tcW w:w="90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vpu</w:t>
            </w:r>
          </w:p>
        </w:tc>
        <w:tc>
          <w:tcPr>
            <w:tcW w:w="8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p16</w:t>
            </w:r>
          </w:p>
        </w:tc>
        <w:tc>
          <w:tcPr>
            <w:tcW w:w="32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Необязателен для жизненного цикла вируса; усиливает отпочковывание вируса из клетки-мишени</w:t>
            </w:r>
          </w:p>
        </w:tc>
      </w:tr>
      <w:tr w:rsidR="009026D0" w:rsidRPr="00057448">
        <w:trPr>
          <w:tblCellSpacing w:w="15" w:type="dxa"/>
        </w:trPr>
        <w:tc>
          <w:tcPr>
            <w:tcW w:w="90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vpr</w:t>
            </w:r>
          </w:p>
        </w:tc>
        <w:tc>
          <w:tcPr>
            <w:tcW w:w="8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p15</w:t>
            </w:r>
          </w:p>
        </w:tc>
        <w:tc>
          <w:tcPr>
            <w:tcW w:w="32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w:t>
            </w:r>
          </w:p>
        </w:tc>
      </w:tr>
      <w:tr w:rsidR="009026D0" w:rsidRPr="00057448">
        <w:trPr>
          <w:tblCellSpacing w:w="15" w:type="dxa"/>
        </w:trPr>
        <w:tc>
          <w:tcPr>
            <w:tcW w:w="90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vpx</w:t>
            </w:r>
          </w:p>
        </w:tc>
        <w:tc>
          <w:tcPr>
            <w:tcW w:w="8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p16</w:t>
            </w:r>
          </w:p>
        </w:tc>
        <w:tc>
          <w:tcPr>
            <w:tcW w:w="32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w:t>
            </w:r>
          </w:p>
        </w:tc>
      </w:tr>
    </w:tbl>
    <w:p w:rsidR="00057448" w:rsidRPr="00057448" w:rsidRDefault="00057448" w:rsidP="00057448">
      <w:pPr>
        <w:pStyle w:val="text"/>
        <w:suppressAutoHyphens/>
        <w:spacing w:before="0" w:beforeAutospacing="0" w:after="0" w:afterAutospacing="0" w:line="360" w:lineRule="auto"/>
        <w:ind w:firstLine="709"/>
        <w:jc w:val="both"/>
        <w:rPr>
          <w:rStyle w:val="h31"/>
          <w:rFonts w:ascii="Times New Roman" w:hAnsi="Times New Roman" w:cs="Times New Roman"/>
          <w:color w:val="auto"/>
          <w:sz w:val="28"/>
          <w:szCs w:val="28"/>
        </w:rPr>
      </w:pP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Style w:val="h31"/>
          <w:rFonts w:ascii="Times New Roman" w:hAnsi="Times New Roman" w:cs="Times New Roman"/>
          <w:color w:val="auto"/>
          <w:sz w:val="28"/>
          <w:szCs w:val="28"/>
        </w:rPr>
        <w:t>Таблица 3.Типы клеток, поражаемых ВИЧ</w:t>
      </w:r>
      <w:r w:rsidRPr="00057448">
        <w:rPr>
          <w:rFonts w:ascii="Times New Roman" w:hAnsi="Times New Roman" w:cs="Times New Roman"/>
          <w:color w:val="auto"/>
          <w:sz w:val="28"/>
          <w:szCs w:val="28"/>
        </w:rPr>
        <w:t xml:space="preserve">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A0" w:firstRow="1" w:lastRow="0" w:firstColumn="1" w:lastColumn="0" w:noHBand="0" w:noVBand="0"/>
      </w:tblPr>
      <w:tblGrid>
        <w:gridCol w:w="5900"/>
        <w:gridCol w:w="3639"/>
      </w:tblGrid>
      <w:tr w:rsidR="009026D0" w:rsidRPr="00057448">
        <w:trPr>
          <w:tblCellSpacing w:w="15" w:type="dxa"/>
        </w:trPr>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Тип клеток</w:t>
            </w:r>
          </w:p>
        </w:tc>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Ткани и органы</w:t>
            </w:r>
          </w:p>
        </w:tc>
      </w:tr>
      <w:tr w:rsidR="009026D0" w:rsidRPr="00057448">
        <w:trPr>
          <w:tblCellSpacing w:w="15" w:type="dxa"/>
        </w:trPr>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Т-лимфоциты, макрофаги</w:t>
            </w:r>
          </w:p>
        </w:tc>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Кровь</w:t>
            </w:r>
          </w:p>
        </w:tc>
      </w:tr>
      <w:tr w:rsidR="009026D0" w:rsidRPr="00057448">
        <w:trPr>
          <w:tblCellSpacing w:w="15" w:type="dxa"/>
        </w:trPr>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Клетки Лангерганса</w:t>
            </w:r>
          </w:p>
        </w:tc>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Кожа</w:t>
            </w:r>
          </w:p>
        </w:tc>
      </w:tr>
      <w:tr w:rsidR="009026D0" w:rsidRPr="00057448">
        <w:trPr>
          <w:tblCellSpacing w:w="15" w:type="dxa"/>
        </w:trPr>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Фолликулярные дендритные клетки</w:t>
            </w:r>
          </w:p>
        </w:tc>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Лимфоузлы</w:t>
            </w:r>
          </w:p>
        </w:tc>
      </w:tr>
      <w:tr w:rsidR="009026D0" w:rsidRPr="00057448">
        <w:trPr>
          <w:tblCellSpacing w:w="15" w:type="dxa"/>
        </w:trPr>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lastRenderedPageBreak/>
              <w:t>Альвеолярные макрофаги</w:t>
            </w:r>
          </w:p>
        </w:tc>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Легкие</w:t>
            </w:r>
          </w:p>
        </w:tc>
      </w:tr>
      <w:tr w:rsidR="009026D0" w:rsidRPr="00057448">
        <w:trPr>
          <w:tblCellSpacing w:w="15" w:type="dxa"/>
        </w:trPr>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Эпителиальные клетки</w:t>
            </w:r>
          </w:p>
        </w:tc>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Толстая кишка, почки</w:t>
            </w:r>
          </w:p>
        </w:tc>
      </w:tr>
      <w:tr w:rsidR="009026D0" w:rsidRPr="00057448">
        <w:trPr>
          <w:tblCellSpacing w:w="15" w:type="dxa"/>
        </w:trPr>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Клетки шейки матки</w:t>
            </w:r>
          </w:p>
        </w:tc>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Шейка матки</w:t>
            </w:r>
          </w:p>
        </w:tc>
      </w:tr>
      <w:tr w:rsidR="009026D0" w:rsidRPr="00057448">
        <w:trPr>
          <w:tblCellSpacing w:w="15" w:type="dxa"/>
        </w:trPr>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Клетки олигодендроглии, астроциты</w:t>
            </w:r>
          </w:p>
        </w:tc>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Мозг</w:t>
            </w:r>
          </w:p>
        </w:tc>
      </w:tr>
    </w:tbl>
    <w:p w:rsidR="009026D0" w:rsidRPr="00057448" w:rsidRDefault="009026D0" w:rsidP="00057448">
      <w:pPr>
        <w:suppressAutoHyphens/>
        <w:spacing w:after="0" w:line="360" w:lineRule="auto"/>
        <w:ind w:firstLine="709"/>
        <w:jc w:val="both"/>
        <w:rPr>
          <w:rFonts w:ascii="Times New Roman" w:hAnsi="Times New Roman"/>
          <w:sz w:val="28"/>
          <w:szCs w:val="28"/>
        </w:rPr>
      </w:pP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Fonts w:ascii="Times New Roman" w:hAnsi="Times New Roman" w:cs="Times New Roman"/>
          <w:color w:val="auto"/>
          <w:sz w:val="28"/>
          <w:szCs w:val="28"/>
        </w:rPr>
        <w:t xml:space="preserve">Рисунок 1. Искусственный (артифициальный) механизм передачи возбудителя </w:t>
      </w:r>
    </w:p>
    <w:p w:rsidR="009026D0" w:rsidRPr="00057448" w:rsidRDefault="0038202D" w:rsidP="00057448">
      <w:pPr>
        <w:pStyle w:val="text"/>
        <w:suppressAutoHyphens/>
        <w:spacing w:before="0" w:beforeAutospacing="0" w:after="0" w:afterAutospacing="0" w:line="360" w:lineRule="auto"/>
        <w:ind w:firstLine="709"/>
        <w:jc w:val="both"/>
        <w:rPr>
          <w:rFonts w:ascii="Times New Roman" w:hAnsi="Times New Roman" w:cs="Times New Roman"/>
          <w:sz w:val="28"/>
          <w:szCs w:val="28"/>
        </w:rPr>
      </w:pPr>
      <w:r w:rsidRPr="00057448">
        <w:rPr>
          <w:rFonts w:ascii="Times New Roman" w:hAnsi="Times New Roman" w:cs="Times New Roman"/>
          <w:noProof/>
          <w:sz w:val="28"/>
          <w:szCs w:val="28"/>
        </w:rPr>
        <w:drawing>
          <wp:inline distT="0" distB="0" distL="0" distR="0">
            <wp:extent cx="4695825" cy="2266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5825" cy="2266950"/>
                    </a:xfrm>
                    <a:prstGeom prst="rect">
                      <a:avLst/>
                    </a:prstGeom>
                    <a:noFill/>
                    <a:ln>
                      <a:noFill/>
                    </a:ln>
                  </pic:spPr>
                </pic:pic>
              </a:graphicData>
            </a:graphic>
          </wp:inline>
        </w:drawing>
      </w: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bookmarkStart w:id="1" w:name="pic2"/>
      <w:bookmarkEnd w:id="1"/>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Fonts w:ascii="Times New Roman" w:hAnsi="Times New Roman" w:cs="Times New Roman"/>
          <w:color w:val="auto"/>
          <w:sz w:val="28"/>
          <w:szCs w:val="28"/>
        </w:rPr>
        <w:t>Рисунок 2. Пути реализации искусственного (артифициального) механизма передачи ВИЧ</w:t>
      </w:r>
    </w:p>
    <w:p w:rsidR="009026D0" w:rsidRPr="00057448" w:rsidRDefault="0038202D" w:rsidP="00057448">
      <w:pPr>
        <w:pStyle w:val="text"/>
        <w:suppressAutoHyphens/>
        <w:spacing w:before="0" w:beforeAutospacing="0" w:after="0" w:afterAutospacing="0" w:line="360" w:lineRule="auto"/>
        <w:ind w:firstLine="709"/>
        <w:jc w:val="both"/>
        <w:rPr>
          <w:rFonts w:ascii="Times New Roman" w:hAnsi="Times New Roman" w:cs="Times New Roman"/>
          <w:sz w:val="28"/>
          <w:szCs w:val="28"/>
        </w:rPr>
      </w:pPr>
      <w:r w:rsidRPr="00057448">
        <w:rPr>
          <w:rFonts w:ascii="Times New Roman" w:hAnsi="Times New Roman" w:cs="Times New Roman"/>
          <w:noProof/>
          <w:sz w:val="28"/>
          <w:szCs w:val="28"/>
        </w:rPr>
        <w:drawing>
          <wp:inline distT="0" distB="0" distL="0" distR="0">
            <wp:extent cx="4695825" cy="1943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5825" cy="1943100"/>
                    </a:xfrm>
                    <a:prstGeom prst="rect">
                      <a:avLst/>
                    </a:prstGeom>
                    <a:noFill/>
                    <a:ln>
                      <a:noFill/>
                    </a:ln>
                  </pic:spPr>
                </pic:pic>
              </a:graphicData>
            </a:graphic>
          </wp:inline>
        </w:drawing>
      </w:r>
    </w:p>
    <w:p w:rsidR="009026D0" w:rsidRPr="00057448" w:rsidRDefault="0038202D" w:rsidP="00057448">
      <w:pPr>
        <w:suppressAutoHyphens/>
        <w:spacing w:after="0" w:line="360" w:lineRule="auto"/>
        <w:ind w:firstLine="709"/>
        <w:jc w:val="both"/>
        <w:rPr>
          <w:rFonts w:ascii="Times New Roman" w:hAnsi="Times New Roman"/>
          <w:sz w:val="28"/>
          <w:szCs w:val="28"/>
        </w:rPr>
      </w:pPr>
      <w:r w:rsidRPr="00057448">
        <w:rPr>
          <w:rFonts w:ascii="Times New Roman" w:hAnsi="Times New Roman"/>
          <w:noProof/>
          <w:sz w:val="28"/>
          <w:szCs w:val="28"/>
        </w:rPr>
        <w:lastRenderedPageBreak/>
        <w:drawing>
          <wp:inline distT="0" distB="0" distL="0" distR="0">
            <wp:extent cx="2466975" cy="3295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3295650"/>
                    </a:xfrm>
                    <a:prstGeom prst="rect">
                      <a:avLst/>
                    </a:prstGeom>
                    <a:noFill/>
                    <a:ln>
                      <a:noFill/>
                    </a:ln>
                  </pic:spPr>
                </pic:pic>
              </a:graphicData>
            </a:graphic>
          </wp:inline>
        </w:drawing>
      </w:r>
      <w:r w:rsidR="00057448" w:rsidRPr="00057448">
        <w:rPr>
          <w:rFonts w:ascii="Times New Roman" w:hAnsi="Times New Roman"/>
          <w:sz w:val="28"/>
          <w:szCs w:val="28"/>
        </w:rPr>
        <w:t xml:space="preserve"> </w:t>
      </w:r>
      <w:r w:rsidRPr="00057448">
        <w:rPr>
          <w:rFonts w:ascii="Times New Roman" w:hAnsi="Times New Roman"/>
          <w:noProof/>
          <w:sz w:val="28"/>
          <w:szCs w:val="28"/>
        </w:rPr>
        <w:drawing>
          <wp:inline distT="0" distB="0" distL="0" distR="0">
            <wp:extent cx="2419350" cy="3295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9350" cy="3295650"/>
                    </a:xfrm>
                    <a:prstGeom prst="rect">
                      <a:avLst/>
                    </a:prstGeom>
                    <a:noFill/>
                    <a:ln>
                      <a:noFill/>
                    </a:ln>
                  </pic:spPr>
                </pic:pic>
              </a:graphicData>
            </a:graphic>
          </wp:inline>
        </w:drawing>
      </w:r>
    </w:p>
    <w:p w:rsidR="009026D0" w:rsidRPr="00057448" w:rsidRDefault="009026D0" w:rsidP="00057448">
      <w:pPr>
        <w:suppressAutoHyphens/>
        <w:spacing w:after="0" w:line="360" w:lineRule="auto"/>
        <w:ind w:firstLine="709"/>
        <w:jc w:val="both"/>
        <w:rPr>
          <w:rFonts w:ascii="Times New Roman" w:hAnsi="Times New Roman"/>
          <w:sz w:val="28"/>
          <w:szCs w:val="28"/>
        </w:rPr>
      </w:pPr>
    </w:p>
    <w:p w:rsidR="009026D0" w:rsidRPr="00057448" w:rsidRDefault="009026D0" w:rsidP="00057448">
      <w:pPr>
        <w:tabs>
          <w:tab w:val="left" w:pos="3960"/>
        </w:tabs>
        <w:suppressAutoHyphens/>
        <w:spacing w:after="0" w:line="360" w:lineRule="auto"/>
        <w:ind w:firstLine="709"/>
        <w:jc w:val="both"/>
        <w:rPr>
          <w:rFonts w:ascii="Times New Roman" w:hAnsi="Times New Roman"/>
          <w:sz w:val="28"/>
          <w:szCs w:val="28"/>
        </w:rPr>
      </w:pPr>
      <w:r w:rsidRPr="00057448">
        <w:rPr>
          <w:rFonts w:ascii="Times New Roman" w:hAnsi="Times New Roman"/>
          <w:sz w:val="28"/>
          <w:szCs w:val="28"/>
        </w:rPr>
        <w:t xml:space="preserve">Анализ на ВИЧ-инфекцию. </w:t>
      </w:r>
      <w:r w:rsidRPr="00057448">
        <w:rPr>
          <w:rFonts w:ascii="Times New Roman" w:hAnsi="Times New Roman"/>
          <w:sz w:val="28"/>
          <w:szCs w:val="28"/>
        </w:rPr>
        <w:tab/>
        <w:t>Программа социальной адаптации и усыновления детей с ВИЧ-инфекцией</w:t>
      </w:r>
    </w:p>
    <w:p w:rsidR="009026D0" w:rsidRPr="00057448" w:rsidRDefault="00057448" w:rsidP="00057448">
      <w:pPr>
        <w:suppressAutoHyphens/>
        <w:spacing w:after="0" w:line="360" w:lineRule="auto"/>
        <w:ind w:firstLine="709"/>
        <w:jc w:val="center"/>
        <w:rPr>
          <w:rFonts w:ascii="Times New Roman" w:hAnsi="Times New Roman"/>
          <w:sz w:val="28"/>
          <w:szCs w:val="28"/>
        </w:rPr>
      </w:pPr>
      <w:r w:rsidRPr="00057448">
        <w:rPr>
          <w:rFonts w:ascii="Times New Roman" w:hAnsi="Times New Roman"/>
          <w:sz w:val="28"/>
          <w:szCs w:val="28"/>
        </w:rPr>
        <w:br w:type="page"/>
      </w:r>
      <w:r w:rsidR="009026D0" w:rsidRPr="00057448">
        <w:rPr>
          <w:rFonts w:ascii="Times New Roman" w:hAnsi="Times New Roman"/>
          <w:sz w:val="28"/>
          <w:szCs w:val="28"/>
        </w:rPr>
        <w:lastRenderedPageBreak/>
        <w:t>Используемая литература:</w:t>
      </w:r>
    </w:p>
    <w:p w:rsidR="00057448" w:rsidRPr="00057448" w:rsidRDefault="00057448" w:rsidP="00057448">
      <w:pPr>
        <w:suppressAutoHyphens/>
        <w:spacing w:after="0" w:line="360" w:lineRule="auto"/>
        <w:ind w:firstLine="709"/>
        <w:jc w:val="both"/>
        <w:rPr>
          <w:rFonts w:ascii="Times New Roman" w:hAnsi="Times New Roman"/>
          <w:sz w:val="28"/>
          <w:szCs w:val="28"/>
        </w:rPr>
      </w:pPr>
    </w:p>
    <w:p w:rsidR="009026D0" w:rsidRPr="00057448" w:rsidRDefault="009026D0" w:rsidP="00057448">
      <w:pPr>
        <w:numPr>
          <w:ilvl w:val="1"/>
          <w:numId w:val="8"/>
        </w:numPr>
        <w:suppressAutoHyphens/>
        <w:spacing w:after="0" w:line="360" w:lineRule="auto"/>
        <w:ind w:left="0" w:firstLine="0"/>
        <w:rPr>
          <w:rStyle w:val="h11"/>
          <w:rFonts w:ascii="Times New Roman" w:hAnsi="Times New Roman" w:cs="Times New Roman"/>
          <w:b w:val="0"/>
          <w:bCs w:val="0"/>
          <w:color w:val="auto"/>
          <w:sz w:val="28"/>
          <w:szCs w:val="28"/>
          <w:bdr w:val="none" w:sz="0" w:space="0" w:color="auto" w:frame="1"/>
          <w:lang w:val="en-US"/>
        </w:rPr>
      </w:pPr>
      <w:r w:rsidRPr="00057448">
        <w:rPr>
          <w:rStyle w:val="h11"/>
          <w:rFonts w:ascii="Times New Roman" w:hAnsi="Times New Roman" w:cs="Times New Roman"/>
          <w:b w:val="0"/>
          <w:bCs w:val="0"/>
          <w:color w:val="auto"/>
          <w:sz w:val="28"/>
          <w:szCs w:val="28"/>
          <w:bdr w:val="none" w:sz="0" w:space="0" w:color="auto" w:frame="1"/>
          <w:lang w:val="en-US"/>
        </w:rPr>
        <w:t>http</w:t>
      </w:r>
      <w:r w:rsidRPr="00057448">
        <w:rPr>
          <w:rStyle w:val="h11"/>
          <w:rFonts w:ascii="Times New Roman" w:hAnsi="Times New Roman" w:cs="Times New Roman"/>
          <w:b w:val="0"/>
          <w:bCs w:val="0"/>
          <w:color w:val="auto"/>
          <w:sz w:val="28"/>
          <w:szCs w:val="28"/>
          <w:bdr w:val="none" w:sz="0" w:space="0" w:color="auto" w:frame="1"/>
        </w:rPr>
        <w:t>:</w:t>
      </w:r>
      <w:r w:rsidRPr="00057448">
        <w:rPr>
          <w:rStyle w:val="h11"/>
          <w:rFonts w:ascii="Times New Roman" w:hAnsi="Times New Roman" w:cs="Times New Roman"/>
          <w:b w:val="0"/>
          <w:bCs w:val="0"/>
          <w:color w:val="auto"/>
          <w:sz w:val="28"/>
          <w:szCs w:val="28"/>
          <w:bdr w:val="none" w:sz="0" w:space="0" w:color="auto" w:frame="1"/>
          <w:lang w:val="en-US"/>
        </w:rPr>
        <w:t>//www.spid.ru</w:t>
      </w:r>
    </w:p>
    <w:p w:rsidR="009026D0" w:rsidRPr="00057448" w:rsidRDefault="009026D0" w:rsidP="00057448">
      <w:pPr>
        <w:numPr>
          <w:ilvl w:val="1"/>
          <w:numId w:val="8"/>
        </w:numPr>
        <w:suppressAutoHyphens/>
        <w:spacing w:after="0" w:line="360" w:lineRule="auto"/>
        <w:ind w:left="0" w:firstLine="0"/>
        <w:rPr>
          <w:rFonts w:ascii="Times New Roman" w:hAnsi="Times New Roman"/>
          <w:sz w:val="28"/>
          <w:szCs w:val="28"/>
          <w:lang w:val="en-US"/>
        </w:rPr>
      </w:pPr>
      <w:r w:rsidRPr="00057448">
        <w:rPr>
          <w:rFonts w:ascii="Times New Roman" w:hAnsi="Times New Roman"/>
          <w:sz w:val="28"/>
          <w:szCs w:val="28"/>
          <w:lang w:val="en-US"/>
        </w:rPr>
        <w:t>http://www.vsegdazdorov.ru/inform.html?id=1647344292&amp;gid=3</w:t>
      </w:r>
    </w:p>
    <w:p w:rsidR="009026D0" w:rsidRPr="00057448" w:rsidRDefault="009026D0" w:rsidP="00057448">
      <w:pPr>
        <w:numPr>
          <w:ilvl w:val="1"/>
          <w:numId w:val="8"/>
        </w:numPr>
        <w:suppressAutoHyphens/>
        <w:spacing w:after="0" w:line="360" w:lineRule="auto"/>
        <w:ind w:left="0" w:firstLine="0"/>
        <w:rPr>
          <w:rFonts w:ascii="Times New Roman" w:hAnsi="Times New Roman"/>
          <w:sz w:val="28"/>
          <w:szCs w:val="28"/>
          <w:lang w:val="en-US"/>
        </w:rPr>
      </w:pPr>
      <w:r w:rsidRPr="00057448">
        <w:rPr>
          <w:rFonts w:ascii="Times New Roman" w:hAnsi="Times New Roman"/>
          <w:sz w:val="28"/>
          <w:szCs w:val="28"/>
          <w:lang w:val="en-US"/>
        </w:rPr>
        <w:t>http://www.vsegdazdorov.ru/articles.html?id=801225794&amp;gid=716097240</w:t>
      </w:r>
    </w:p>
    <w:p w:rsidR="009026D0" w:rsidRPr="00057448" w:rsidRDefault="009026D0" w:rsidP="00057448">
      <w:pPr>
        <w:numPr>
          <w:ilvl w:val="1"/>
          <w:numId w:val="8"/>
        </w:numPr>
        <w:suppressAutoHyphens/>
        <w:spacing w:after="0" w:line="360" w:lineRule="auto"/>
        <w:ind w:left="0" w:firstLine="0"/>
        <w:rPr>
          <w:rFonts w:ascii="Times New Roman" w:hAnsi="Times New Roman"/>
          <w:sz w:val="28"/>
          <w:szCs w:val="28"/>
          <w:lang w:val="en-US"/>
        </w:rPr>
      </w:pPr>
      <w:r w:rsidRPr="00057448">
        <w:rPr>
          <w:rFonts w:ascii="Times New Roman" w:hAnsi="Times New Roman"/>
          <w:sz w:val="28"/>
          <w:szCs w:val="28"/>
          <w:lang w:val="en-US"/>
        </w:rPr>
        <w:t>http://www.vsegdazdorov.ru/articles.htm</w:t>
      </w:r>
    </w:p>
    <w:p w:rsidR="009026D0" w:rsidRPr="00057448" w:rsidRDefault="009026D0" w:rsidP="00057448">
      <w:pPr>
        <w:numPr>
          <w:ilvl w:val="1"/>
          <w:numId w:val="8"/>
        </w:numPr>
        <w:suppressAutoHyphens/>
        <w:spacing w:after="0" w:line="360" w:lineRule="auto"/>
        <w:ind w:left="0" w:firstLine="0"/>
        <w:rPr>
          <w:rFonts w:ascii="Times New Roman" w:hAnsi="Times New Roman"/>
          <w:sz w:val="28"/>
          <w:szCs w:val="28"/>
          <w:lang w:val="en-US"/>
        </w:rPr>
      </w:pPr>
      <w:r w:rsidRPr="00057448">
        <w:rPr>
          <w:rFonts w:ascii="Times New Roman" w:hAnsi="Times New Roman"/>
          <w:sz w:val="28"/>
          <w:szCs w:val="28"/>
        </w:rPr>
        <w:t>"Российский Энциклопедический словарь"</w:t>
      </w:r>
    </w:p>
    <w:p w:rsidR="009026D0" w:rsidRPr="00057448" w:rsidRDefault="009026D0" w:rsidP="00057448">
      <w:pPr>
        <w:numPr>
          <w:ilvl w:val="1"/>
          <w:numId w:val="8"/>
        </w:numPr>
        <w:suppressAutoHyphens/>
        <w:spacing w:after="0" w:line="360" w:lineRule="auto"/>
        <w:ind w:left="0" w:firstLine="0"/>
        <w:rPr>
          <w:rStyle w:val="h11"/>
          <w:rFonts w:ascii="Times New Roman" w:hAnsi="Times New Roman" w:cs="Times New Roman"/>
          <w:b w:val="0"/>
          <w:bCs w:val="0"/>
          <w:color w:val="auto"/>
          <w:sz w:val="28"/>
          <w:szCs w:val="28"/>
          <w:bdr w:val="none" w:sz="0" w:space="0" w:color="auto" w:frame="1"/>
        </w:rPr>
      </w:pPr>
      <w:r w:rsidRPr="00057448">
        <w:rPr>
          <w:rFonts w:ascii="Times New Roman" w:hAnsi="Times New Roman"/>
          <w:sz w:val="28"/>
          <w:szCs w:val="28"/>
        </w:rPr>
        <w:t xml:space="preserve">Электронная энциклопедия «Кирилла и Мефодия», </w:t>
      </w:r>
      <w:smartTag w:uri="urn:schemas-microsoft-com:office:smarttags" w:element="metricconverter">
        <w:smartTagPr>
          <w:attr w:name="ProductID" w:val="2002 г"/>
        </w:smartTagPr>
        <w:r w:rsidRPr="00057448">
          <w:rPr>
            <w:rFonts w:ascii="Times New Roman" w:hAnsi="Times New Roman"/>
            <w:sz w:val="28"/>
            <w:szCs w:val="28"/>
          </w:rPr>
          <w:t>2002 г</w:t>
        </w:r>
      </w:smartTag>
      <w:r w:rsidRPr="00057448">
        <w:rPr>
          <w:rFonts w:ascii="Times New Roman" w:hAnsi="Times New Roman"/>
          <w:sz w:val="28"/>
          <w:szCs w:val="28"/>
        </w:rPr>
        <w:t>.</w:t>
      </w:r>
    </w:p>
    <w:sectPr w:rsidR="009026D0" w:rsidRPr="00057448" w:rsidSect="00057448">
      <w:headerReference w:type="default" r:id="rId12"/>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590" w:rsidRDefault="00E36590" w:rsidP="009026D0">
      <w:pPr>
        <w:spacing w:after="0" w:line="240" w:lineRule="auto"/>
      </w:pPr>
      <w:r>
        <w:separator/>
      </w:r>
    </w:p>
  </w:endnote>
  <w:endnote w:type="continuationSeparator" w:id="0">
    <w:p w:rsidR="00E36590" w:rsidRDefault="00E36590" w:rsidP="00902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590" w:rsidRDefault="00E36590" w:rsidP="009026D0">
      <w:pPr>
        <w:spacing w:after="0" w:line="240" w:lineRule="auto"/>
      </w:pPr>
      <w:r>
        <w:separator/>
      </w:r>
    </w:p>
  </w:footnote>
  <w:footnote w:type="continuationSeparator" w:id="0">
    <w:p w:rsidR="00E36590" w:rsidRDefault="00E36590" w:rsidP="00902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28E" w:rsidRDefault="0068228E">
    <w:pPr>
      <w:pStyle w:val="a6"/>
      <w:jc w:val="right"/>
    </w:pPr>
    <w:r>
      <w:fldChar w:fldCharType="begin"/>
    </w:r>
    <w:r>
      <w:instrText xml:space="preserve"> PAGE   \* MERGEFORMAT </w:instrText>
    </w:r>
    <w:r>
      <w:fldChar w:fldCharType="separate"/>
    </w:r>
    <w:r w:rsidR="0038202D">
      <w:rPr>
        <w:noProof/>
      </w:rPr>
      <w:t>14</w:t>
    </w:r>
    <w:r>
      <w:fldChar w:fldCharType="end"/>
    </w:r>
  </w:p>
  <w:p w:rsidR="0068228E" w:rsidRDefault="0068228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2447B"/>
    <w:multiLevelType w:val="multilevel"/>
    <w:tmpl w:val="DF1020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35F95336"/>
    <w:multiLevelType w:val="multilevel"/>
    <w:tmpl w:val="F43091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37613E13"/>
    <w:multiLevelType w:val="multilevel"/>
    <w:tmpl w:val="9FF86B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b/>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3E0E5151"/>
    <w:multiLevelType w:val="multilevel"/>
    <w:tmpl w:val="968C05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4C9D6816"/>
    <w:multiLevelType w:val="multilevel"/>
    <w:tmpl w:val="DE18F7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603D59C0"/>
    <w:multiLevelType w:val="multilevel"/>
    <w:tmpl w:val="D1D0B2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66FB6AE8"/>
    <w:multiLevelType w:val="multilevel"/>
    <w:tmpl w:val="22963F3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6AE34218"/>
    <w:multiLevelType w:val="multilevel"/>
    <w:tmpl w:val="CC42980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74E264C3"/>
    <w:multiLevelType w:val="multilevel"/>
    <w:tmpl w:val="986623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74FB0F44"/>
    <w:multiLevelType w:val="multilevel"/>
    <w:tmpl w:val="8B20CF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7C3426D2"/>
    <w:multiLevelType w:val="hybridMultilevel"/>
    <w:tmpl w:val="FE68671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6D0"/>
    <w:rsid w:val="00057448"/>
    <w:rsid w:val="00085EA8"/>
    <w:rsid w:val="002371F7"/>
    <w:rsid w:val="002758EB"/>
    <w:rsid w:val="002F0A26"/>
    <w:rsid w:val="0038202D"/>
    <w:rsid w:val="003D601C"/>
    <w:rsid w:val="00492369"/>
    <w:rsid w:val="0049526A"/>
    <w:rsid w:val="0062690C"/>
    <w:rsid w:val="0066330A"/>
    <w:rsid w:val="0068228E"/>
    <w:rsid w:val="006B622E"/>
    <w:rsid w:val="006E6D09"/>
    <w:rsid w:val="00722A0D"/>
    <w:rsid w:val="00750F05"/>
    <w:rsid w:val="009026D0"/>
    <w:rsid w:val="009D2FCD"/>
    <w:rsid w:val="009F7FB1"/>
    <w:rsid w:val="00BF3B3A"/>
    <w:rsid w:val="00C91720"/>
    <w:rsid w:val="00D10D58"/>
    <w:rsid w:val="00D561FA"/>
    <w:rsid w:val="00E36590"/>
    <w:rsid w:val="00F03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060AB0B-4551-4BE6-8488-F6D40BECD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9026D0"/>
    <w:pPr>
      <w:spacing w:before="100" w:beforeAutospacing="1" w:after="100" w:afterAutospacing="1" w:line="240" w:lineRule="auto"/>
    </w:pPr>
    <w:rPr>
      <w:rFonts w:ascii="Times New Roman" w:hAnsi="Times New Roman"/>
      <w:sz w:val="24"/>
      <w:szCs w:val="24"/>
    </w:rPr>
  </w:style>
  <w:style w:type="paragraph" w:customStyle="1" w:styleId="text">
    <w:name w:val="text"/>
    <w:basedOn w:val="a"/>
    <w:rsid w:val="009026D0"/>
    <w:pPr>
      <w:spacing w:before="100" w:beforeAutospacing="1" w:after="100" w:afterAutospacing="1" w:line="240" w:lineRule="auto"/>
    </w:pPr>
    <w:rPr>
      <w:rFonts w:ascii="Arial" w:hAnsi="Arial" w:cs="Arial"/>
      <w:color w:val="434343"/>
      <w:sz w:val="20"/>
      <w:szCs w:val="20"/>
    </w:rPr>
  </w:style>
  <w:style w:type="paragraph" w:customStyle="1" w:styleId="h2">
    <w:name w:val="h2"/>
    <w:basedOn w:val="a"/>
    <w:rsid w:val="009026D0"/>
    <w:pPr>
      <w:spacing w:before="100" w:beforeAutospacing="1" w:after="100" w:afterAutospacing="1" w:line="240" w:lineRule="auto"/>
    </w:pPr>
    <w:rPr>
      <w:rFonts w:ascii="Arial" w:hAnsi="Arial" w:cs="Arial"/>
      <w:b/>
      <w:bCs/>
      <w:color w:val="6699CC"/>
      <w:sz w:val="21"/>
      <w:szCs w:val="21"/>
    </w:rPr>
  </w:style>
  <w:style w:type="paragraph" w:customStyle="1" w:styleId="h3">
    <w:name w:val="h3"/>
    <w:basedOn w:val="a"/>
    <w:rsid w:val="009026D0"/>
    <w:pPr>
      <w:spacing w:before="100" w:beforeAutospacing="1" w:after="100" w:afterAutospacing="1" w:line="240" w:lineRule="auto"/>
    </w:pPr>
    <w:rPr>
      <w:rFonts w:ascii="Arial" w:hAnsi="Arial" w:cs="Arial"/>
      <w:color w:val="6699CC"/>
      <w:sz w:val="21"/>
      <w:szCs w:val="21"/>
    </w:rPr>
  </w:style>
  <w:style w:type="paragraph" w:customStyle="1" w:styleId="namesm">
    <w:name w:val="name_sm"/>
    <w:basedOn w:val="a"/>
    <w:rsid w:val="009026D0"/>
    <w:pPr>
      <w:spacing w:after="150" w:line="240" w:lineRule="auto"/>
    </w:pPr>
    <w:rPr>
      <w:rFonts w:ascii="Times New Roman" w:hAnsi="Times New Roman"/>
      <w:color w:val="656971"/>
      <w:sz w:val="20"/>
      <w:szCs w:val="20"/>
    </w:rPr>
  </w:style>
  <w:style w:type="character" w:customStyle="1" w:styleId="h11">
    <w:name w:val="h11"/>
    <w:rsid w:val="009026D0"/>
    <w:rPr>
      <w:rFonts w:ascii="Arial" w:hAnsi="Arial" w:cs="Arial"/>
      <w:b/>
      <w:bCs/>
      <w:color w:val="727374"/>
      <w:sz w:val="23"/>
      <w:szCs w:val="23"/>
      <w:u w:val="none"/>
      <w:effect w:val="none"/>
      <w:bdr w:val="single" w:sz="6" w:space="2" w:color="727374" w:frame="1"/>
      <w:shd w:val="clear" w:color="auto" w:fill="FFFFFF"/>
    </w:rPr>
  </w:style>
  <w:style w:type="character" w:customStyle="1" w:styleId="h21">
    <w:name w:val="h21"/>
    <w:rsid w:val="009026D0"/>
    <w:rPr>
      <w:rFonts w:ascii="Arial" w:hAnsi="Arial" w:cs="Arial"/>
      <w:b/>
      <w:bCs/>
      <w:color w:val="6699CC"/>
      <w:sz w:val="21"/>
      <w:szCs w:val="21"/>
      <w:u w:val="none"/>
      <w:effect w:val="none"/>
    </w:rPr>
  </w:style>
  <w:style w:type="character" w:customStyle="1" w:styleId="h31">
    <w:name w:val="h31"/>
    <w:rsid w:val="009026D0"/>
    <w:rPr>
      <w:rFonts w:ascii="Arial" w:hAnsi="Arial" w:cs="Arial"/>
      <w:color w:val="6699CC"/>
      <w:sz w:val="21"/>
      <w:szCs w:val="21"/>
      <w:u w:val="none"/>
      <w:effect w:val="none"/>
    </w:rPr>
  </w:style>
  <w:style w:type="character" w:customStyle="1" w:styleId="text1">
    <w:name w:val="text1"/>
    <w:rsid w:val="009026D0"/>
    <w:rPr>
      <w:rFonts w:ascii="Arial" w:hAnsi="Arial" w:cs="Arial"/>
      <w:color w:val="434343"/>
      <w:sz w:val="20"/>
      <w:szCs w:val="20"/>
      <w:u w:val="none"/>
      <w:effect w:val="none"/>
    </w:rPr>
  </w:style>
  <w:style w:type="character" w:customStyle="1" w:styleId="h41">
    <w:name w:val="h41"/>
    <w:rsid w:val="009026D0"/>
    <w:rPr>
      <w:rFonts w:ascii="Arial" w:hAnsi="Arial" w:cs="Arial"/>
      <w:b/>
      <w:bCs/>
      <w:color w:val="6699CC"/>
      <w:sz w:val="20"/>
      <w:szCs w:val="20"/>
      <w:u w:val="none"/>
      <w:effect w:val="none"/>
    </w:rPr>
  </w:style>
  <w:style w:type="paragraph" w:styleId="a4">
    <w:name w:val="Balloon Text"/>
    <w:basedOn w:val="a"/>
    <w:link w:val="a5"/>
    <w:semiHidden/>
    <w:rsid w:val="009026D0"/>
    <w:pPr>
      <w:spacing w:after="0" w:line="240" w:lineRule="auto"/>
    </w:pPr>
    <w:rPr>
      <w:rFonts w:ascii="Tahoma" w:hAnsi="Tahoma" w:cs="Tahoma"/>
      <w:sz w:val="16"/>
      <w:szCs w:val="16"/>
    </w:rPr>
  </w:style>
  <w:style w:type="character" w:customStyle="1" w:styleId="a5">
    <w:name w:val="Текст выноски Знак"/>
    <w:link w:val="a4"/>
    <w:semiHidden/>
    <w:locked/>
    <w:rsid w:val="009026D0"/>
    <w:rPr>
      <w:rFonts w:ascii="Tahoma" w:hAnsi="Tahoma" w:cs="Tahoma"/>
      <w:sz w:val="16"/>
      <w:szCs w:val="16"/>
    </w:rPr>
  </w:style>
  <w:style w:type="paragraph" w:styleId="a6">
    <w:name w:val="header"/>
    <w:basedOn w:val="a"/>
    <w:link w:val="a7"/>
    <w:rsid w:val="009026D0"/>
    <w:pPr>
      <w:tabs>
        <w:tab w:val="center" w:pos="4677"/>
        <w:tab w:val="right" w:pos="9355"/>
      </w:tabs>
      <w:spacing w:after="0" w:line="240" w:lineRule="auto"/>
    </w:pPr>
  </w:style>
  <w:style w:type="character" w:customStyle="1" w:styleId="a7">
    <w:name w:val="Верхний колонтитул Знак"/>
    <w:link w:val="a6"/>
    <w:locked/>
    <w:rsid w:val="009026D0"/>
    <w:rPr>
      <w:rFonts w:cs="Times New Roman"/>
    </w:rPr>
  </w:style>
  <w:style w:type="paragraph" w:styleId="a8">
    <w:name w:val="footer"/>
    <w:basedOn w:val="a"/>
    <w:link w:val="a9"/>
    <w:semiHidden/>
    <w:rsid w:val="009026D0"/>
    <w:pPr>
      <w:tabs>
        <w:tab w:val="center" w:pos="4677"/>
        <w:tab w:val="right" w:pos="9355"/>
      </w:tabs>
      <w:spacing w:after="0" w:line="240" w:lineRule="auto"/>
    </w:pPr>
  </w:style>
  <w:style w:type="character" w:customStyle="1" w:styleId="a9">
    <w:name w:val="Нижний колонтитул Знак"/>
    <w:link w:val="a8"/>
    <w:semiHidden/>
    <w:locked/>
    <w:rsid w:val="009026D0"/>
    <w:rPr>
      <w:rFonts w:cs="Times New Roman"/>
    </w:rPr>
  </w:style>
  <w:style w:type="character" w:customStyle="1" w:styleId="PlaceholderText">
    <w:name w:val="Placeholder Text"/>
    <w:semiHidden/>
    <w:rsid w:val="009D2FCD"/>
    <w:rPr>
      <w:rFonts w:cs="Times New Roman"/>
      <w:color w:val="808080"/>
    </w:rPr>
  </w:style>
  <w:style w:type="paragraph" w:customStyle="1" w:styleId="ListParagraph">
    <w:name w:val="List Paragraph"/>
    <w:basedOn w:val="a"/>
    <w:rsid w:val="00237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2257</Words>
  <Characters>12869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Реферат по теме:</vt:lpstr>
    </vt:vector>
  </TitlesOfParts>
  <Company>KSV</Company>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теме:</dc:title>
  <dc:subject/>
  <dc:creator>Сергей Конуркин</dc:creator>
  <cp:keywords/>
  <dc:description/>
  <cp:lastModifiedBy>Тест</cp:lastModifiedBy>
  <cp:revision>3</cp:revision>
  <cp:lastPrinted>2007-05-17T05:23:00Z</cp:lastPrinted>
  <dcterms:created xsi:type="dcterms:W3CDTF">2024-05-27T21:35:00Z</dcterms:created>
  <dcterms:modified xsi:type="dcterms:W3CDTF">2024-05-27T21:35:00Z</dcterms:modified>
</cp:coreProperties>
</file>