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03" w:rsidRPr="003367AD" w:rsidRDefault="006E1B03" w:rsidP="006E1B0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>Выпадение волос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Выпадение волос, облысение - отсутствие или поредение волос, чаще на голове.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(выпадение волос) может быть тотальным - полное отсутствие волос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диффузное - резкое поредение волос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Выпадение волос очаговое - отсутствие волос на ограниченных участках.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Выпадение волоспо происхождению и клиническим особенностям делится на несколько видов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ВРОЖДЕННОЕ - обусловлено генетическими деффектами. Выпадение волос врожденное проявляется значительным поредением или полным отсутствием волос часто в сочетании с другими эктодермальными дисплазиями. Прогноз врожденного облысения плохой.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СИМПТОМАТИЧЕСКОЕ - осложнение тяжелых общих инфекций: сифилис , эндокринопатии, диффузные болезни соединительной ткани. Симптоматическое выпадение волос носит очаговый, диффузный или тотальный характер. Прогноз симптоматического облысения зависит от исхода осовного заболевания.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СЕБОРЕЙНОЕ- осложнение себореи, обычно носит диффузный характер.</w:t>
      </w:r>
    </w:p>
    <w:p w:rsidR="006E1B03" w:rsidRPr="00FA1DB2" w:rsidRDefault="006E1B03" w:rsidP="006E1B03">
      <w:pPr>
        <w:spacing w:before="120"/>
        <w:ind w:firstLine="567"/>
        <w:jc w:val="both"/>
      </w:pP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Себорейное облысение характеризуется сухим мелкопластинчатым шелушением кожи или повышенной секрецией сальных желез. Выпадение волос себорейного характера развивается у мужчин, в период активности половых гормонов. При этом облысении поражаются виски и темя. При облысении кожа атрофична, истончена, с трудом собирается в складку. Прогноз себорейного облысения зависит от успеха лечения себореи.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ПРЕЖДЕВРЕМЕННОЕ - наблюдается на голове у мужчин молодого и среднего возраста. Выпадение волос преждевременное носит диффузно-очаговый характер с обрзованием плеши и залысин. Преждевременное облысение характеризуется генетической предрасположенностью. При преждевременном облысении волосы не восстанавливаются.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КРУГОВИДНОЕ (ГНЕЗДНАЯ АЛОПЕЦИЯ) - приобретенное выпадение волос в виде округлых очагов различной величины. Круговидное облысение носит аутоиммунный характер. Облысение (гнездная алопеция) характеризуется внезапным появлением на волосистой части головы, реже на усах, бороде, бровях.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Очаги гнездного облысения (плешивости) могут расти, сливаться и приводить к тотальному облысению. При тотальном облысении волосы могут выпадать в подмышечных впадинах, лобке, туловище, конечностях. Гнездное облысение часто сочетается с витилиго и трофическими изменениями ногтей. При гнездном выпадении волос часто не восстанавливаются.</w:t>
      </w:r>
    </w:p>
    <w:p w:rsidR="006E1B03" w:rsidRPr="003367AD" w:rsidRDefault="006E1B03" w:rsidP="006E1B03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Лечение выпадения волос, облысения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В лечении облысения используются седативные средства, витамины, кортикостероиды. В лечении выпадения волос необходимо выяснить причину (основное заболевание) , т.е. сдать анализы. При торпидно текущем облысении используются фотосенсибилизаторы, фотохимиотерапия, физиотерапия. При себорейной плешивости назначаются препараты, содержащие серу, деготь, нафталан, пантенол. </w:t>
      </w:r>
    </w:p>
    <w:p w:rsidR="006E1B03" w:rsidRPr="003367AD" w:rsidRDefault="006E1B03" w:rsidP="006E1B03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6E1B03" w:rsidRPr="003367AD" w:rsidRDefault="006E1B03" w:rsidP="006E1B03">
      <w:pPr>
        <w:spacing w:before="120"/>
        <w:ind w:firstLine="567"/>
        <w:jc w:val="both"/>
      </w:pPr>
      <w:r w:rsidRPr="00FA1DB2"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3"/>
    <w:rsid w:val="00051FB8"/>
    <w:rsid w:val="00095BA6"/>
    <w:rsid w:val="00210DB3"/>
    <w:rsid w:val="0031418A"/>
    <w:rsid w:val="003367AD"/>
    <w:rsid w:val="00350B15"/>
    <w:rsid w:val="00377A3D"/>
    <w:rsid w:val="0052086C"/>
    <w:rsid w:val="005A2562"/>
    <w:rsid w:val="006E1B03"/>
    <w:rsid w:val="00755964"/>
    <w:rsid w:val="008C19D7"/>
    <w:rsid w:val="00A44D32"/>
    <w:rsid w:val="00B50F4C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Выпадение волос</dc:title>
  <dc:creator>Alena</dc:creator>
  <cp:lastModifiedBy>Igor</cp:lastModifiedBy>
  <cp:revision>2</cp:revision>
  <dcterms:created xsi:type="dcterms:W3CDTF">2024-10-07T12:45:00Z</dcterms:created>
  <dcterms:modified xsi:type="dcterms:W3CDTF">2024-10-07T12:45:00Z</dcterms:modified>
</cp:coreProperties>
</file>