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7" w:rsidRPr="00CB332B" w:rsidRDefault="00DE1147" w:rsidP="00CB332B">
      <w:pPr>
        <w:pStyle w:val="a3"/>
        <w:jc w:val="both"/>
        <w:rPr>
          <w:rFonts w:ascii="Times New Roman" w:hAnsi="Times New Roman"/>
          <w:b/>
          <w:sz w:val="52"/>
          <w:szCs w:val="52"/>
        </w:rPr>
      </w:pPr>
      <w:r w:rsidRPr="00CB332B">
        <w:rPr>
          <w:rFonts w:ascii="Times New Roman" w:hAnsi="Times New Roman"/>
          <w:b/>
          <w:sz w:val="52"/>
          <w:szCs w:val="52"/>
        </w:rPr>
        <w:t>ВИРИЛЬНЫЙ СИНДРОМ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B332B">
        <w:rPr>
          <w:rFonts w:ascii="Times New Roman" w:hAnsi="Times New Roman"/>
          <w:sz w:val="24"/>
          <w:szCs w:val="24"/>
        </w:rPr>
        <w:t>Вирильный синдром, или вирилизм (от лат.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vir - муж, мужчина), выражается в появлении у женщин вторичных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мужских половых признаков.  При </w:t>
      </w:r>
      <w:proofErr w:type="gramStart"/>
      <w:r w:rsidRPr="00CB332B">
        <w:rPr>
          <w:rFonts w:ascii="Times New Roman" w:hAnsi="Times New Roman"/>
          <w:sz w:val="24"/>
          <w:szCs w:val="24"/>
        </w:rPr>
        <w:t>этом  изменяется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внешний облик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женщины:  она приобретает мужское телосложение, выраженную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мускулатуру, изменяется отложение жировой ткани на бедрах,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атрофируются молочные железы, снижается тембр голоса,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гипертрофируется клитор.</w:t>
      </w:r>
      <w:bookmarkEnd w:id="0"/>
      <w:r w:rsidRPr="00CB332B">
        <w:rPr>
          <w:rFonts w:ascii="Times New Roman" w:hAnsi="Times New Roman"/>
          <w:sz w:val="24"/>
          <w:szCs w:val="24"/>
        </w:rPr>
        <w:t xml:space="preserve"> Одним из первых признаков ВС является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гирсутизм (от лат. hirsus - волосатый) - появление оволосения по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мужскому типу, обусловленное повышенной чувствительностью волосяных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фолликулов к нормальному или повышенному количеству андрогенов (по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определению не может быть мужского гирсутизма, он встречается только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у женщин и детей).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Необходимо отличать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гирсутизм от гипертрихоза. При гирсутизме в андрогеночувствительных зонах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(кожа нижней части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лица, передней брюшной стенки, лобка, </w:t>
      </w:r>
      <w:proofErr w:type="gramStart"/>
      <w:r w:rsidRPr="00CB332B">
        <w:rPr>
          <w:rFonts w:ascii="Times New Roman" w:hAnsi="Times New Roman"/>
          <w:sz w:val="24"/>
          <w:szCs w:val="24"/>
        </w:rPr>
        <w:t>спины,разгибательных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поверхностей конечностей)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наблюдается усиленный рост постоянных волос.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При гипертрихозе же усиливается рост </w:t>
      </w:r>
      <w:r w:rsidR="007C1891" w:rsidRPr="00CB332B">
        <w:rPr>
          <w:rFonts w:ascii="Times New Roman" w:hAnsi="Times New Roman"/>
          <w:sz w:val="24"/>
          <w:szCs w:val="24"/>
        </w:rPr>
        <w:t xml:space="preserve">Пушковых </w:t>
      </w:r>
      <w:r w:rsidRPr="00CB332B">
        <w:rPr>
          <w:rFonts w:ascii="Times New Roman" w:hAnsi="Times New Roman"/>
          <w:sz w:val="24"/>
          <w:szCs w:val="24"/>
        </w:rPr>
        <w:t>волос, не зависящий от секреции андрогенов и не связанный с вирилизацией.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ВС может возникать в любом возрасте.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 зависимости от его происхождения различают несколько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его типов:</w:t>
      </w:r>
    </w:p>
    <w:p w:rsidR="00DE1147" w:rsidRPr="00CB332B" w:rsidRDefault="00DE1147" w:rsidP="00CB33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Конституционально-наследственный. Характеризуется наличием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гирсутизма без каких-либо патологических изменений в организме;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нередко наблюдается у женщин восточного типа. В настоящее время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идиопатический, или простой, </w:t>
      </w:r>
      <w:proofErr w:type="gramStart"/>
      <w:r w:rsidRPr="00CB332B">
        <w:rPr>
          <w:rFonts w:ascii="Times New Roman" w:hAnsi="Times New Roman"/>
          <w:sz w:val="24"/>
          <w:szCs w:val="24"/>
        </w:rPr>
        <w:t>гирсутизм  принято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рассматривать как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конституционную особенность организма, возможно, обусловленную повышенной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чувствительностью волосяных фолликулов к нормальному количеству андрогенов.</w:t>
      </w:r>
    </w:p>
    <w:p w:rsidR="00DE1147" w:rsidRPr="00CB332B" w:rsidRDefault="00DE1147" w:rsidP="00CB33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Надпочечниковый с разновидностями, </w:t>
      </w:r>
      <w:proofErr w:type="gramStart"/>
      <w:r w:rsidRPr="00CB332B">
        <w:rPr>
          <w:rFonts w:ascii="Times New Roman" w:hAnsi="Times New Roman"/>
          <w:sz w:val="24"/>
          <w:szCs w:val="24"/>
        </w:rPr>
        <w:t>обусловленными  гиперплазией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коры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надпочечников или развитием опухоли (андростеромы) надпочечников;</w:t>
      </w:r>
    </w:p>
    <w:p w:rsidR="00DE1147" w:rsidRPr="00CB332B" w:rsidRDefault="00DE1147" w:rsidP="00CB33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Яичниковый, обусловленный развитием склерокистозных </w:t>
      </w:r>
      <w:proofErr w:type="gramStart"/>
      <w:r w:rsidRPr="00CB332B">
        <w:rPr>
          <w:rFonts w:ascii="Times New Roman" w:hAnsi="Times New Roman"/>
          <w:sz w:val="24"/>
          <w:szCs w:val="24"/>
        </w:rPr>
        <w:t>яичников,</w:t>
      </w:r>
      <w:r w:rsidR="007C1891" w:rsidRPr="00CB332B">
        <w:rPr>
          <w:rFonts w:ascii="Times New Roman" w:hAnsi="Times New Roman"/>
          <w:sz w:val="24"/>
          <w:szCs w:val="24"/>
        </w:rPr>
        <w:t>омужествляющей</w:t>
      </w:r>
      <w:proofErr w:type="gramEnd"/>
      <w:r w:rsidR="007C1891" w:rsidRPr="00CB332B">
        <w:rPr>
          <w:rFonts w:ascii="Times New Roman" w:hAnsi="Times New Roman"/>
          <w:sz w:val="24"/>
          <w:szCs w:val="24"/>
        </w:rPr>
        <w:t xml:space="preserve"> опухоли: ад</w:t>
      </w:r>
      <w:r w:rsidRPr="00CB332B">
        <w:rPr>
          <w:rFonts w:ascii="Times New Roman" w:hAnsi="Times New Roman"/>
          <w:sz w:val="24"/>
          <w:szCs w:val="24"/>
        </w:rPr>
        <w:t>ренобластомы, липоидоклеточных опухолей,лютеомы, опухолей, сходных по строению с корой надпочечников, вяичниках, трубах, lig. teres uteri.</w:t>
      </w:r>
    </w:p>
    <w:p w:rsidR="00DE1147" w:rsidRPr="00CB332B" w:rsidRDefault="00DE1147" w:rsidP="00CB33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Гипофизарный - при болезни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Иценко-Кушинга, акромегалии с оволосением по мужскому типу, но без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развития мужского телосложения и изменения голоса.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Различают две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клинические формы ВС, различные по генезу:</w:t>
      </w:r>
    </w:p>
    <w:p w:rsidR="00DE1147" w:rsidRPr="00CB332B" w:rsidRDefault="00DE1147" w:rsidP="00CB332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ВС надпочечникого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генеза и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ВС яичникого генеза с двумя его разновидностями,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обусловленными развитием склерокистозных яичников или маскулинизирующих опухолей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яичника.</w:t>
      </w:r>
    </w:p>
    <w:p w:rsidR="00DE1147" w:rsidRPr="00CB332B" w:rsidRDefault="00DE1147" w:rsidP="00CB332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ВС надпочечникого генеза принято называть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="00CB332B">
        <w:rPr>
          <w:rFonts w:ascii="Times New Roman" w:hAnsi="Times New Roman"/>
          <w:sz w:val="24"/>
          <w:szCs w:val="24"/>
        </w:rPr>
        <w:t>адреногенитальным.</w:t>
      </w:r>
      <w:r w:rsidRPr="00CB332B">
        <w:rPr>
          <w:rFonts w:ascii="Times New Roman" w:hAnsi="Times New Roman"/>
          <w:sz w:val="24"/>
          <w:szCs w:val="24"/>
        </w:rPr>
        <w:t xml:space="preserve"> Он характеризуется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гиперфункцией коры надпочечников.  Сущность патологии состоит в том,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что вследствие дефекта в энзимной системе коры надпочечника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нарушается ее способность синтезировать гидрокортизон и кортизол из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17a-гидроксипрогестерона (17а-ГПГ). Недостаточное образование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гидрокортизона корой надпочечника ведет к увеличению секреции АКТГ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аденогипофизом (но может быть и гиперпродукция АКТГ гипофизом при его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первичном поражении); в результате этого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возникает гиперплазия коры надпочечника и образуется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еще больше 17а-ГПГ.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Т.о., в коре надпочечника накапливается еще больше 17а-ГПГ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как из-за недостаточного перехода в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гидрокортизон, так и вследствие его усиленного образования,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обусловленного повышенной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адренокортикотропной функцией гипофиза.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Избыток 17а-ГПГ ведет к увеличению образования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прегнандиола и различных андрогенов, синтез которых не нарушен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(андростерон, этиохоланолон, дегидроэпиандростерон). Большое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lastRenderedPageBreak/>
        <w:t>количество андрогенов, вызывая маскулинизацию женского организма, не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 состоянии уменьшить выделение АКТГ гипофизом, но угнетает</w:t>
      </w:r>
      <w:r w:rsidR="007C18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гонадотропную функцию гипофиза, тем самым снижает функцию яичников.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АС имеет характерные особенности, обусловленные возрастом больной.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При врожденном АС наблюдается нарушение развития наружных половых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органов, которое нередко проявляется в виде женского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псевдогермафродитизма. При этом женские внутренние половые органы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развиты нормально. Это происходит потому, что надпочечники начинают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функционировать только в конце 3-го месяца внутриутробной жизни, т.е.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после наступления дифференцировки пола (7-я неделя), но до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окончательного формирования влагалища и уретры (конец 5-го месяца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внутриутробной жизни). Чем раньше проявляется избыточное влияние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андрогенов, тем более </w:t>
      </w:r>
      <w:proofErr w:type="gramStart"/>
      <w:r w:rsidRPr="00CB332B">
        <w:rPr>
          <w:rFonts w:ascii="Times New Roman" w:hAnsi="Times New Roman"/>
          <w:sz w:val="24"/>
          <w:szCs w:val="24"/>
        </w:rPr>
        <w:t>выражен  псевдогермафродитизм</w:t>
      </w:r>
      <w:proofErr w:type="gramEnd"/>
      <w:r w:rsidRPr="00CB332B">
        <w:rPr>
          <w:rFonts w:ascii="Times New Roman" w:hAnsi="Times New Roman"/>
          <w:sz w:val="24"/>
          <w:szCs w:val="24"/>
        </w:rPr>
        <w:t>. При женском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псевдогермафродитизме происходит увеличение клитора, а влагалище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открывается в уретроподобный мочевой синус или уретру. В связи с этим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наружные половые органы могут иметь вид мужских половых органов.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Т.</w:t>
      </w:r>
      <w:proofErr w:type="gramStart"/>
      <w:r w:rsidRPr="00CB332B">
        <w:rPr>
          <w:rFonts w:ascii="Times New Roman" w:hAnsi="Times New Roman"/>
          <w:sz w:val="24"/>
          <w:szCs w:val="24"/>
        </w:rPr>
        <w:t>о.генетический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и гонадный пол - женский, фенотипический - мужской.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Частота встречаемости врожденного АС 1:5000 родов, причем в 1/3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случаев аномалии развития наружных половых органов сочетаются с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сольтеряющим синдромом, который сопровождается тошнотой, рвотой,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похуданием, дегидратацией и коллапсом. Смерть таких детей наступает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 первые недели после рождения при явлениях аддисонизма вследствие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пониженной секреции минералокортикоидов. Характерная особенность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после рождения девочки.  АС в постнатальном или препубертатном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периоде (ранний) характеризуется преждевременным половым созреванием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девочки с признаками ви лиризма. Синдром встречается крайне редко и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обычно обусловливается развитием опухоли надпочечника. Избыточное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выделение опухолью андрогенов вызывает появление acne, огрубение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голоса, уменьшение матки и яичников. Ускоренный рост костей ведет к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раннему закрытию эпифизарных хрящей; в результате этого дети, вначале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высокие ростом, затем останавливаются в развитии и в конце концов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остаются низкорослыми. При этом наблюдается непропорциональный рост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верхней половины туловища и короткие толстые нижние конечности.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Наружные половые органы, как правило, развиты нормально.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Различают два типа АС в препубертатном периоде:</w:t>
      </w:r>
    </w:p>
    <w:p w:rsidR="00DE1147" w:rsidRP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E1147" w:rsidRPr="00CB332B">
        <w:rPr>
          <w:rFonts w:ascii="Times New Roman" w:hAnsi="Times New Roman"/>
          <w:sz w:val="24"/>
          <w:szCs w:val="24"/>
        </w:rPr>
        <w:t>Жирн</w:t>
      </w:r>
      <w:r>
        <w:rPr>
          <w:rFonts w:ascii="Times New Roman" w:hAnsi="Times New Roman"/>
          <w:sz w:val="24"/>
          <w:szCs w:val="24"/>
        </w:rPr>
        <w:t>ый тип»</w:t>
      </w:r>
      <w:r w:rsidR="00DE1147" w:rsidRPr="00CB332B">
        <w:rPr>
          <w:rFonts w:ascii="Times New Roman" w:hAnsi="Times New Roman"/>
          <w:sz w:val="24"/>
          <w:szCs w:val="24"/>
        </w:rPr>
        <w:t>: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="00DE1147" w:rsidRPr="00CB332B">
        <w:rPr>
          <w:rFonts w:ascii="Times New Roman" w:hAnsi="Times New Roman"/>
          <w:sz w:val="24"/>
          <w:szCs w:val="24"/>
        </w:rPr>
        <w:t>ожирение по типу Иценко-Кушинга, как правило развивается при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="00DE1147" w:rsidRPr="00CB332B">
        <w:rPr>
          <w:rFonts w:ascii="Times New Roman" w:hAnsi="Times New Roman"/>
          <w:sz w:val="24"/>
          <w:szCs w:val="24"/>
        </w:rPr>
        <w:t>кортикостероме надпочечника;</w:t>
      </w:r>
    </w:p>
    <w:p w:rsidR="00DE1147" w:rsidRP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«Мышечный тип»</w:t>
      </w:r>
      <w:r w:rsidR="00DE1147" w:rsidRPr="00CB332B">
        <w:rPr>
          <w:rFonts w:ascii="Times New Roman" w:hAnsi="Times New Roman"/>
          <w:sz w:val="24"/>
          <w:szCs w:val="24"/>
        </w:rPr>
        <w:t>: резко выраженная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="00DE1147" w:rsidRPr="00CB332B">
        <w:rPr>
          <w:rFonts w:ascii="Times New Roman" w:hAnsi="Times New Roman"/>
          <w:sz w:val="24"/>
          <w:szCs w:val="24"/>
        </w:rPr>
        <w:t>гипертрофия м</w:t>
      </w:r>
      <w:r>
        <w:rPr>
          <w:rFonts w:ascii="Times New Roman" w:hAnsi="Times New Roman"/>
          <w:sz w:val="24"/>
          <w:szCs w:val="24"/>
        </w:rPr>
        <w:t xml:space="preserve">ускулатуры, ребенок имеет </w:t>
      </w:r>
      <w:proofErr w:type="gramStart"/>
      <w:r>
        <w:rPr>
          <w:rFonts w:ascii="Times New Roman" w:hAnsi="Times New Roman"/>
          <w:sz w:val="24"/>
          <w:szCs w:val="24"/>
        </w:rPr>
        <w:t>вид  «</w:t>
      </w:r>
      <w:proofErr w:type="gramEnd"/>
      <w:r w:rsidR="00DE1147" w:rsidRPr="00CB332B">
        <w:rPr>
          <w:rFonts w:ascii="Times New Roman" w:hAnsi="Times New Roman"/>
          <w:sz w:val="24"/>
          <w:szCs w:val="24"/>
        </w:rPr>
        <w:t>инфантильного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="00DE1147" w:rsidRPr="00CB332B">
        <w:rPr>
          <w:rFonts w:ascii="Times New Roman" w:hAnsi="Times New Roman"/>
          <w:sz w:val="24"/>
          <w:szCs w:val="24"/>
        </w:rPr>
        <w:t>геркулес</w:t>
      </w:r>
      <w:r>
        <w:rPr>
          <w:rFonts w:ascii="Times New Roman" w:hAnsi="Times New Roman"/>
          <w:sz w:val="24"/>
          <w:szCs w:val="24"/>
        </w:rPr>
        <w:t>а»</w:t>
      </w:r>
      <w:r w:rsidR="00DE1147" w:rsidRPr="00CB332B">
        <w:rPr>
          <w:rFonts w:ascii="Times New Roman" w:hAnsi="Times New Roman"/>
          <w:sz w:val="24"/>
          <w:szCs w:val="24"/>
        </w:rPr>
        <w:t>; этот тип развивается, как правило, при андростероме</w:t>
      </w:r>
      <w:r w:rsidR="00E15D91" w:rsidRPr="00CB332B">
        <w:rPr>
          <w:rFonts w:ascii="Times New Roman" w:hAnsi="Times New Roman"/>
          <w:sz w:val="24"/>
          <w:szCs w:val="24"/>
        </w:rPr>
        <w:t xml:space="preserve"> </w:t>
      </w:r>
      <w:r w:rsidR="00DE1147" w:rsidRPr="00CB332B">
        <w:rPr>
          <w:rFonts w:ascii="Times New Roman" w:hAnsi="Times New Roman"/>
          <w:sz w:val="24"/>
          <w:szCs w:val="24"/>
        </w:rPr>
        <w:t>надпочечника.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АС в постпубертатном периоде </w:t>
      </w:r>
      <w:proofErr w:type="gramStart"/>
      <w:r w:rsidRPr="00CB332B">
        <w:rPr>
          <w:rFonts w:ascii="Times New Roman" w:hAnsi="Times New Roman"/>
          <w:sz w:val="24"/>
          <w:szCs w:val="24"/>
        </w:rPr>
        <w:t>( у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половозрелых женщин,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поздний) характеризуется вирилизацией различной степени и может бытьобусловлен как незначительной гиперплазией, так и опухолью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надпочечника. У женщин наблюдаются следующие изменения: чрезмерный гирсутизм, олиго-,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спанио- или аменорея, бесплодие, атрофия молочных желез, уменьшение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матки и яичников, значительное уменьшение подкожной жировой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клетчатки, гипертрофия мышц, голос грубеет в результате утолщения 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удлинения голосовых связок, кожа становится грубой, пористой,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появляются acne, значительная пигментация наружных половых органов,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происходит гипертрофия клитора, снижается libido. Интенсивность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проявления данных симптомов может быть различной, иногда некоторые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отсутствуют. Наиболее постоянным и ранним признаком АС является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гирсутизм. Нередко он бывает единственным признаком заболевания,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поэтому создаются определенные трудности при дифференциальной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диагностике с конституциональным гирсутизмом.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Непосредственная причина вирилизма нередко - опухоль надпочечника.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lastRenderedPageBreak/>
        <w:t>Первичная опухоль надпочечника редка. Встречаются кортикостеромы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(КС),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андростеромы(АДС) и кортико- андростеромы надпочечника. КС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продуцирует избыточное количество всех стероидов, г.о.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глюкокортикоидов; в связи с этим развивается тотальный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гиперкортицизм. Вирилизм здесь выражается в основном в гирсутизме 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может сочетаться с ожирением по кушингоидному типу, повышением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артериального давления, остеопорозом, появлением стрий и acne, иногда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развивается стероидный диабет.  АДС вызывает частичный гиперкортицизм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 развитие вирилизации без обменных нарушений.  Вирилизм здесь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выражен резко и характеризуется всеми признаками АС. </w:t>
      </w:r>
      <w:proofErr w:type="gramStart"/>
      <w:r w:rsidRPr="00CB332B">
        <w:rPr>
          <w:rFonts w:ascii="Times New Roman" w:hAnsi="Times New Roman"/>
          <w:sz w:val="24"/>
          <w:szCs w:val="24"/>
        </w:rPr>
        <w:t>Кроме того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могут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появляться слабость, головные боли, гипотония и др. признаки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аддисонизма, что указывает на дисфункцию коры надпочечника,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ослабление глюкокортикоидной функции и повышение андрогенной функции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коры надпочечников.  Вирилизм при болезни Иценко-Кушинга развивается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вследствие вторичной стимуляции коры надпочечника АКТГ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аденогипофиза при его поражении, что приводит к гиперфункции всех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трех зон коры надпочечника и усиленной секреции андрогенов,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минералокортикоидов и особенно глюкокортикоидов. В результате их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катаболического действия на белковый и анаболического - на углеводный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 жировой обмены развиваются гипергликемия и глюкозурия, атрофия мышц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 кожных покровов, остеопороз, гипертония, характерное ожирение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верхней половины туловища и лица, аменорея, атрофия молочных желез 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гирсутизм.  Клинические синдромы при </w:t>
      </w:r>
      <w:proofErr w:type="gramStart"/>
      <w:r w:rsidRPr="00CB332B">
        <w:rPr>
          <w:rFonts w:ascii="Times New Roman" w:hAnsi="Times New Roman"/>
          <w:sz w:val="24"/>
          <w:szCs w:val="24"/>
        </w:rPr>
        <w:t>гиперплазии  и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опухолях коры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надпочечников  во многом сходны, что создает трудность в их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дифференциальной диагностике. Необходимо также их дифференцировать от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ВС яичникого генеза. Большая трудность в проведении диф. </w:t>
      </w:r>
      <w:r w:rsidR="00273A5F" w:rsidRPr="00CB332B">
        <w:rPr>
          <w:rFonts w:ascii="Times New Roman" w:hAnsi="Times New Roman"/>
          <w:sz w:val="24"/>
          <w:szCs w:val="24"/>
        </w:rPr>
        <w:t>Д</w:t>
      </w:r>
      <w:r w:rsidRPr="00CB332B">
        <w:rPr>
          <w:rFonts w:ascii="Times New Roman" w:hAnsi="Times New Roman"/>
          <w:sz w:val="24"/>
          <w:szCs w:val="24"/>
        </w:rPr>
        <w:t>иагностики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этих синдромов представляется в случаях скудных клинических</w:t>
      </w:r>
      <w:r w:rsidR="00273A5F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проявлений, выражающихся, как правило, изолированным </w:t>
      </w:r>
      <w:proofErr w:type="gramStart"/>
      <w:r w:rsidRPr="00CB332B">
        <w:rPr>
          <w:rFonts w:ascii="Times New Roman" w:hAnsi="Times New Roman"/>
          <w:sz w:val="24"/>
          <w:szCs w:val="24"/>
        </w:rPr>
        <w:t>вирилизмом.Диагноз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уточняется на основании данных анамнеза, объективного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обследования, эндоскопического, УЗ-, рентгенологического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исследований (ретропневмоперитонеум, определение костного возраста по</w:t>
      </w:r>
      <w:r w:rsidR="00273A5F" w:rsidRPr="00CB332B">
        <w:rPr>
          <w:rFonts w:ascii="Times New Roman" w:hAnsi="Times New Roman"/>
          <w:sz w:val="24"/>
          <w:szCs w:val="24"/>
        </w:rPr>
        <w:t xml:space="preserve">ъ </w:t>
      </w:r>
      <w:r w:rsidR="00CB332B">
        <w:rPr>
          <w:rFonts w:ascii="Times New Roman" w:hAnsi="Times New Roman"/>
          <w:sz w:val="24"/>
          <w:szCs w:val="24"/>
        </w:rPr>
        <w:t xml:space="preserve">точкам </w:t>
      </w:r>
      <w:r w:rsidRPr="00CB332B">
        <w:rPr>
          <w:rFonts w:ascii="Times New Roman" w:hAnsi="Times New Roman"/>
          <w:sz w:val="24"/>
          <w:szCs w:val="24"/>
        </w:rPr>
        <w:t>окостенения у девочек, ангиография надпочечника, исследование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sella turcica ) , лабораторных данных. Из лабораторных показателей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патогномоничным для опухоли коры надпочечника считается выявление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абсолютного и относительного увеличения в крови в-фракции 17-ОКС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(состоящей в основном из дегидроэпиандростерона) более 8000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нг/л или (и) тестостерона более 2000 нг/л.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ВС яичникого генеза может быть обусловлен развитием склерокистозных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яичников (встречаются в 10 раз чаще) или маскулинизирующей опухоли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яичника - арренобластомы, опухоли из лейдиговых клеток,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липоидоклеточных опухолей.  Синдром склерокистозных яичников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(Штейна-</w:t>
      </w:r>
      <w:proofErr w:type="gramStart"/>
      <w:r w:rsidRPr="00CB332B">
        <w:rPr>
          <w:rFonts w:ascii="Times New Roman" w:hAnsi="Times New Roman"/>
          <w:sz w:val="24"/>
          <w:szCs w:val="24"/>
        </w:rPr>
        <w:t>Левенталя)  характеризуется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аменореей различной</w:t>
      </w:r>
      <w:r w:rsidR="00852C57" w:rsidRPr="00CB332B">
        <w:rPr>
          <w:rFonts w:ascii="Times New Roman" w:hAnsi="Times New Roman"/>
          <w:sz w:val="24"/>
          <w:szCs w:val="24"/>
        </w:rPr>
        <w:t xml:space="preserve"> продолжительности,иног</w:t>
      </w:r>
      <w:r w:rsidRPr="00CB332B">
        <w:rPr>
          <w:rFonts w:ascii="Times New Roman" w:hAnsi="Times New Roman"/>
          <w:sz w:val="24"/>
          <w:szCs w:val="24"/>
        </w:rPr>
        <w:t>да после аменореи появляются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длительные ациклические кровотечения, ожирением, гирсутизмом,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бесплодием и поликистозно-измененными яичниками. При синдроме 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болезни Кушинга, акромегалии, гиперплазии коры надпочечников могут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появляться поликистозные яичники, но они не секретируют повышенного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количества андрогенов, как при типичном синдроме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Штейна-Левен</w:t>
      </w:r>
      <w:r w:rsidR="00CB332B">
        <w:rPr>
          <w:rFonts w:ascii="Times New Roman" w:hAnsi="Times New Roman"/>
          <w:sz w:val="24"/>
          <w:szCs w:val="24"/>
        </w:rPr>
        <w:t xml:space="preserve">таля. </w:t>
      </w:r>
      <w:r w:rsidRPr="00CB332B">
        <w:rPr>
          <w:rFonts w:ascii="Times New Roman" w:hAnsi="Times New Roman"/>
          <w:sz w:val="24"/>
          <w:szCs w:val="24"/>
        </w:rPr>
        <w:t>При миомах матки 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ановуляторных кровотечениях может наблюдаться мелкокистозное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перерождение яичников, что обусловливает гиперэстрогенизм. Этот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синдром также неверно отождествляют с ШЛ.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Патогенез окончательно не выяснен. Существует несколько теорий возникновения синдрома:</w:t>
      </w:r>
    </w:p>
    <w:p w:rsidR="00DE1147" w:rsidRPr="00CB332B" w:rsidRDefault="00DE1147" w:rsidP="00CB33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Теория гипофизарного генеза (Mohesh, Greenblatt, Givens, др.,1977г.): первичное избыточное выделение ФСГ или (и) ЛГ ведет к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резкому увеличению яичников и гиперпродукции ими андростерона и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этиохоланолона.</w:t>
      </w:r>
    </w:p>
    <w:p w:rsidR="00DE1147" w:rsidRPr="00CB332B" w:rsidRDefault="00DE1147" w:rsidP="00CB33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Теория надпочечникого </w:t>
      </w:r>
      <w:proofErr w:type="gramStart"/>
      <w:r w:rsidRPr="00CB332B">
        <w:rPr>
          <w:rFonts w:ascii="Times New Roman" w:hAnsi="Times New Roman"/>
          <w:sz w:val="24"/>
          <w:szCs w:val="24"/>
        </w:rPr>
        <w:t>генеза  (</w:t>
      </w:r>
      <w:proofErr w:type="gramEnd"/>
      <w:r w:rsidRPr="00CB332B">
        <w:rPr>
          <w:rFonts w:ascii="Times New Roman" w:hAnsi="Times New Roman"/>
          <w:sz w:val="24"/>
          <w:szCs w:val="24"/>
        </w:rPr>
        <w:t>Mohesh, Israel,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др., 1978г.): гиперфункция коры надпочечников по выработке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андрогенов является причиной развития поликистоза яичников. В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подтверждение этой теории приводятся данные: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случаи одновременного </w:t>
      </w:r>
      <w:r w:rsidRPr="00CB332B">
        <w:rPr>
          <w:rFonts w:ascii="Times New Roman" w:hAnsi="Times New Roman"/>
          <w:sz w:val="24"/>
          <w:szCs w:val="24"/>
        </w:rPr>
        <w:lastRenderedPageBreak/>
        <w:t>развития опухоли надпочечника и ШЛ;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идентичность клинических синдромов, возникающих при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гиперплазии коры надпочечника и при ШЛ;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благоприятные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332B">
        <w:rPr>
          <w:rFonts w:ascii="Times New Roman" w:hAnsi="Times New Roman"/>
          <w:sz w:val="24"/>
          <w:szCs w:val="24"/>
        </w:rPr>
        <w:t>результаты  лечения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 кортикоидами   некоторых  больных с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поликистозными яичниками; др.</w:t>
      </w:r>
    </w:p>
    <w:p w:rsidR="00DE1147" w:rsidRPr="00CB332B" w:rsidRDefault="00DE1147" w:rsidP="00CB33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Теория морфологических и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функциональных нарушений в яичниках </w:t>
      </w:r>
      <w:proofErr w:type="gramStart"/>
      <w:r w:rsidRPr="00CB332B">
        <w:rPr>
          <w:rFonts w:ascii="Times New Roman" w:hAnsi="Times New Roman"/>
          <w:sz w:val="24"/>
          <w:szCs w:val="24"/>
        </w:rPr>
        <w:t>( Riley</w:t>
      </w:r>
      <w:proofErr w:type="gramEnd"/>
      <w:r w:rsidRPr="00CB332B">
        <w:rPr>
          <w:rFonts w:ascii="Times New Roman" w:hAnsi="Times New Roman"/>
          <w:sz w:val="24"/>
          <w:szCs w:val="24"/>
        </w:rPr>
        <w:t>, Evans, др., 1967г.):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чрезмерное утолщение белочной оболочки яичников вследствие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воспалительных процессов, склерозирования его сосудов, интоксикации 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нарушения кровоснабжения яичников при неправильном положении матки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механически препятствует овуляции  и ведет к кистозному перерождению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яичников.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ШЛ встречается обычно в 20-30 лет, характеризуется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появлением определенного симптомокомплекса: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Нарушение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менструальной функции. Появляются ановуляторные циклы. Менструации</w:t>
      </w:r>
      <w:r w:rsidR="00852C57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появляются с интервалом в 3-6 месяцев и более. Затем появляется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спаниоменорея или вторичная аменорея, которая объясняется блокирующим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действием избытка андрогенов, образующихся в поликистозных яичниках,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 ФСГ гипофиза.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Гирсутизм, появляется у 50% больных.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Интенсивность его различна - от незначительного оволосения на лице до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универсального. Гирсутизм нередко сочетается с уменьшением молочных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желез, матки; могут появиться гипертрофия клитора, понижение тембра голоса.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Ожирение, встречается у 10-50% больных.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Бесплодие, наблюдается в 75% случаев.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Маскулинизирующие опухоли яичников (МОЯ) способны вырабатывать в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повышенном количестве тестостерон, благодаря чему появляются симптомы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дефеминизации, а затем маскулинизации.  Происхождение МОЯ до конца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остается не выясненным. Принято считать, что все они происходят из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остатков мужской части гонады в яичнике, но остается неясным, почему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эти эмбриональные зачатки приобретают функциональную активность и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способность к пролиферации и почему иногда при одном и том же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гистологическом строении опухоли можно наблюдать различные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клинические симптомы. Так описаны случаи, когда при одинаковом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гистологическом строении опухолей гонад у женщины наблюдали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вирилизующий эффект, а у мужчины - феминизацию. Также известно,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арренобластома и опухоль лейдиговых клеток яичника иногда вызывают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гиперэстрогенизацию организма. Т.о., можно предположить, что ведущая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роль в патогенезе гормональноактивных опухолей яичника принадлежит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гормональным факторам, возможно, нарушению выделения ФСГ, ЛГ, АКТГ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гипофизом; это может обусловить дифференцировку опухолевых клеток 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том или другом направлении. Поскольку образование эстрогенов 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яичнике идет из прогестерона через андрогены, то при дефекте энзимных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процессов может нарушаться превращение андростерона в эстрогены, 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результате чего в яичнике образуются в избытке андрогены.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Арренобластома - наиболее часто </w:t>
      </w:r>
      <w:proofErr w:type="gramStart"/>
      <w:r w:rsidRPr="00CB332B">
        <w:rPr>
          <w:rFonts w:ascii="Times New Roman" w:hAnsi="Times New Roman"/>
          <w:sz w:val="24"/>
          <w:szCs w:val="24"/>
        </w:rPr>
        <w:t>встречающаяся  МОЯ</w:t>
      </w:r>
      <w:proofErr w:type="gramEnd"/>
      <w:r w:rsidRPr="00CB332B">
        <w:rPr>
          <w:rFonts w:ascii="Times New Roman" w:hAnsi="Times New Roman"/>
          <w:sz w:val="24"/>
          <w:szCs w:val="24"/>
        </w:rPr>
        <w:t>, чаще наблюдается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 20-35 лет. Клинически наблюдается: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Нарушение менструального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цикла: менструации редкие, скудные; олигоменорея постепенно переходит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 аменорею, но иногда аменорея может возникнуть внезапно.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Атрофия молочных желез, матки.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Бесплодие, хотя описаны случаи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сочетания арренобластомы и беременности.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Формирование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мужеподобного телосложения в результате уменьшения количества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подкожной жировой клетчатки, гирсутизм, нередко в пожилом возрасте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наблюдается облысение по мужскому типу, огрубение голоса, гипертрофия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клитора.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Снижается или исчезает libido.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При влагалищном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исследовании определяется опухоль яичника; если она значительных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размеров, то могут появиться асцит, боли внизу живота.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ВС развивается постепенно, в течении нескольких лет, или быстро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прогрессирует, завершаясь в течении нескольких месяцев. В настоящее</w:t>
      </w:r>
      <w:r w:rsid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время известно, что малигнизация арренобластомы происходит в 20-25%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случаев.  Липоидоклеточные опухоли (ЛО) наиболее часто встречаются 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климактерическом периоде. Из-за небольших размеров (иногда 1-</w:t>
      </w:r>
      <w:smartTag w:uri="urn:schemas-microsoft-com:office:smarttags" w:element="metricconverter">
        <w:smartTagPr>
          <w:attr w:name="ProductID" w:val="2 см"/>
        </w:smartTagPr>
        <w:r w:rsidRPr="00CB332B">
          <w:rPr>
            <w:rFonts w:ascii="Times New Roman" w:hAnsi="Times New Roman"/>
            <w:sz w:val="24"/>
            <w:szCs w:val="24"/>
          </w:rPr>
          <w:t>2 см</w:t>
        </w:r>
      </w:smartTag>
      <w:r w:rsidRPr="00CB332B">
        <w:rPr>
          <w:rFonts w:ascii="Times New Roman" w:hAnsi="Times New Roman"/>
          <w:sz w:val="24"/>
          <w:szCs w:val="24"/>
        </w:rPr>
        <w:t xml:space="preserve"> 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lastRenderedPageBreak/>
        <w:t>диаметре) не всегда пальпируются, не вызывают развитие асцита и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болей. Клинические симптомы те же, что и при арренобластоме. Но при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наличии адреналоподобной опухоли яичника клиника может быть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разнообразной, т.к. опухоль продуцирует не только андрогены, но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кортикостероиды и прогестерон; эти опухоли в 21% случаевзлокачественны. Опухоли из лейдиговых клеток отличаются медленным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ростом (иногда 18-32 года), постепенным развитием симптомов</w:t>
      </w:r>
      <w:r w:rsidR="00A744A1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маскулинизации.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Таким образом, выяснение генеза вирильного синдрома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нередко представляет значительные трудности, которые могут быть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разрешены только в условиях стационара при всестороннем обследовании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 xml:space="preserve">больной. Сложность вопроса состоит в </w:t>
      </w:r>
      <w:proofErr w:type="gramStart"/>
      <w:r w:rsidRPr="00CB332B">
        <w:rPr>
          <w:rFonts w:ascii="Times New Roman" w:hAnsi="Times New Roman"/>
          <w:sz w:val="24"/>
          <w:szCs w:val="24"/>
        </w:rPr>
        <w:t>том ,</w:t>
      </w:r>
      <w:proofErr w:type="gramEnd"/>
      <w:r w:rsidRPr="00CB332B">
        <w:rPr>
          <w:rFonts w:ascii="Times New Roman" w:hAnsi="Times New Roman"/>
          <w:sz w:val="24"/>
          <w:szCs w:val="24"/>
        </w:rPr>
        <w:t xml:space="preserve"> что не всегда можно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провести четкую грань между патологией яичника и коры надпочечника,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так как при гиперплазии ее может в</w:t>
      </w:r>
      <w:r w:rsidR="0061432B" w:rsidRPr="00CB332B">
        <w:rPr>
          <w:rFonts w:ascii="Times New Roman" w:hAnsi="Times New Roman"/>
          <w:sz w:val="24"/>
          <w:szCs w:val="24"/>
        </w:rPr>
        <w:t xml:space="preserve">озникать гипертекоз яичника , а </w:t>
      </w:r>
      <w:r w:rsidRPr="00CB332B">
        <w:rPr>
          <w:rFonts w:ascii="Times New Roman" w:hAnsi="Times New Roman"/>
          <w:sz w:val="24"/>
          <w:szCs w:val="24"/>
        </w:rPr>
        <w:t>при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синдроме поликистозных яичников в патологический процесс может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вторично вовлекаться кора надпочечника в результате угнетения</w:t>
      </w:r>
      <w:r w:rsidR="0061432B" w:rsidRPr="00CB332B">
        <w:rPr>
          <w:rFonts w:ascii="Times New Roman" w:hAnsi="Times New Roman"/>
          <w:sz w:val="24"/>
          <w:szCs w:val="24"/>
        </w:rPr>
        <w:t xml:space="preserve"> </w:t>
      </w:r>
      <w:r w:rsidRPr="00CB332B">
        <w:rPr>
          <w:rFonts w:ascii="Times New Roman" w:hAnsi="Times New Roman"/>
          <w:sz w:val="24"/>
          <w:szCs w:val="24"/>
        </w:rPr>
        <w:t>энзимных его систем чрезмерным выделением яичниками андрогенов.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CB3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1432B" w:rsidRPr="00CB332B">
        <w:rPr>
          <w:rFonts w:ascii="Times New Roman" w:hAnsi="Times New Roman"/>
          <w:sz w:val="24"/>
          <w:szCs w:val="24"/>
        </w:rPr>
        <w:t>Используемая литература.</w:t>
      </w: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32B" w:rsidRPr="00CB332B" w:rsidRDefault="0061432B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Гинекологическая </w:t>
      </w:r>
      <w:proofErr w:type="gramStart"/>
      <w:r w:rsidRPr="00CB332B">
        <w:rPr>
          <w:rFonts w:ascii="Times New Roman" w:hAnsi="Times New Roman"/>
          <w:sz w:val="24"/>
          <w:szCs w:val="24"/>
        </w:rPr>
        <w:t>эндокринология./</w:t>
      </w:r>
      <w:proofErr w:type="gramEnd"/>
      <w:r w:rsidRPr="00CB332B">
        <w:rPr>
          <w:rFonts w:ascii="Times New Roman" w:hAnsi="Times New Roman"/>
          <w:sz w:val="24"/>
          <w:szCs w:val="24"/>
        </w:rPr>
        <w:t>Под ред. К.Н. Жмакина. --- М.: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Медицина, 1980. С. 324--365.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Внутренние болезни.   Под ред.  Е. Браунвальда, М.: Медицина. ---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1993. Т.1. С.545--550.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Р.Б. Тейлор. Трудный диагноз, М.: Медицина,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1995. Т.2. С.387--400.;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Н.Т. Старикова. Вирильный синдром. М.: Медицина. --- 1964., С.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41--115;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 xml:space="preserve">Ю.А.Крупко-Большова. </w:t>
      </w:r>
      <w:proofErr w:type="gramStart"/>
      <w:r w:rsidRPr="00CB332B">
        <w:rPr>
          <w:rFonts w:ascii="Times New Roman" w:hAnsi="Times New Roman"/>
          <w:sz w:val="24"/>
          <w:szCs w:val="24"/>
        </w:rPr>
        <w:t>Гинекологическая  эндокринология</w:t>
      </w:r>
      <w:proofErr w:type="gramEnd"/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332B">
        <w:rPr>
          <w:rFonts w:ascii="Times New Roman" w:hAnsi="Times New Roman"/>
          <w:sz w:val="24"/>
          <w:szCs w:val="24"/>
        </w:rPr>
        <w:t>девочек и девушек.  Киев: Здоровья. --- 1986, С.149-157.</w:t>
      </w: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147" w:rsidRPr="00CB332B" w:rsidRDefault="00DE1147" w:rsidP="00CB332B">
      <w:pPr>
        <w:jc w:val="both"/>
      </w:pPr>
    </w:p>
    <w:sectPr w:rsidR="00DE1147" w:rsidRPr="00CB332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345E"/>
    <w:multiLevelType w:val="hybridMultilevel"/>
    <w:tmpl w:val="3BAA3E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9362F"/>
    <w:multiLevelType w:val="hybridMultilevel"/>
    <w:tmpl w:val="E976F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7"/>
    <w:rsid w:val="00273A5F"/>
    <w:rsid w:val="004F75BA"/>
    <w:rsid w:val="0061432B"/>
    <w:rsid w:val="007C1891"/>
    <w:rsid w:val="00852C57"/>
    <w:rsid w:val="00A744A1"/>
    <w:rsid w:val="00AF15B8"/>
    <w:rsid w:val="00CB332B"/>
    <w:rsid w:val="00D76092"/>
    <w:rsid w:val="00DE1147"/>
    <w:rsid w:val="00E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09C0D-D12B-45EE-85D0-FF09B344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E114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Tusur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Miha</dc:creator>
  <cp:keywords/>
  <dc:description/>
  <cp:lastModifiedBy>Тест</cp:lastModifiedBy>
  <cp:revision>2</cp:revision>
  <dcterms:created xsi:type="dcterms:W3CDTF">2024-04-09T21:18:00Z</dcterms:created>
  <dcterms:modified xsi:type="dcterms:W3CDTF">2024-04-09T21:18:00Z</dcterms:modified>
</cp:coreProperties>
</file>