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2DB" w:rsidRDefault="001942DB">
      <w:pPr>
        <w:pStyle w:val="5"/>
        <w:jc w:val="both"/>
      </w:pPr>
      <w:bookmarkStart w:id="0" w:name="_GoBack"/>
      <w:bookmarkEnd w:id="0"/>
      <w:r>
        <w:t>Паспортные данные</w:t>
      </w:r>
    </w:p>
    <w:p w:rsidR="001942DB" w:rsidRDefault="00347B31" w:rsidP="00612314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ФИО</w:t>
      </w:r>
    </w:p>
    <w:p w:rsidR="001942DB" w:rsidRDefault="001942DB" w:rsidP="00612314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31 год</w:t>
      </w:r>
    </w:p>
    <w:p w:rsidR="001942DB" w:rsidRDefault="001942DB" w:rsidP="00612314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Пол женский</w:t>
      </w:r>
    </w:p>
    <w:p w:rsidR="001942DB" w:rsidRDefault="001942DB" w:rsidP="00612314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Адрес </w:t>
      </w:r>
    </w:p>
    <w:p w:rsidR="001942DB" w:rsidRDefault="001942DB" w:rsidP="00612314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Место работы: не работает</w:t>
      </w:r>
    </w:p>
    <w:p w:rsidR="001942DB" w:rsidRDefault="001942DB" w:rsidP="00612314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Профессия: техник-технолог</w:t>
      </w:r>
    </w:p>
    <w:p w:rsidR="001942DB" w:rsidRDefault="001942DB" w:rsidP="00612314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Поступила 01.02.01</w:t>
      </w:r>
    </w:p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Направлена  ГБ№15 с диагнозом: вирусный гепатит, желтушная форма.</w:t>
      </w:r>
    </w:p>
    <w:p w:rsidR="001942DB" w:rsidRDefault="001942DB">
      <w:pPr>
        <w:pStyle w:val="6"/>
        <w:jc w:val="both"/>
        <w:rPr>
          <w:sz w:val="28"/>
        </w:rPr>
      </w:pPr>
      <w:r>
        <w:rPr>
          <w:sz w:val="28"/>
        </w:rPr>
        <w:t>Жалобы</w:t>
      </w:r>
    </w:p>
    <w:p w:rsidR="001942DB" w:rsidRDefault="001942DB" w:rsidP="00612314">
      <w:pPr>
        <w:pStyle w:val="a4"/>
        <w:ind w:firstLine="709"/>
        <w:jc w:val="both"/>
      </w:pPr>
      <w:r>
        <w:t>Больная жалуется на общую слабость, быструю утомляемость, отсутствие аппетита, головные боли.</w:t>
      </w:r>
    </w:p>
    <w:p w:rsidR="001942DB" w:rsidRDefault="001942DB">
      <w:pPr>
        <w:pStyle w:val="6"/>
        <w:jc w:val="both"/>
        <w:rPr>
          <w:sz w:val="28"/>
        </w:rPr>
      </w:pPr>
      <w:r>
        <w:rPr>
          <w:sz w:val="28"/>
        </w:rPr>
        <w:t>Анамнез заболевания</w:t>
      </w:r>
    </w:p>
    <w:p w:rsidR="001942DB" w:rsidRDefault="001942DB" w:rsidP="00612314">
      <w:pPr>
        <w:pStyle w:val="a4"/>
        <w:ind w:firstLine="709"/>
        <w:jc w:val="both"/>
      </w:pPr>
      <w:r>
        <w:t>Заболела 23 января, когда появилось повышение температуры до 38, головные боли, общая слабость, снижение аппетита. 26 января состояние ухудшилос</w:t>
      </w:r>
      <w:r w:rsidR="00347B31">
        <w:t>ь (</w:t>
      </w:r>
      <w:r>
        <w:t xml:space="preserve">перестала подниматься с постели из-за боли в мышцах и суставах, повысилась температура). 27 января больная обратила внимание на желтушность кожных покровов и склер, потемнение мочи. </w:t>
      </w:r>
    </w:p>
    <w:p w:rsidR="001942DB" w:rsidRDefault="001942DB" w:rsidP="00612314">
      <w:pPr>
        <w:ind w:firstLine="709"/>
        <w:jc w:val="both"/>
        <w:rPr>
          <w:sz w:val="28"/>
        </w:rPr>
      </w:pPr>
      <w:r>
        <w:rPr>
          <w:sz w:val="28"/>
        </w:rPr>
        <w:t>31 января обратила внимание на посветление кала. 1 февраля обратилась к врачу и была направлена в стационар.</w:t>
      </w:r>
    </w:p>
    <w:p w:rsidR="001942DB" w:rsidRDefault="001942DB">
      <w:pPr>
        <w:pStyle w:val="6"/>
        <w:jc w:val="both"/>
        <w:rPr>
          <w:sz w:val="28"/>
        </w:rPr>
      </w:pPr>
      <w:r>
        <w:rPr>
          <w:sz w:val="28"/>
        </w:rPr>
        <w:t>Эпидемиологический анамнез</w:t>
      </w:r>
    </w:p>
    <w:p w:rsidR="001942DB" w:rsidRDefault="001942DB" w:rsidP="00612314">
      <w:pPr>
        <w:ind w:firstLine="709"/>
        <w:jc w:val="both"/>
        <w:rPr>
          <w:sz w:val="28"/>
        </w:rPr>
      </w:pPr>
      <w:r>
        <w:rPr>
          <w:sz w:val="28"/>
        </w:rPr>
        <w:t>Контакт с инфекционными больными отрицает. Случаев заболевания среди окружающих больного дома не установлено. Ранее вирусным гепатитом не болела. Образ и условия жизни больной удовлетворительны</w:t>
      </w:r>
      <w:r w:rsidR="00347B31">
        <w:rPr>
          <w:sz w:val="28"/>
        </w:rPr>
        <w:t>е (</w:t>
      </w:r>
      <w:r>
        <w:rPr>
          <w:sz w:val="28"/>
        </w:rPr>
        <w:t xml:space="preserve">не проживает эпидемически неблагоприятной местности; грызунов дома нет). Соблюдает правила личной гигиены. Питается в основном дома, но в течении нескольких месяцев употребляла пирожки, купленные на базаре. Водоснабжение центральное. Парентеральных вмешательств, трансфузий крови, оперативных вмешательств, а также посещений стоматолога за последние 6 месяцев не было. Употребление наркотиков отрицает. Туберкулез, вен. заболевания, малярию, кишечные заболевания отрицает. Перенесенные раньше инфекционные заболевания – детские инфекции. </w:t>
      </w:r>
    </w:p>
    <w:p w:rsidR="001942DB" w:rsidRDefault="001942DB">
      <w:pPr>
        <w:pStyle w:val="6"/>
        <w:jc w:val="both"/>
        <w:rPr>
          <w:sz w:val="28"/>
        </w:rPr>
      </w:pPr>
      <w:r>
        <w:rPr>
          <w:sz w:val="28"/>
        </w:rPr>
        <w:t>Анамнез жизни</w:t>
      </w:r>
    </w:p>
    <w:p w:rsidR="001942DB" w:rsidRDefault="001942DB" w:rsidP="00612314">
      <w:pPr>
        <w:ind w:firstLine="709"/>
        <w:jc w:val="both"/>
        <w:rPr>
          <w:sz w:val="28"/>
        </w:rPr>
      </w:pPr>
      <w:r>
        <w:rPr>
          <w:sz w:val="28"/>
        </w:rPr>
        <w:t xml:space="preserve">Родилась в г. Днепропетровске в </w:t>
      </w:r>
      <w:smartTag w:uri="urn:schemas-microsoft-com:office:smarttags" w:element="metricconverter">
        <w:smartTagPr>
          <w:attr w:name="ProductID" w:val="1969 г"/>
        </w:smartTagPr>
        <w:r>
          <w:rPr>
            <w:sz w:val="28"/>
          </w:rPr>
          <w:t>1969 г</w:t>
        </w:r>
      </w:smartTag>
      <w:r>
        <w:rPr>
          <w:sz w:val="28"/>
        </w:rPr>
        <w:t>. В школу пошла в 7 лет. В умственном и физическом развитии от сверстников не отставала. После школы поступила и закончила техникум. Образование среднее специальное. Не замужем. Детей нет. Мать и отец здоровы.</w:t>
      </w:r>
    </w:p>
    <w:p w:rsidR="001942DB" w:rsidRDefault="001942DB" w:rsidP="00612314">
      <w:pPr>
        <w:ind w:firstLine="709"/>
        <w:jc w:val="both"/>
        <w:rPr>
          <w:sz w:val="28"/>
        </w:rPr>
      </w:pPr>
      <w:r>
        <w:rPr>
          <w:sz w:val="28"/>
        </w:rPr>
        <w:t>Материально-бытовые условия удовлетворительные. Питание регулярное, полноценное.</w:t>
      </w:r>
    </w:p>
    <w:p w:rsidR="001942DB" w:rsidRDefault="001942DB" w:rsidP="00612314">
      <w:pPr>
        <w:ind w:firstLine="709"/>
        <w:jc w:val="both"/>
        <w:rPr>
          <w:sz w:val="28"/>
        </w:rPr>
      </w:pPr>
      <w:r>
        <w:rPr>
          <w:sz w:val="28"/>
        </w:rPr>
        <w:t>Вредные привычки: не курит, алкоголем не злоупотребляет, употребление наркотиков отрицает.</w:t>
      </w:r>
    </w:p>
    <w:p w:rsidR="001942DB" w:rsidRDefault="001942DB" w:rsidP="00612314">
      <w:pPr>
        <w:ind w:firstLine="709"/>
        <w:jc w:val="both"/>
        <w:rPr>
          <w:sz w:val="28"/>
        </w:rPr>
      </w:pPr>
      <w:r>
        <w:rPr>
          <w:sz w:val="28"/>
        </w:rPr>
        <w:t>Перенесенные заболевания и операции: в детстве – грипп, ОРВИ, детские инфекционные болезни.</w:t>
      </w:r>
    </w:p>
    <w:p w:rsidR="001942DB" w:rsidRDefault="001942DB" w:rsidP="00612314">
      <w:pPr>
        <w:ind w:firstLine="709"/>
        <w:jc w:val="both"/>
        <w:rPr>
          <w:sz w:val="28"/>
        </w:rPr>
      </w:pPr>
      <w:r>
        <w:rPr>
          <w:sz w:val="28"/>
        </w:rPr>
        <w:t>Аллергический анамнез: непереносимость лекарственных препаратов и бытовых веществ отрицает. Аллергических заболеваний у родителей нет.</w:t>
      </w:r>
    </w:p>
    <w:p w:rsidR="001942DB" w:rsidRDefault="001942DB">
      <w:pPr>
        <w:pStyle w:val="6"/>
        <w:jc w:val="both"/>
        <w:rPr>
          <w:sz w:val="28"/>
        </w:rPr>
      </w:pPr>
      <w:r>
        <w:rPr>
          <w:sz w:val="28"/>
        </w:rPr>
        <w:lastRenderedPageBreak/>
        <w:t>Объективные данные</w:t>
      </w:r>
    </w:p>
    <w:p w:rsidR="001942DB" w:rsidRDefault="001942DB" w:rsidP="00612314">
      <w:pPr>
        <w:pStyle w:val="a4"/>
        <w:ind w:firstLine="709"/>
        <w:jc w:val="both"/>
      </w:pPr>
      <w:r>
        <w:t>День болезни: 13й день болезни.</w:t>
      </w:r>
    </w:p>
    <w:p w:rsidR="001942DB" w:rsidRDefault="001942DB" w:rsidP="00612314">
      <w:pPr>
        <w:ind w:firstLine="709"/>
        <w:jc w:val="both"/>
        <w:rPr>
          <w:sz w:val="28"/>
        </w:rPr>
      </w:pPr>
      <w:r>
        <w:rPr>
          <w:sz w:val="28"/>
        </w:rPr>
        <w:t>День пребывания в стационаре: 5й.</w:t>
      </w:r>
    </w:p>
    <w:p w:rsidR="001942DB" w:rsidRDefault="001942DB" w:rsidP="00612314">
      <w:pPr>
        <w:pStyle w:val="a4"/>
        <w:ind w:firstLine="709"/>
        <w:jc w:val="both"/>
      </w:pPr>
      <w:r>
        <w:t xml:space="preserve">Состояние больной средней тяжести. Положение активное. Телосложение правильное, деформаций скелета нет. Рост </w:t>
      </w:r>
      <w:smartTag w:uri="urn:schemas-microsoft-com:office:smarttags" w:element="metricconverter">
        <w:smartTagPr>
          <w:attr w:name="ProductID" w:val="165 см"/>
        </w:smartTagPr>
        <w:r>
          <w:t>165 см</w:t>
        </w:r>
      </w:smartTag>
      <w:r>
        <w:t xml:space="preserve">, вес </w:t>
      </w:r>
      <w:smartTag w:uri="urn:schemas-microsoft-com:office:smarttags" w:element="metricconverter">
        <w:smartTagPr>
          <w:attr w:name="ProductID" w:val="63 кг"/>
        </w:smartTagPr>
        <w:r>
          <w:t>63 кг</w:t>
        </w:r>
      </w:smartTag>
      <w:r>
        <w:t xml:space="preserve">. Подкожно-жировая клетчатка выражена умеренно. </w:t>
      </w:r>
    </w:p>
    <w:p w:rsidR="001942DB" w:rsidRDefault="001942DB" w:rsidP="00612314">
      <w:pPr>
        <w:ind w:firstLine="709"/>
        <w:jc w:val="both"/>
        <w:rPr>
          <w:sz w:val="28"/>
        </w:rPr>
      </w:pPr>
      <w:r>
        <w:rPr>
          <w:sz w:val="28"/>
        </w:rPr>
        <w:t>Кожные покровы и склеры интенсивно иктеричны. Язык влажный, обложен белесоватым налетом.</w:t>
      </w:r>
    </w:p>
    <w:p w:rsidR="001942DB" w:rsidRDefault="001942DB" w:rsidP="00612314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Костно-мышечная система.</w:t>
      </w:r>
    </w:p>
    <w:p w:rsidR="001942DB" w:rsidRDefault="001942DB" w:rsidP="00612314">
      <w:pPr>
        <w:pStyle w:val="a4"/>
        <w:ind w:firstLine="709"/>
        <w:jc w:val="both"/>
      </w:pPr>
      <w:r>
        <w:t>Общее развитие мышечной системы хорошее, болезненности при ощупывании мышц нет. Деформаций костей, болезненности при ощупывании суставов нет. Суставы обычной конфигурации. Активная и пассивная подвижность в полном объеме. Форма черепа мезоцефалическая. Форма грудной клетки правильная.</w:t>
      </w:r>
    </w:p>
    <w:p w:rsidR="001942DB" w:rsidRDefault="001942DB" w:rsidP="00612314">
      <w:pPr>
        <w:ind w:firstLine="709"/>
        <w:jc w:val="both"/>
        <w:rPr>
          <w:sz w:val="28"/>
        </w:rPr>
      </w:pPr>
      <w:r>
        <w:rPr>
          <w:sz w:val="28"/>
        </w:rPr>
        <w:t>Лимфатические узлы: затылочные, передние и задние шейные, подчелюстные, подмышечные, локтевые, паховые, подколенные, не пальпируются.</w:t>
      </w:r>
    </w:p>
    <w:p w:rsidR="001942DB" w:rsidRDefault="001942DB" w:rsidP="00612314">
      <w:pPr>
        <w:ind w:firstLine="709"/>
        <w:jc w:val="both"/>
        <w:rPr>
          <w:sz w:val="28"/>
        </w:rPr>
      </w:pPr>
      <w:r>
        <w:rPr>
          <w:sz w:val="28"/>
        </w:rPr>
        <w:t>Щитовидная железа не увеличена, мягко эластичной консистенции. Симптомы тиреотоксикоза отсутствуют.</w:t>
      </w:r>
    </w:p>
    <w:p w:rsidR="001942DB" w:rsidRDefault="001942DB" w:rsidP="00612314">
      <w:pPr>
        <w:pStyle w:val="7"/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Сердечно-сосудистая система</w:t>
      </w:r>
    </w:p>
    <w:p w:rsidR="001942DB" w:rsidRDefault="001942DB" w:rsidP="00612314">
      <w:pPr>
        <w:pStyle w:val="a4"/>
        <w:ind w:firstLine="709"/>
        <w:jc w:val="both"/>
      </w:pPr>
      <w:r>
        <w:t>Пульс 72 ударов в минуту, ритмичный, ненапряжен, удовлетворительного наполнения, одинаковый на правой и левой руке. АД 120/90 мм рт.ст.</w:t>
      </w:r>
    </w:p>
    <w:p w:rsidR="001942DB" w:rsidRDefault="001942DB" w:rsidP="00612314">
      <w:pPr>
        <w:pStyle w:val="a4"/>
        <w:ind w:firstLine="709"/>
        <w:jc w:val="both"/>
      </w:pPr>
      <w:r>
        <w:t xml:space="preserve">Верхушечный толчок по среднеключичной линии в пятом межреберье, разлитой, увеличенной протяженности(около </w:t>
      </w:r>
      <w:smartTag w:uri="urn:schemas-microsoft-com:office:smarttags" w:element="metricconverter">
        <w:smartTagPr>
          <w:attr w:name="ProductID" w:val="3,5 см"/>
        </w:smartTagPr>
        <w:r>
          <w:t>3,5 см</w:t>
        </w:r>
      </w:smartTag>
      <w:r>
        <w:t>).</w:t>
      </w:r>
    </w:p>
    <w:p w:rsidR="001942DB" w:rsidRDefault="001942DB" w:rsidP="00612314">
      <w:pPr>
        <w:pStyle w:val="a4"/>
        <w:ind w:firstLine="709"/>
        <w:jc w:val="both"/>
      </w:pPr>
      <w:r>
        <w:t>Перкуссия сердца: граница относительной сердечной тупости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023"/>
      </w:tblGrid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1942DB" w:rsidRDefault="001942DB">
            <w:pPr>
              <w:pStyle w:val="a4"/>
              <w:jc w:val="both"/>
            </w:pPr>
            <w:r>
              <w:t>граница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1942DB" w:rsidRDefault="001942DB">
            <w:pPr>
              <w:pStyle w:val="a4"/>
              <w:jc w:val="both"/>
            </w:pPr>
            <w:r>
              <w:t>местонахождение</w:t>
            </w:r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1942DB" w:rsidRDefault="001942DB">
            <w:pPr>
              <w:pStyle w:val="a4"/>
              <w:jc w:val="both"/>
            </w:pPr>
            <w:r>
              <w:t>правая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1942DB" w:rsidRDefault="001942DB">
            <w:pPr>
              <w:pStyle w:val="a4"/>
              <w:jc w:val="both"/>
            </w:pPr>
            <w: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t>2 см</w:t>
              </w:r>
            </w:smartTag>
            <w:r>
              <w:t xml:space="preserve"> кнаружи от правого края грудины в 4 межреберье </w:t>
            </w:r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1942DB" w:rsidRDefault="001942DB">
            <w:pPr>
              <w:pStyle w:val="a4"/>
              <w:jc w:val="both"/>
            </w:pPr>
            <w:r>
              <w:t>верхняя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1942DB" w:rsidRDefault="001942DB">
            <w:pPr>
              <w:pStyle w:val="a4"/>
              <w:jc w:val="both"/>
            </w:pPr>
            <w:r>
              <w:t xml:space="preserve">В 3-м межреберье по </w:t>
            </w:r>
            <w:r>
              <w:rPr>
                <w:lang w:val="en-US"/>
              </w:rPr>
              <w:t>l</w:t>
            </w:r>
            <w:r>
              <w:t>.</w:t>
            </w:r>
            <w:r>
              <w:rPr>
                <w:lang w:val="en-US"/>
              </w:rPr>
              <w:t>parasternalis</w:t>
            </w:r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1942DB" w:rsidRDefault="001942DB">
            <w:pPr>
              <w:pStyle w:val="a4"/>
              <w:jc w:val="both"/>
            </w:pPr>
            <w:r>
              <w:t>левая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1942DB" w:rsidRDefault="001942DB">
            <w:pPr>
              <w:pStyle w:val="a4"/>
              <w:jc w:val="both"/>
            </w:pPr>
            <w:r>
              <w:t>По среднеключичной линин в 5 межреберье</w:t>
            </w:r>
          </w:p>
        </w:tc>
      </w:tr>
    </w:tbl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Перкуторные границы абсолютной тупости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68"/>
        <w:gridCol w:w="8203"/>
      </w:tblGrid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граница</w:t>
            </w:r>
          </w:p>
        </w:tc>
        <w:tc>
          <w:tcPr>
            <w:tcW w:w="8203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местонахождение</w:t>
            </w:r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правая</w:t>
            </w:r>
          </w:p>
        </w:tc>
        <w:tc>
          <w:tcPr>
            <w:tcW w:w="8203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У левого края грудины в 4 межреберье</w:t>
            </w:r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верхняя</w:t>
            </w:r>
          </w:p>
        </w:tc>
        <w:tc>
          <w:tcPr>
            <w:tcW w:w="8203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На 4 ребре по левому краю грудины</w:t>
            </w:r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левая</w:t>
            </w:r>
          </w:p>
        </w:tc>
        <w:tc>
          <w:tcPr>
            <w:tcW w:w="8203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8"/>
                </w:rPr>
                <w:t>1 см</w:t>
              </w:r>
            </w:smartTag>
            <w:r>
              <w:rPr>
                <w:sz w:val="28"/>
              </w:rPr>
              <w:t xml:space="preserve"> кнутри от среднеключичной линии</w:t>
            </w:r>
          </w:p>
        </w:tc>
      </w:tr>
    </w:tbl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Аускультация сердца: тоны ясные, ритмичные. При  аускультации крупных артерий шумов не выявлено. Пульс пальпируется на крупных артериях верхних и нижних конечностей, а также в проекциях височных и сонных артерий.</w:t>
      </w:r>
    </w:p>
    <w:p w:rsidR="001942DB" w:rsidRDefault="001942DB" w:rsidP="00612314">
      <w:pPr>
        <w:pStyle w:val="a3"/>
        <w:ind w:left="0" w:firstLine="709"/>
        <w:jc w:val="both"/>
        <w:rPr>
          <w:sz w:val="28"/>
          <w:u w:val="single"/>
        </w:rPr>
      </w:pPr>
      <w:r>
        <w:rPr>
          <w:sz w:val="28"/>
          <w:u w:val="single"/>
        </w:rPr>
        <w:t>Система органов дыхания</w:t>
      </w:r>
    </w:p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Форма грудной клетки правильная, обе половины равномерно участвуют в дыхании. Дыхание ритмичное. ЧД 16 в минуту.</w:t>
      </w:r>
    </w:p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Пальпация грудной клетки: грудная клетка безболезненная, голосовое дрожание неизмененное.</w:t>
      </w:r>
    </w:p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Перкуссия легких: при сравнительной перуссии легких над всей поверхностью определяется ясный легочной звук.</w:t>
      </w:r>
    </w:p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Топографическая перкуссия легких: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08"/>
        <w:gridCol w:w="3240"/>
        <w:gridCol w:w="3523"/>
      </w:tblGrid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8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Линия</w:t>
            </w:r>
          </w:p>
        </w:tc>
        <w:tc>
          <w:tcPr>
            <w:tcW w:w="3240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3523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8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l.parasternalis</w:t>
            </w:r>
          </w:p>
        </w:tc>
        <w:tc>
          <w:tcPr>
            <w:tcW w:w="3240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5 </w:t>
            </w:r>
            <w:r>
              <w:rPr>
                <w:sz w:val="28"/>
              </w:rPr>
              <w:t>ребро</w:t>
            </w:r>
          </w:p>
        </w:tc>
        <w:tc>
          <w:tcPr>
            <w:tcW w:w="3523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8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l.medioclavicularis</w:t>
            </w:r>
          </w:p>
        </w:tc>
        <w:tc>
          <w:tcPr>
            <w:tcW w:w="3240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6 </w:t>
            </w:r>
            <w:r>
              <w:rPr>
                <w:sz w:val="28"/>
              </w:rPr>
              <w:t>ребро</w:t>
            </w:r>
          </w:p>
        </w:tc>
        <w:tc>
          <w:tcPr>
            <w:tcW w:w="3523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8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l.axillaries anterior</w:t>
            </w:r>
          </w:p>
        </w:tc>
        <w:tc>
          <w:tcPr>
            <w:tcW w:w="3240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7 </w:t>
            </w:r>
            <w:r>
              <w:rPr>
                <w:sz w:val="28"/>
              </w:rPr>
              <w:t>ребро</w:t>
            </w:r>
          </w:p>
        </w:tc>
        <w:tc>
          <w:tcPr>
            <w:tcW w:w="3523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7 </w:t>
            </w:r>
            <w:r>
              <w:rPr>
                <w:sz w:val="28"/>
              </w:rPr>
              <w:t>ребро</w:t>
            </w:r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8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l.axillaries media</w:t>
            </w:r>
          </w:p>
        </w:tc>
        <w:tc>
          <w:tcPr>
            <w:tcW w:w="3240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8 </w:t>
            </w:r>
            <w:r>
              <w:rPr>
                <w:sz w:val="28"/>
              </w:rPr>
              <w:t>ребро</w:t>
            </w:r>
          </w:p>
        </w:tc>
        <w:tc>
          <w:tcPr>
            <w:tcW w:w="3523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9 </w:t>
            </w:r>
            <w:r>
              <w:rPr>
                <w:sz w:val="28"/>
              </w:rPr>
              <w:t>ребро</w:t>
            </w:r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8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l.axillaries posterior</w:t>
            </w:r>
          </w:p>
        </w:tc>
        <w:tc>
          <w:tcPr>
            <w:tcW w:w="3240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  <w:tc>
          <w:tcPr>
            <w:tcW w:w="3523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8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scapulars</w:t>
            </w:r>
          </w:p>
        </w:tc>
        <w:tc>
          <w:tcPr>
            <w:tcW w:w="3240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10 межреберье</w:t>
            </w:r>
          </w:p>
        </w:tc>
        <w:tc>
          <w:tcPr>
            <w:tcW w:w="3523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10 межреберье</w:t>
            </w:r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8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paravertebralis</w:t>
            </w:r>
          </w:p>
        </w:tc>
        <w:tc>
          <w:tcPr>
            <w:tcW w:w="3240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На уровне остистого отростка 11 грудного позвонка</w:t>
            </w:r>
          </w:p>
        </w:tc>
        <w:tc>
          <w:tcPr>
            <w:tcW w:w="3523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На уровне остистого отростка 11 грудного позвонка</w:t>
            </w:r>
          </w:p>
        </w:tc>
      </w:tr>
    </w:tbl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 Высота стояния верхушек легких: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</w:p>
        </w:tc>
        <w:tc>
          <w:tcPr>
            <w:tcW w:w="3190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  <w:tc>
          <w:tcPr>
            <w:tcW w:w="3191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Спереди</w:t>
            </w:r>
          </w:p>
        </w:tc>
        <w:tc>
          <w:tcPr>
            <w:tcW w:w="3190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8"/>
                </w:rPr>
                <w:t>5 см</w:t>
              </w:r>
            </w:smartTag>
          </w:p>
        </w:tc>
        <w:tc>
          <w:tcPr>
            <w:tcW w:w="3191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8"/>
                </w:rPr>
                <w:t>5 см</w:t>
              </w:r>
            </w:smartTag>
            <w:r>
              <w:rPr>
                <w:sz w:val="28"/>
              </w:rPr>
              <w:t xml:space="preserve"> </w:t>
            </w:r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сзади</w:t>
            </w:r>
          </w:p>
        </w:tc>
        <w:tc>
          <w:tcPr>
            <w:tcW w:w="3190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На уровне остистого отростка 7 шейного позвонка</w:t>
            </w:r>
          </w:p>
        </w:tc>
        <w:tc>
          <w:tcPr>
            <w:tcW w:w="3191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На уровне остистого отростка 7 шейного позвонка</w:t>
            </w:r>
          </w:p>
        </w:tc>
      </w:tr>
    </w:tbl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Подвижность легочных краев: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8"/>
        <w:gridCol w:w="900"/>
      </w:tblGrid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900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sz w:val="28"/>
                </w:rPr>
                <w:t>7 см</w:t>
              </w:r>
            </w:smartTag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8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  <w:tc>
          <w:tcPr>
            <w:tcW w:w="900" w:type="dxa"/>
          </w:tcPr>
          <w:p w:rsidR="001942DB" w:rsidRDefault="001942DB">
            <w:pPr>
              <w:pStyle w:val="a3"/>
              <w:ind w:left="0"/>
              <w:jc w:val="both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>
                <w:rPr>
                  <w:sz w:val="28"/>
                </w:rPr>
                <w:t>7 см</w:t>
              </w:r>
            </w:smartTag>
          </w:p>
        </w:tc>
      </w:tr>
    </w:tbl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Аускультация легких: дыхание везикулярное, хрипов нет.</w:t>
      </w:r>
    </w:p>
    <w:p w:rsidR="001942DB" w:rsidRDefault="001942DB" w:rsidP="00612314">
      <w:pPr>
        <w:pStyle w:val="a3"/>
        <w:ind w:left="0" w:firstLine="709"/>
        <w:jc w:val="both"/>
        <w:rPr>
          <w:sz w:val="28"/>
          <w:u w:val="single"/>
        </w:rPr>
      </w:pPr>
      <w:r>
        <w:rPr>
          <w:sz w:val="28"/>
          <w:u w:val="single"/>
        </w:rPr>
        <w:t>Система органов пищеварения</w:t>
      </w:r>
    </w:p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Слизистая оболочка внутренней поверхности губ, щек, мягкого и твердого неба влажная, розовая. Язык влажный, обложен белым налетом.</w:t>
      </w:r>
    </w:p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Живот симметричен, мягкий, безболезненный, брюшная стенка не участвует в акте дыхания.</w:t>
      </w:r>
    </w:p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При глубокой пальпации в левой подвздошной области определяется безболезненная, ровная, плотноэластической консистенции сигмовидная кишка. Аускультация: перистальтика кишечника обычная.</w:t>
      </w:r>
    </w:p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Печень: верхняя граница по 6 ребру, нижняя граница +1,0+2,0+3,0 ниже края реберной дуги, средней плотности, край закруглен. Селезенка +0,5 ниже края реберной дуги.</w:t>
      </w:r>
    </w:p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Мочеиспускание в норме. Моча насыщенная. Стул 1 раз в сутки, оформлен, кал ахоличен.</w:t>
      </w:r>
    </w:p>
    <w:p w:rsidR="001942DB" w:rsidRDefault="001942DB" w:rsidP="00612314">
      <w:pPr>
        <w:pStyle w:val="a3"/>
        <w:ind w:left="0" w:firstLine="709"/>
        <w:jc w:val="both"/>
        <w:rPr>
          <w:sz w:val="28"/>
          <w:u w:val="single"/>
        </w:rPr>
      </w:pPr>
      <w:r>
        <w:rPr>
          <w:sz w:val="28"/>
          <w:u w:val="single"/>
        </w:rPr>
        <w:t>Мочевыделительная система.</w:t>
      </w:r>
    </w:p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Почки и область проекции мочеточников не пальпируются. Симптом Пастернацкого отрицательный с обеих сторон.</w:t>
      </w:r>
    </w:p>
    <w:p w:rsidR="001942DB" w:rsidRDefault="001942DB" w:rsidP="00612314">
      <w:pPr>
        <w:pStyle w:val="a3"/>
        <w:ind w:left="0" w:firstLine="709"/>
        <w:jc w:val="both"/>
        <w:rPr>
          <w:sz w:val="28"/>
          <w:u w:val="single"/>
        </w:rPr>
      </w:pPr>
      <w:r>
        <w:rPr>
          <w:sz w:val="28"/>
          <w:u w:val="single"/>
        </w:rPr>
        <w:t>Нервная система.</w:t>
      </w:r>
    </w:p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Сознание ясное, речь внятная. Больная ориентирована на месте, пространстве и времени. Сон и память сохранены. Со стороны двигательной и чувствительных сфер патологии не выявлено. Походка без особенностей. Сухожильные рефлексы без патологии. </w:t>
      </w:r>
    </w:p>
    <w:p w:rsidR="001942DB" w:rsidRDefault="001942DB">
      <w:pPr>
        <w:pStyle w:val="a3"/>
        <w:ind w:left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  <w:r>
        <w:rPr>
          <w:b/>
          <w:sz w:val="28"/>
          <w:u w:val="single"/>
        </w:rPr>
        <w:lastRenderedPageBreak/>
        <w:t>Предварительный диагноз.</w:t>
      </w:r>
    </w:p>
    <w:p w:rsidR="001942DB" w:rsidRDefault="001942DB" w:rsidP="00612314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 xml:space="preserve">На основании жалоб больной на общую слабость, быструю утомляемость, головные боли; на основании данных анамнеза заболевания: заболевание характеризуется цикличностью и периодизацией – начало острое, преджелтушный период протекал по типу артралгического и астено-вегетативного варианта </w:t>
      </w:r>
      <w:r w:rsidR="00347B31">
        <w:rPr>
          <w:sz w:val="28"/>
        </w:rPr>
        <w:t>(</w:t>
      </w:r>
      <w:r>
        <w:rPr>
          <w:sz w:val="28"/>
        </w:rPr>
        <w:t>общая слабость, головные боли, боли в мышцах и суставах</w:t>
      </w:r>
      <w:r w:rsidR="00347B31">
        <w:rPr>
          <w:sz w:val="28"/>
        </w:rPr>
        <w:t>)</w:t>
      </w:r>
      <w:r>
        <w:rPr>
          <w:sz w:val="28"/>
        </w:rPr>
        <w:t xml:space="preserve">, через 4 дня после начала заболевания отмечает появление темной мочи и желтухи; на основании эпидемиологического анамнеза: в течении нескольких месяцев употребляла пирожки, купленные на базаре; на основании данных объективного исследования: кожа и склеры иктеричны, увеличение печени – выходит на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 xml:space="preserve"> из под края реберной дуги, край плотный, закруглен; можно поставить предварительный диагноз вирусный гепатит А.</w:t>
      </w:r>
    </w:p>
    <w:p w:rsidR="001942DB" w:rsidRDefault="001942DB">
      <w:pPr>
        <w:pStyle w:val="5"/>
        <w:jc w:val="both"/>
      </w:pPr>
      <w:r>
        <w:t>Дифференциальный диагноз</w:t>
      </w:r>
    </w:p>
    <w:p w:rsidR="001942DB" w:rsidRDefault="001942DB" w:rsidP="00612314">
      <w:pPr>
        <w:pStyle w:val="a4"/>
        <w:ind w:firstLine="709"/>
        <w:jc w:val="both"/>
      </w:pPr>
      <w:r>
        <w:t>Симптомокомплекс у данной больной позволяет поставить диагноз вирусного гепатита А с фекально-оральным механизмом передачи. Однако некоторые из симптомов при этом симптомокомплексе встречаются и при других заболеваниях, что требует дифференциальной диагностики. Таким образом необходимо дифференцировать заболевание у больной с желтушной формой лептоспироза, гемолитической желтухой.</w:t>
      </w:r>
    </w:p>
    <w:p w:rsidR="001942DB" w:rsidRDefault="001942DB" w:rsidP="00612314">
      <w:pPr>
        <w:pStyle w:val="a4"/>
        <w:ind w:firstLine="709"/>
        <w:jc w:val="both"/>
      </w:pPr>
      <w:r>
        <w:t>При вирусном гепатите и желтушной форме лептоспироза, выявляется желтуха, болезненная увеличенная печень, высокая билирубинемия. Для лептоспироза также важны данные эпиданамнеза: купание в загрязненных водоемах, контакт с животными примерно 30 дней до заболевания, что больная отрицает. Также различны и преджелтушные периоды у этих заболеваний. При лептоспирозе токсические проявления выражены ярче и имеют особенности: больные жалуются на высокую температуру тела, сильную головную боль, большую слабость; очень характерны миалгии ( для лептоспироза вообще характерен полимиалгический синдром ), особенно икроножных мышц; температура держится весь преджелтушный период, при этом могут выявляться герпетические высыпания, полиморфная сыпь, увеличение лимфатических узлов. Этих симптомов у нашей больной не выявлено. При гепатите А, астено-вегетативной преджелтушного периода ( у нашей больной ) наблюдаются жалобы на головные боли, общую слабость, боли в мышцах и суставах. Также как и при лептоспирозе с возникновением желтухи симптомы интоксикации уменьшаются. Но при лептоспирозе в желтушном периоде могут быть выявлены геморрагический синдром и поражение почек ( анурию, болезненность в поясничной области, протеинурию, азотемию ), чего нет у нашей больной. Окончательно отдифферецировать эти заболевания позволяют лабораторные методы.</w:t>
      </w:r>
    </w:p>
    <w:p w:rsidR="001942DB" w:rsidRDefault="001942DB" w:rsidP="00612314">
      <w:pPr>
        <w:pStyle w:val="a4"/>
        <w:ind w:firstLine="709"/>
        <w:jc w:val="both"/>
      </w:pPr>
      <w:r>
        <w:t xml:space="preserve">При дифферинциальной диагностике с гемолитической желтухой необходимо иметь в виду, что гемолитическая желтуха появляется при гемолитических анемиях, различных интоксикациях, гемотрансфузиях. Она характеризуется длительным волнообразным течением, нередко – с детства. У больного будут признаки анемии – выраженная слабость, бледность, тахикардия, а также значительное увеличение селезенки. Печень нормальных размеров, </w:t>
      </w:r>
      <w:r>
        <w:lastRenderedPageBreak/>
        <w:t xml:space="preserve">желтуха выражена слабо. Моча светлая или окрашена уробилином в красный цвет, билирубин в ней не определяется. Кал темно-коричневый </w:t>
      </w:r>
    </w:p>
    <w:p w:rsidR="001942DB" w:rsidRDefault="001942DB" w:rsidP="00612314">
      <w:pPr>
        <w:pStyle w:val="a4"/>
        <w:ind w:firstLine="709"/>
        <w:jc w:val="both"/>
      </w:pPr>
      <w:r>
        <w:t>(гиперхолия). У нашей больной эти симптомы отсутствуют. Из этого следует, что гемолитическую желтуху можно исключить.</w:t>
      </w:r>
    </w:p>
    <w:p w:rsidR="001942DB" w:rsidRDefault="001942DB">
      <w:pPr>
        <w:pStyle w:val="5"/>
        <w:jc w:val="both"/>
      </w:pPr>
      <w:r>
        <w:t>План обследования</w:t>
      </w:r>
    </w:p>
    <w:p w:rsidR="001942DB" w:rsidRDefault="001942DB" w:rsidP="00612314">
      <w:pPr>
        <w:pStyle w:val="a4"/>
        <w:ind w:firstLine="709"/>
        <w:jc w:val="both"/>
      </w:pPr>
      <w:r>
        <w:t>1. Клинический анализ крови. Возможно выявление симптомов характерных для вирусного поражения, то есть лейкопении, лимфоцитоз, может быть увеличение моноцитов, ускоренная СОЭ.</w:t>
      </w:r>
    </w:p>
    <w:p w:rsidR="001942DB" w:rsidRDefault="001942DB" w:rsidP="00612314">
      <w:pPr>
        <w:pStyle w:val="a4"/>
        <w:ind w:firstLine="709"/>
        <w:jc w:val="both"/>
      </w:pPr>
      <w:r>
        <w:t xml:space="preserve">2. Биохимический анализ крови. Количество общего белка </w:t>
      </w:r>
      <w:r w:rsidR="00347B31">
        <w:t>(</w:t>
      </w:r>
      <w:r>
        <w:t>белково-синтетическая функция печени</w:t>
      </w:r>
      <w:r w:rsidR="00347B31">
        <w:t>)</w:t>
      </w:r>
      <w:r>
        <w:t xml:space="preserve">, белковых фракций, показатели белковых осадочных проб, активности аминотрансфераз </w:t>
      </w:r>
      <w:r w:rsidR="00347B31">
        <w:t>(</w:t>
      </w:r>
      <w:r>
        <w:t>АСТ, АЛТ, ЛДГ</w:t>
      </w:r>
      <w:r w:rsidR="00347B31">
        <w:t>)</w:t>
      </w:r>
      <w:r>
        <w:t>. Общий билирубин. Уровень протромбина.</w:t>
      </w:r>
    </w:p>
    <w:p w:rsidR="001942DB" w:rsidRDefault="001942DB" w:rsidP="00612314">
      <w:pPr>
        <w:pStyle w:val="a4"/>
        <w:ind w:firstLine="709"/>
        <w:jc w:val="both"/>
      </w:pPr>
      <w:r>
        <w:t>3. Анализ мочи. Возможно нахождение уробилина, желчных пигментов.</w:t>
      </w:r>
    </w:p>
    <w:p w:rsidR="001942DB" w:rsidRDefault="001942DB" w:rsidP="00612314">
      <w:pPr>
        <w:pStyle w:val="a4"/>
        <w:ind w:firstLine="709"/>
        <w:jc w:val="both"/>
      </w:pPr>
      <w:r>
        <w:t>4. Анализ кала на яйца глистов.</w:t>
      </w:r>
    </w:p>
    <w:p w:rsidR="001942DB" w:rsidRDefault="001942DB" w:rsidP="00612314">
      <w:pPr>
        <w:pStyle w:val="a4"/>
        <w:ind w:firstLine="709"/>
        <w:jc w:val="both"/>
      </w:pPr>
      <w:r>
        <w:t xml:space="preserve">5.Вирусологическое исследование. ИФА для выявления </w:t>
      </w:r>
      <w:r>
        <w:rPr>
          <w:lang w:val="en-US"/>
        </w:rPr>
        <w:t>HAV</w:t>
      </w:r>
      <w:r>
        <w:t xml:space="preserve"> </w:t>
      </w:r>
      <w:r>
        <w:rPr>
          <w:lang w:val="en-US"/>
        </w:rPr>
        <w:t>IgM</w:t>
      </w:r>
      <w:r>
        <w:t xml:space="preserve">, </w:t>
      </w:r>
      <w:r>
        <w:rPr>
          <w:lang w:val="en-US"/>
        </w:rPr>
        <w:t>HEV</w:t>
      </w:r>
      <w:r>
        <w:t xml:space="preserve"> </w:t>
      </w:r>
      <w:r>
        <w:rPr>
          <w:lang w:val="en-US"/>
        </w:rPr>
        <w:t>IgM</w:t>
      </w:r>
      <w:r>
        <w:t xml:space="preserve">, </w:t>
      </w:r>
      <w:r>
        <w:rPr>
          <w:lang w:val="en-US"/>
        </w:rPr>
        <w:t>HBsAg</w:t>
      </w:r>
      <w:r>
        <w:t xml:space="preserve">, </w:t>
      </w:r>
      <w:r>
        <w:rPr>
          <w:lang w:val="en-US"/>
        </w:rPr>
        <w:t>HCV</w:t>
      </w:r>
      <w:r>
        <w:t xml:space="preserve"> </w:t>
      </w:r>
      <w:r>
        <w:rPr>
          <w:lang w:val="en-US"/>
        </w:rPr>
        <w:t>At</w:t>
      </w:r>
      <w:r>
        <w:t xml:space="preserve">, </w:t>
      </w:r>
      <w:r>
        <w:rPr>
          <w:lang w:val="en-US"/>
        </w:rPr>
        <w:t>HDV</w:t>
      </w:r>
      <w:r>
        <w:t xml:space="preserve"> </w:t>
      </w:r>
      <w:r>
        <w:rPr>
          <w:lang w:val="en-US"/>
        </w:rPr>
        <w:t>At</w:t>
      </w:r>
      <w:r>
        <w:t>.</w:t>
      </w:r>
    </w:p>
    <w:p w:rsidR="001942DB" w:rsidRDefault="001942DB" w:rsidP="00612314">
      <w:pPr>
        <w:pStyle w:val="a4"/>
        <w:ind w:firstLine="709"/>
        <w:jc w:val="both"/>
      </w:pPr>
      <w:r>
        <w:t>6. УЗИ органов брюшной полости. Исключить воспалительные процессы в органах брюшной полости.</w:t>
      </w:r>
    </w:p>
    <w:p w:rsidR="001942DB" w:rsidRDefault="001942DB">
      <w:pPr>
        <w:pStyle w:val="5"/>
        <w:jc w:val="both"/>
      </w:pPr>
      <w:r>
        <w:t>Данные лабораторных исследований</w:t>
      </w:r>
    </w:p>
    <w:p w:rsidR="001942DB" w:rsidRDefault="001942DB" w:rsidP="00612314">
      <w:pPr>
        <w:pStyle w:val="a4"/>
        <w:numPr>
          <w:ilvl w:val="0"/>
          <w:numId w:val="5"/>
        </w:numPr>
        <w:ind w:left="0" w:firstLine="709"/>
        <w:jc w:val="both"/>
      </w:pPr>
      <w:r>
        <w:t>Общий анализ крови от 1.02</w:t>
      </w:r>
    </w:p>
    <w:p w:rsidR="001942DB" w:rsidRDefault="001942DB" w:rsidP="00612314">
      <w:pPr>
        <w:pStyle w:val="a4"/>
        <w:ind w:firstLine="709"/>
        <w:jc w:val="both"/>
      </w:pPr>
      <w:r>
        <w:t>Эритроциты – 4,3х10*12/л</w:t>
      </w:r>
    </w:p>
    <w:p w:rsidR="001942DB" w:rsidRDefault="001942DB" w:rsidP="00612314">
      <w:pPr>
        <w:pStyle w:val="a4"/>
        <w:ind w:firstLine="709"/>
        <w:jc w:val="both"/>
      </w:pPr>
      <w:r>
        <w:rPr>
          <w:lang w:val="en-US"/>
        </w:rPr>
        <w:t>Hb</w:t>
      </w:r>
      <w:r>
        <w:t xml:space="preserve"> – 146 г/л</w:t>
      </w:r>
    </w:p>
    <w:p w:rsidR="001942DB" w:rsidRDefault="001942DB" w:rsidP="00612314">
      <w:pPr>
        <w:pStyle w:val="a4"/>
        <w:ind w:firstLine="709"/>
        <w:jc w:val="both"/>
      </w:pPr>
      <w:r>
        <w:t>Лейкоциты – 6х10*9/л</w:t>
      </w:r>
    </w:p>
    <w:p w:rsidR="001942DB" w:rsidRDefault="001942DB" w:rsidP="00612314">
      <w:pPr>
        <w:pStyle w:val="a4"/>
        <w:ind w:firstLine="709"/>
        <w:jc w:val="both"/>
      </w:pPr>
      <w:r>
        <w:t>Палочкоядерные – 2%</w:t>
      </w:r>
    </w:p>
    <w:p w:rsidR="001942DB" w:rsidRDefault="001942DB" w:rsidP="00612314">
      <w:pPr>
        <w:pStyle w:val="a4"/>
        <w:ind w:firstLine="709"/>
        <w:jc w:val="both"/>
      </w:pPr>
      <w:r>
        <w:t>Сегментоядерные – 49%</w:t>
      </w:r>
    </w:p>
    <w:p w:rsidR="001942DB" w:rsidRDefault="001942DB" w:rsidP="00612314">
      <w:pPr>
        <w:pStyle w:val="a4"/>
        <w:ind w:firstLine="709"/>
        <w:jc w:val="both"/>
      </w:pPr>
      <w:r>
        <w:t xml:space="preserve">Лимфоцитов –18% </w:t>
      </w:r>
    </w:p>
    <w:p w:rsidR="001942DB" w:rsidRDefault="001942DB" w:rsidP="00612314">
      <w:pPr>
        <w:pStyle w:val="a4"/>
        <w:ind w:firstLine="709"/>
        <w:jc w:val="both"/>
      </w:pPr>
      <w:r>
        <w:t>Моноцитов – 12%</w:t>
      </w:r>
    </w:p>
    <w:p w:rsidR="001942DB" w:rsidRDefault="001942DB" w:rsidP="00612314">
      <w:pPr>
        <w:pStyle w:val="a4"/>
        <w:ind w:firstLine="709"/>
        <w:jc w:val="both"/>
      </w:pPr>
      <w:r>
        <w:t>СОЭ – 3 мм/ч</w:t>
      </w:r>
    </w:p>
    <w:p w:rsidR="001942DB" w:rsidRDefault="001942DB" w:rsidP="00612314">
      <w:pPr>
        <w:pStyle w:val="a4"/>
        <w:ind w:firstLine="709"/>
        <w:jc w:val="both"/>
      </w:pPr>
      <w:r>
        <w:t xml:space="preserve">В периферической крови выявляется лейкопения, обусловленная вирусным </w:t>
      </w:r>
    </w:p>
    <w:p w:rsidR="001942DB" w:rsidRDefault="001942DB" w:rsidP="00612314">
      <w:pPr>
        <w:pStyle w:val="a4"/>
        <w:ind w:firstLine="709"/>
        <w:jc w:val="both"/>
      </w:pPr>
      <w:r>
        <w:t>поражением организма, и умеренный моноцитоз, который может наблюдаться при вирусном гепатите.</w:t>
      </w:r>
    </w:p>
    <w:p w:rsidR="001942DB" w:rsidRDefault="001942DB" w:rsidP="00612314">
      <w:pPr>
        <w:pStyle w:val="a4"/>
        <w:numPr>
          <w:ilvl w:val="0"/>
          <w:numId w:val="5"/>
        </w:numPr>
        <w:ind w:left="0" w:firstLine="709"/>
        <w:jc w:val="both"/>
      </w:pPr>
      <w:r>
        <w:t>Биохимический анализ крови от 1.02</w:t>
      </w:r>
    </w:p>
    <w:p w:rsidR="001942DB" w:rsidRDefault="001942DB" w:rsidP="00612314">
      <w:pPr>
        <w:pStyle w:val="a4"/>
        <w:ind w:firstLine="709"/>
        <w:jc w:val="both"/>
      </w:pPr>
      <w:r>
        <w:t>Общий белок 66,3 г/л</w:t>
      </w:r>
    </w:p>
    <w:p w:rsidR="001942DB" w:rsidRDefault="001942DB" w:rsidP="00612314">
      <w:pPr>
        <w:pStyle w:val="a4"/>
        <w:ind w:firstLine="709"/>
        <w:jc w:val="both"/>
      </w:pPr>
      <w:r>
        <w:t xml:space="preserve">Альбумины 49,3 % </w:t>
      </w:r>
    </w:p>
    <w:p w:rsidR="001942DB" w:rsidRDefault="001942DB" w:rsidP="00612314">
      <w:pPr>
        <w:pStyle w:val="a4"/>
        <w:ind w:firstLine="709"/>
        <w:jc w:val="both"/>
      </w:pPr>
      <w:r>
        <w:t xml:space="preserve">Глобулины : а1 –6,0%, а2 –7,1%, </w:t>
      </w:r>
      <w:r>
        <w:rPr>
          <w:lang w:val="en-US"/>
        </w:rPr>
        <w:t>b</w:t>
      </w:r>
      <w:r>
        <w:t xml:space="preserve"> –10,8%, </w:t>
      </w:r>
      <w:r>
        <w:rPr>
          <w:lang w:val="en-US"/>
        </w:rPr>
        <w:t>y</w:t>
      </w:r>
      <w:r>
        <w:t xml:space="preserve"> –27,0%</w:t>
      </w:r>
    </w:p>
    <w:p w:rsidR="001942DB" w:rsidRDefault="001942DB" w:rsidP="00612314">
      <w:pPr>
        <w:pStyle w:val="a4"/>
        <w:ind w:firstLine="709"/>
        <w:jc w:val="both"/>
      </w:pPr>
      <w:r>
        <w:t>Тимоловая проба 11,6 ВСЕ</w:t>
      </w:r>
    </w:p>
    <w:p w:rsidR="001942DB" w:rsidRDefault="001942DB" w:rsidP="00612314">
      <w:pPr>
        <w:pStyle w:val="a4"/>
        <w:ind w:firstLine="709"/>
        <w:jc w:val="both"/>
      </w:pPr>
      <w:r>
        <w:t xml:space="preserve">Сулемовая проба 1,5 </w:t>
      </w:r>
    </w:p>
    <w:p w:rsidR="001942DB" w:rsidRDefault="001942DB" w:rsidP="00612314">
      <w:pPr>
        <w:pStyle w:val="a4"/>
        <w:ind w:firstLine="709"/>
        <w:jc w:val="both"/>
      </w:pPr>
      <w:r>
        <w:t>АлАТ 1012 ЕД/л</w:t>
      </w:r>
    </w:p>
    <w:p w:rsidR="001942DB" w:rsidRDefault="001942DB" w:rsidP="00612314">
      <w:pPr>
        <w:pStyle w:val="a4"/>
        <w:ind w:firstLine="709"/>
        <w:jc w:val="both"/>
      </w:pPr>
      <w:r>
        <w:t xml:space="preserve">Билирубин общ. 119 мкмоль/л </w:t>
      </w:r>
    </w:p>
    <w:p w:rsidR="001942DB" w:rsidRDefault="001942DB" w:rsidP="00612314">
      <w:pPr>
        <w:pStyle w:val="a4"/>
        <w:ind w:firstLine="709"/>
        <w:jc w:val="both"/>
      </w:pPr>
      <w:r>
        <w:t>Протромбиновый индекс 64%</w:t>
      </w:r>
    </w:p>
    <w:p w:rsidR="001942DB" w:rsidRDefault="001942DB" w:rsidP="00612314">
      <w:pPr>
        <w:pStyle w:val="a4"/>
        <w:ind w:firstLine="709"/>
        <w:jc w:val="both"/>
      </w:pPr>
      <w:r>
        <w:t>Фибриноген 2,9 г/л</w:t>
      </w:r>
    </w:p>
    <w:p w:rsidR="001942DB" w:rsidRDefault="001942DB" w:rsidP="00612314">
      <w:pPr>
        <w:pStyle w:val="a4"/>
        <w:ind w:firstLine="709"/>
        <w:jc w:val="both"/>
      </w:pPr>
      <w:r>
        <w:t>Выявляются гиподиспротеинемия с преобладанием гамма-глобулинов, повышение активности АлАТ, снижение сулемовой пробы и повышение тимоловой пробы, гипербилирубинемия, снижение протромбинового индекса.</w:t>
      </w:r>
    </w:p>
    <w:p w:rsidR="001942DB" w:rsidRDefault="001942DB" w:rsidP="00612314">
      <w:pPr>
        <w:pStyle w:val="a4"/>
        <w:numPr>
          <w:ilvl w:val="0"/>
          <w:numId w:val="5"/>
        </w:numPr>
        <w:ind w:left="0" w:firstLine="709"/>
        <w:jc w:val="both"/>
      </w:pPr>
      <w:r>
        <w:t>Анализ мочи от 2.02</w:t>
      </w:r>
    </w:p>
    <w:p w:rsidR="001942DB" w:rsidRDefault="001942DB" w:rsidP="00612314">
      <w:pPr>
        <w:pStyle w:val="a4"/>
        <w:ind w:firstLine="709"/>
        <w:jc w:val="both"/>
      </w:pPr>
      <w:r>
        <w:lastRenderedPageBreak/>
        <w:t>Цвет насыщено-желтый             Белок 0</w:t>
      </w:r>
    </w:p>
    <w:p w:rsidR="001942DB" w:rsidRDefault="001942DB" w:rsidP="00612314">
      <w:pPr>
        <w:pStyle w:val="a4"/>
        <w:ind w:firstLine="709"/>
        <w:jc w:val="both"/>
      </w:pPr>
      <w:r>
        <w:t>Прозрачность прозрачная          Сахар 0</w:t>
      </w:r>
    </w:p>
    <w:p w:rsidR="001942DB" w:rsidRDefault="001942DB" w:rsidP="00612314">
      <w:pPr>
        <w:pStyle w:val="a4"/>
        <w:ind w:firstLine="709"/>
        <w:jc w:val="both"/>
      </w:pPr>
      <w:r>
        <w:t>Реакция кислая                            Уробилиноиды 2</w:t>
      </w:r>
    </w:p>
    <w:p w:rsidR="001942DB" w:rsidRDefault="001942DB" w:rsidP="00612314">
      <w:pPr>
        <w:pStyle w:val="a4"/>
        <w:ind w:firstLine="709"/>
        <w:jc w:val="both"/>
      </w:pPr>
      <w:r>
        <w:t>Уд. вес 1026                                 Билирубин 2</w:t>
      </w:r>
    </w:p>
    <w:p w:rsidR="001942DB" w:rsidRDefault="001942DB" w:rsidP="00612314">
      <w:pPr>
        <w:pStyle w:val="a4"/>
        <w:ind w:firstLine="709"/>
        <w:jc w:val="both"/>
      </w:pPr>
      <w:r>
        <w:t>Лейкоциты 3-4 в поле зрения</w:t>
      </w:r>
    </w:p>
    <w:p w:rsidR="001942DB" w:rsidRDefault="001942DB" w:rsidP="00612314">
      <w:pPr>
        <w:pStyle w:val="a4"/>
        <w:ind w:firstLine="709"/>
        <w:jc w:val="both"/>
      </w:pPr>
      <w:r>
        <w:t>Эпителий плоский 0-1 в поле зрения</w:t>
      </w:r>
    </w:p>
    <w:p w:rsidR="001942DB" w:rsidRDefault="001942DB" w:rsidP="00612314">
      <w:pPr>
        <w:pStyle w:val="a4"/>
        <w:ind w:firstLine="709"/>
        <w:jc w:val="both"/>
      </w:pPr>
      <w:r>
        <w:t>Изменения в моче обусловлены гипербилирубинемией и поражением печени.</w:t>
      </w:r>
    </w:p>
    <w:p w:rsidR="001942DB" w:rsidRDefault="001942DB" w:rsidP="00612314">
      <w:pPr>
        <w:pStyle w:val="a4"/>
        <w:numPr>
          <w:ilvl w:val="0"/>
          <w:numId w:val="5"/>
        </w:numPr>
        <w:ind w:left="0" w:firstLine="709"/>
        <w:jc w:val="both"/>
      </w:pPr>
      <w:r>
        <w:t>Серологическое исследование</w:t>
      </w:r>
    </w:p>
    <w:p w:rsidR="001942DB" w:rsidRDefault="001942DB" w:rsidP="00612314">
      <w:pPr>
        <w:pStyle w:val="a4"/>
        <w:ind w:firstLine="709"/>
        <w:jc w:val="both"/>
      </w:pPr>
      <w:r>
        <w:t xml:space="preserve">Геп. А – </w:t>
      </w:r>
      <w:r>
        <w:rPr>
          <w:lang w:val="en-US"/>
        </w:rPr>
        <w:t>HAV</w:t>
      </w:r>
      <w:r>
        <w:t xml:space="preserve"> </w:t>
      </w:r>
      <w:r>
        <w:rPr>
          <w:lang w:val="en-US"/>
        </w:rPr>
        <w:t>IgM</w:t>
      </w:r>
      <w:r>
        <w:t xml:space="preserve"> (+) положительный</w:t>
      </w:r>
    </w:p>
    <w:p w:rsidR="001942DB" w:rsidRDefault="001942DB" w:rsidP="00612314">
      <w:pPr>
        <w:pStyle w:val="a4"/>
        <w:ind w:firstLine="709"/>
        <w:jc w:val="both"/>
      </w:pPr>
      <w:r>
        <w:t xml:space="preserve">Геп. С – </w:t>
      </w:r>
      <w:r>
        <w:rPr>
          <w:lang w:val="en-US"/>
        </w:rPr>
        <w:t>HCV</w:t>
      </w:r>
      <w:r>
        <w:t xml:space="preserve"> диаплюс (-) отрицательный</w:t>
      </w:r>
    </w:p>
    <w:p w:rsidR="001942DB" w:rsidRDefault="001942DB" w:rsidP="00612314">
      <w:pPr>
        <w:pStyle w:val="a4"/>
        <w:ind w:firstLine="709"/>
        <w:jc w:val="both"/>
      </w:pPr>
      <w:r>
        <w:t xml:space="preserve">Геп. В – </w:t>
      </w:r>
      <w:r>
        <w:rPr>
          <w:lang w:val="en-US"/>
        </w:rPr>
        <w:t>HBsAg</w:t>
      </w:r>
      <w:r>
        <w:t xml:space="preserve"> (-) отрицательный</w:t>
      </w:r>
    </w:p>
    <w:p w:rsidR="001942DB" w:rsidRDefault="001942DB" w:rsidP="00612314">
      <w:pPr>
        <w:pStyle w:val="a4"/>
        <w:ind w:firstLine="709"/>
        <w:jc w:val="both"/>
      </w:pPr>
      <w:r>
        <w:t xml:space="preserve">Нахождение </w:t>
      </w:r>
      <w:r>
        <w:rPr>
          <w:lang w:val="en-US"/>
        </w:rPr>
        <w:t>HAV</w:t>
      </w:r>
      <w:r>
        <w:t xml:space="preserve"> </w:t>
      </w:r>
      <w:r>
        <w:rPr>
          <w:lang w:val="en-US"/>
        </w:rPr>
        <w:t>IgM</w:t>
      </w:r>
      <w:r>
        <w:t xml:space="preserve"> подтверждает диагноз вирусного гепатита А.</w:t>
      </w:r>
    </w:p>
    <w:p w:rsidR="001942DB" w:rsidRDefault="001942DB">
      <w:pPr>
        <w:pStyle w:val="5"/>
        <w:jc w:val="both"/>
      </w:pPr>
      <w:r>
        <w:t>Клинический диагноз и его обоснование.</w:t>
      </w:r>
    </w:p>
    <w:p w:rsidR="001942DB" w:rsidRDefault="001942DB" w:rsidP="00612314">
      <w:pPr>
        <w:pStyle w:val="a4"/>
        <w:ind w:firstLine="709"/>
        <w:jc w:val="both"/>
      </w:pPr>
      <w:r>
        <w:t xml:space="preserve">На основании жалоб больной на общую слабость, головную боль, боли в мышцах и суставах; на основании данных анамнеза заболевания: заболевание характеризуется цикличностью и периодизацией – начало острое, преджелтушный период протекал по типу артралгического и астено-вегетативного варианта, через 4 дня после начала заболевания отмечает появление темной мочи и желтухи; на основании эпиданамнеза: в течении нескольких месяцев употребляла пирожки, купленные на базаре; на  основании данных объективного исследования: иктеричность кожи и склер, увеличении печени – выходит на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 из под края реберной дуги; на основании данных лабораторных исследований: повышение билирубина в крови, повышение активности индикаторных ферментов печени, снижение протромбинового индекса, обнаружение </w:t>
      </w:r>
      <w:r>
        <w:rPr>
          <w:lang w:val="en-US"/>
        </w:rPr>
        <w:t>HAV</w:t>
      </w:r>
      <w:r>
        <w:t xml:space="preserve"> </w:t>
      </w:r>
      <w:r>
        <w:rPr>
          <w:lang w:val="en-US"/>
        </w:rPr>
        <w:t>IgM</w:t>
      </w:r>
      <w:r>
        <w:t xml:space="preserve"> </w:t>
      </w:r>
      <w:r>
        <w:rPr>
          <w:lang w:val="uk-UA"/>
        </w:rPr>
        <w:t xml:space="preserve">в </w:t>
      </w:r>
      <w:r>
        <w:t>крови можно поставить диагноз</w:t>
      </w:r>
    </w:p>
    <w:p w:rsidR="001942DB" w:rsidRDefault="001942DB" w:rsidP="00612314">
      <w:pPr>
        <w:pStyle w:val="a4"/>
        <w:ind w:firstLine="709"/>
        <w:jc w:val="both"/>
      </w:pPr>
      <w:r>
        <w:t>Вирусный гепатит А, желтушная форма.</w:t>
      </w:r>
    </w:p>
    <w:p w:rsidR="001942DB" w:rsidRDefault="001942DB">
      <w:pPr>
        <w:pStyle w:val="5"/>
        <w:jc w:val="both"/>
      </w:pPr>
      <w:r>
        <w:t>Лечение.</w:t>
      </w:r>
    </w:p>
    <w:p w:rsidR="001942DB" w:rsidRDefault="001942DB" w:rsidP="00612314">
      <w:pPr>
        <w:pStyle w:val="a4"/>
        <w:ind w:firstLine="709"/>
        <w:jc w:val="both"/>
      </w:pPr>
      <w:r>
        <w:t>Постельный режим.</w:t>
      </w:r>
    </w:p>
    <w:p w:rsidR="001942DB" w:rsidRDefault="001942DB" w:rsidP="00612314">
      <w:pPr>
        <w:pStyle w:val="a4"/>
        <w:ind w:firstLine="709"/>
        <w:jc w:val="both"/>
      </w:pPr>
      <w:r>
        <w:t>Диета №5</w:t>
      </w:r>
    </w:p>
    <w:p w:rsidR="001942DB" w:rsidRDefault="001942DB" w:rsidP="00612314">
      <w:pPr>
        <w:pStyle w:val="a4"/>
        <w:ind w:firstLine="709"/>
        <w:jc w:val="both"/>
      </w:pPr>
      <w:r>
        <w:rPr>
          <w:u w:val="single"/>
        </w:rPr>
        <w:t>Дезинтоксикационная терапия</w:t>
      </w:r>
      <w:r>
        <w:t>: обеспечивает субстратное пополнение энергозатрат.</w:t>
      </w:r>
    </w:p>
    <w:p w:rsidR="001942DB" w:rsidRDefault="001942DB">
      <w:pPr>
        <w:pStyle w:val="a4"/>
        <w:jc w:val="both"/>
        <w:rPr>
          <w:lang w:val="en-US"/>
        </w:rPr>
      </w:pPr>
      <w:r>
        <w:rPr>
          <w:lang w:val="en-US"/>
        </w:rPr>
        <w:t>Rp:  Sol. Glucosi 5% 50,0</w:t>
      </w:r>
    </w:p>
    <w:p w:rsidR="001942DB" w:rsidRDefault="001942DB">
      <w:pPr>
        <w:pStyle w:val="a4"/>
        <w:ind w:left="709"/>
        <w:jc w:val="both"/>
        <w:rPr>
          <w:lang w:val="en-US"/>
        </w:rPr>
      </w:pPr>
      <w:r>
        <w:rPr>
          <w:lang w:val="en-US"/>
        </w:rPr>
        <w:t xml:space="preserve">D.t.d.N. </w:t>
      </w:r>
      <w:smartTag w:uri="urn:schemas-microsoft-com:office:smarttags" w:element="metricconverter">
        <w:smartTagPr>
          <w:attr w:name="ProductID" w:val="6 in"/>
        </w:smartTagPr>
        <w:r>
          <w:rPr>
            <w:lang w:val="en-US"/>
          </w:rPr>
          <w:t>6 in</w:t>
        </w:r>
      </w:smartTag>
      <w:r>
        <w:rPr>
          <w:lang w:val="en-US"/>
        </w:rPr>
        <w:t xml:space="preserve"> amp.</w:t>
      </w:r>
    </w:p>
    <w:p w:rsidR="001942DB" w:rsidRDefault="001942DB">
      <w:pPr>
        <w:pStyle w:val="a4"/>
        <w:ind w:left="709"/>
        <w:jc w:val="both"/>
      </w:pPr>
      <w:r>
        <w:rPr>
          <w:lang w:val="en-US"/>
        </w:rPr>
        <w:t>S</w:t>
      </w:r>
      <w:r>
        <w:t>. Для внутривенных вливаний.</w:t>
      </w:r>
    </w:p>
    <w:p w:rsidR="001942DB" w:rsidRDefault="001942DB" w:rsidP="00612314">
      <w:pPr>
        <w:pStyle w:val="a4"/>
        <w:ind w:firstLine="709"/>
        <w:jc w:val="both"/>
      </w:pPr>
      <w:r>
        <w:rPr>
          <w:u w:val="single"/>
        </w:rPr>
        <w:t>Витаминотерапия</w:t>
      </w:r>
      <w:r>
        <w:t xml:space="preserve">: регулирование окислительно-востановительный процесс, углеводный обмен, регенерации тканей, липидный обмен, нормальное функционирование периферической нервной системы и ЦНС.        </w:t>
      </w:r>
    </w:p>
    <w:p w:rsidR="001942DB" w:rsidRDefault="001942DB">
      <w:pPr>
        <w:pStyle w:val="a4"/>
        <w:jc w:val="both"/>
        <w:rPr>
          <w:lang w:val="en-US"/>
        </w:rPr>
      </w:pPr>
      <w:r>
        <w:t xml:space="preserve"> </w:t>
      </w:r>
      <w:r>
        <w:rPr>
          <w:lang w:val="en-US"/>
        </w:rPr>
        <w:t>Rp: Sol. Pyridoxini 5% 1,0</w:t>
      </w:r>
    </w:p>
    <w:p w:rsidR="001942DB" w:rsidRDefault="001942DB">
      <w:pPr>
        <w:pStyle w:val="a4"/>
        <w:ind w:left="709"/>
        <w:jc w:val="both"/>
        <w:rPr>
          <w:lang w:val="en-US"/>
        </w:rPr>
      </w:pPr>
      <w:r>
        <w:rPr>
          <w:lang w:val="en-US"/>
        </w:rPr>
        <w:t xml:space="preserve">D.t.d.N. </w:t>
      </w:r>
      <w:smartTag w:uri="urn:schemas-microsoft-com:office:smarttags" w:element="metricconverter">
        <w:smartTagPr>
          <w:attr w:name="ProductID" w:val="10 in"/>
        </w:smartTagPr>
        <w:r>
          <w:rPr>
            <w:lang w:val="en-US"/>
          </w:rPr>
          <w:t>10 in</w:t>
        </w:r>
      </w:smartTag>
      <w:r>
        <w:rPr>
          <w:lang w:val="en-US"/>
        </w:rPr>
        <w:t xml:space="preserve"> amp.</w:t>
      </w:r>
    </w:p>
    <w:p w:rsidR="001942DB" w:rsidRDefault="001942DB">
      <w:pPr>
        <w:pStyle w:val="a4"/>
        <w:ind w:left="709"/>
        <w:jc w:val="both"/>
      </w:pPr>
      <w:r>
        <w:rPr>
          <w:lang w:val="en-US"/>
        </w:rPr>
        <w:t>S</w:t>
      </w:r>
      <w:r>
        <w:t>. По 1 мл внутримышечно 2 раза в день.</w:t>
      </w:r>
    </w:p>
    <w:p w:rsidR="001942DB" w:rsidRDefault="001942DB">
      <w:pPr>
        <w:pStyle w:val="a4"/>
        <w:jc w:val="both"/>
        <w:rPr>
          <w:lang w:val="en-US"/>
        </w:rPr>
      </w:pPr>
      <w:r>
        <w:rPr>
          <w:lang w:val="en-US"/>
        </w:rPr>
        <w:t>Rp. Sol. Acidi ascorbinici 5% 1,0</w:t>
      </w:r>
    </w:p>
    <w:p w:rsidR="001942DB" w:rsidRDefault="001942DB">
      <w:pPr>
        <w:pStyle w:val="a4"/>
        <w:ind w:left="709"/>
        <w:jc w:val="both"/>
        <w:rPr>
          <w:lang w:val="en-US"/>
        </w:rPr>
      </w:pPr>
      <w:r>
        <w:rPr>
          <w:lang w:val="en-US"/>
        </w:rPr>
        <w:t xml:space="preserve">D.t.d.N. </w:t>
      </w:r>
      <w:smartTag w:uri="urn:schemas-microsoft-com:office:smarttags" w:element="metricconverter">
        <w:smartTagPr>
          <w:attr w:name="ProductID" w:val="20 in"/>
        </w:smartTagPr>
        <w:r>
          <w:rPr>
            <w:lang w:val="en-US"/>
          </w:rPr>
          <w:t>20 in</w:t>
        </w:r>
      </w:smartTag>
      <w:r>
        <w:rPr>
          <w:lang w:val="en-US"/>
        </w:rPr>
        <w:t xml:space="preserve"> amp.</w:t>
      </w:r>
    </w:p>
    <w:p w:rsidR="001942DB" w:rsidRDefault="001942DB">
      <w:pPr>
        <w:pStyle w:val="a4"/>
        <w:ind w:left="709"/>
        <w:jc w:val="both"/>
      </w:pPr>
      <w:r>
        <w:rPr>
          <w:lang w:val="en-US"/>
        </w:rPr>
        <w:t>S</w:t>
      </w:r>
      <w:r>
        <w:t>. по 1 мл в/м 2 раза в день.</w:t>
      </w:r>
    </w:p>
    <w:p w:rsidR="001942DB" w:rsidRDefault="001942DB" w:rsidP="00612314">
      <w:pPr>
        <w:pStyle w:val="a4"/>
        <w:ind w:firstLine="709"/>
        <w:jc w:val="both"/>
      </w:pPr>
      <w:r>
        <w:rPr>
          <w:u w:val="single"/>
        </w:rPr>
        <w:lastRenderedPageBreak/>
        <w:t>Иммунокоррегирующая терапия:</w:t>
      </w:r>
      <w:r>
        <w:t xml:space="preserve"> стимуляция эндогенных иммунных систем организма, активация образования интерферонов.</w:t>
      </w:r>
    </w:p>
    <w:p w:rsidR="001942DB" w:rsidRDefault="001942DB">
      <w:pPr>
        <w:pStyle w:val="a4"/>
        <w:jc w:val="both"/>
        <w:rPr>
          <w:lang w:val="en-US"/>
        </w:rPr>
      </w:pPr>
      <w:r>
        <w:rPr>
          <w:lang w:val="en-US"/>
        </w:rPr>
        <w:t>Rp: Sol. Prodigiosani 0,005% 1,0</w:t>
      </w:r>
    </w:p>
    <w:p w:rsidR="001942DB" w:rsidRDefault="001942DB">
      <w:pPr>
        <w:pStyle w:val="a4"/>
        <w:ind w:left="709"/>
        <w:jc w:val="both"/>
        <w:rPr>
          <w:lang w:val="en-US"/>
        </w:rPr>
      </w:pPr>
      <w:r>
        <w:rPr>
          <w:lang w:val="en-US"/>
        </w:rPr>
        <w:t xml:space="preserve">D.t.d.N. </w:t>
      </w:r>
      <w:smartTag w:uri="urn:schemas-microsoft-com:office:smarttags" w:element="metricconverter">
        <w:smartTagPr>
          <w:attr w:name="ProductID" w:val="6 in"/>
        </w:smartTagPr>
        <w:r>
          <w:rPr>
            <w:lang w:val="en-US"/>
          </w:rPr>
          <w:t>6 in</w:t>
        </w:r>
      </w:smartTag>
      <w:r>
        <w:rPr>
          <w:lang w:val="en-US"/>
        </w:rPr>
        <w:t xml:space="preserve"> amp.</w:t>
      </w:r>
    </w:p>
    <w:p w:rsidR="001942DB" w:rsidRDefault="001942DB">
      <w:pPr>
        <w:pStyle w:val="a4"/>
        <w:ind w:left="709"/>
        <w:jc w:val="both"/>
      </w:pPr>
      <w:r>
        <w:rPr>
          <w:lang w:val="en-US"/>
        </w:rPr>
        <w:t>S</w:t>
      </w:r>
      <w:r>
        <w:t>. В/м 0,5-0,6 мл 1 раз в 4-7 дней.</w:t>
      </w:r>
    </w:p>
    <w:p w:rsidR="001942DB" w:rsidRDefault="001942DB" w:rsidP="00612314">
      <w:pPr>
        <w:pStyle w:val="a4"/>
        <w:ind w:firstLine="709"/>
        <w:jc w:val="both"/>
      </w:pPr>
      <w:r>
        <w:rPr>
          <w:u w:val="single"/>
        </w:rPr>
        <w:t>Ферментные препараты:</w:t>
      </w:r>
      <w:r>
        <w:t xml:space="preserve"> улучшение функционального состояния ЖКТ, нормализация процесса пищеварения.</w:t>
      </w:r>
    </w:p>
    <w:p w:rsidR="001942DB" w:rsidRDefault="001942DB">
      <w:pPr>
        <w:pStyle w:val="a4"/>
        <w:jc w:val="both"/>
        <w:rPr>
          <w:lang w:val="en-US"/>
        </w:rPr>
      </w:pPr>
      <w:r>
        <w:rPr>
          <w:lang w:val="en-US"/>
        </w:rPr>
        <w:t>Rp: Dragee “Festal” N 50</w:t>
      </w:r>
    </w:p>
    <w:p w:rsidR="001942DB" w:rsidRDefault="001942DB">
      <w:pPr>
        <w:pStyle w:val="a4"/>
        <w:ind w:left="709"/>
        <w:jc w:val="both"/>
      </w:pPr>
      <w:r>
        <w:rPr>
          <w:lang w:val="en-US"/>
        </w:rPr>
        <w:t>D</w:t>
      </w:r>
      <w:r>
        <w:t>.</w:t>
      </w:r>
      <w:r>
        <w:rPr>
          <w:lang w:val="en-US"/>
        </w:rPr>
        <w:t>S</w:t>
      </w:r>
      <w:r>
        <w:t>. 1-2 драже до или после еды с небольшим количеством жидкости.</w:t>
      </w:r>
    </w:p>
    <w:p w:rsidR="001942DB" w:rsidRDefault="001942DB" w:rsidP="00612314">
      <w:pPr>
        <w:pStyle w:val="a4"/>
        <w:ind w:firstLine="709"/>
        <w:jc w:val="both"/>
      </w:pPr>
      <w:r>
        <w:rPr>
          <w:u w:val="single"/>
        </w:rPr>
        <w:t xml:space="preserve">Гепатопротекторы: </w:t>
      </w:r>
      <w:r>
        <w:t>нормализация функции печени, стимуляция регенерации клеток печени, преобразование нейтральных жиров и холестерина в формы, облегчающие их метаболизм.</w:t>
      </w:r>
    </w:p>
    <w:p w:rsidR="001942DB" w:rsidRDefault="001942DB">
      <w:pPr>
        <w:pStyle w:val="a4"/>
        <w:jc w:val="both"/>
        <w:rPr>
          <w:lang w:val="en-US"/>
        </w:rPr>
      </w:pPr>
      <w:r>
        <w:rPr>
          <w:lang w:val="en-US"/>
        </w:rPr>
        <w:t>Rp: Caps. “Essentiale” N 50</w:t>
      </w:r>
    </w:p>
    <w:p w:rsidR="001942DB" w:rsidRDefault="001942DB">
      <w:pPr>
        <w:pStyle w:val="a4"/>
        <w:ind w:left="709"/>
        <w:jc w:val="both"/>
      </w:pPr>
      <w:r>
        <w:rPr>
          <w:lang w:val="en-US"/>
        </w:rPr>
        <w:t>D</w:t>
      </w:r>
      <w:r>
        <w:t>.</w:t>
      </w:r>
      <w:r>
        <w:rPr>
          <w:lang w:val="en-US"/>
        </w:rPr>
        <w:t>S</w:t>
      </w:r>
      <w:r>
        <w:t>. 2 капсулы 3 раза в день.</w:t>
      </w:r>
    </w:p>
    <w:p w:rsidR="001942DB" w:rsidRDefault="001942DB" w:rsidP="00612314">
      <w:pPr>
        <w:pStyle w:val="a4"/>
        <w:ind w:firstLine="709"/>
        <w:jc w:val="both"/>
      </w:pPr>
      <w:r>
        <w:rPr>
          <w:u w:val="single"/>
        </w:rPr>
        <w:t xml:space="preserve">Глюкокортикоиды: </w:t>
      </w:r>
      <w:r>
        <w:t>противовоспалительное, иммуносупрессивное и антиэксудативное действие.</w:t>
      </w:r>
    </w:p>
    <w:p w:rsidR="001942DB" w:rsidRDefault="001942DB">
      <w:pPr>
        <w:pStyle w:val="a4"/>
        <w:jc w:val="both"/>
        <w:rPr>
          <w:lang w:val="en-US"/>
        </w:rPr>
      </w:pPr>
      <w:r>
        <w:rPr>
          <w:lang w:val="en-US"/>
        </w:rPr>
        <w:t>Rp: Tab. Prednisoloni 0,001 N 20</w:t>
      </w:r>
    </w:p>
    <w:p w:rsidR="001942DB" w:rsidRDefault="001942DB">
      <w:pPr>
        <w:pStyle w:val="a4"/>
        <w:ind w:left="709"/>
        <w:jc w:val="both"/>
      </w:pPr>
      <w:r>
        <w:rPr>
          <w:lang w:val="en-US"/>
        </w:rPr>
        <w:t>D</w:t>
      </w:r>
      <w:r>
        <w:t>.</w:t>
      </w:r>
      <w:r>
        <w:rPr>
          <w:lang w:val="en-US"/>
        </w:rPr>
        <w:t>S</w:t>
      </w:r>
      <w:r>
        <w:t>. По 2 таблетке 4 раза в день.</w:t>
      </w:r>
    </w:p>
    <w:p w:rsidR="001942DB" w:rsidRDefault="001942DB">
      <w:pPr>
        <w:pStyle w:val="5"/>
        <w:jc w:val="both"/>
      </w:pPr>
      <w:r>
        <w:t>Дневник.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023"/>
      </w:tblGrid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</w:tcPr>
          <w:p w:rsidR="001942DB" w:rsidRDefault="001942DB">
            <w:pPr>
              <w:pStyle w:val="a4"/>
              <w:jc w:val="both"/>
            </w:pPr>
            <w:r>
              <w:t>6.02</w:t>
            </w:r>
          </w:p>
          <w:p w:rsidR="001942DB" w:rsidRDefault="001942DB">
            <w:pPr>
              <w:pStyle w:val="a4"/>
              <w:jc w:val="both"/>
            </w:pPr>
            <w:r>
              <w:rPr>
                <w:lang w:val="en-US"/>
              </w:rPr>
              <w:t>t</w:t>
            </w:r>
            <w:r>
              <w:t xml:space="preserve"> – 36,5</w:t>
            </w:r>
          </w:p>
          <w:p w:rsidR="001942DB" w:rsidRDefault="001942DB">
            <w:pPr>
              <w:pStyle w:val="a4"/>
              <w:jc w:val="both"/>
            </w:pPr>
            <w:r>
              <w:t>ЧД – 18</w:t>
            </w:r>
          </w:p>
          <w:p w:rsidR="001942DB" w:rsidRDefault="001942DB">
            <w:pPr>
              <w:pStyle w:val="a4"/>
              <w:jc w:val="both"/>
            </w:pPr>
            <w:r>
              <w:t>ЧСС – 72</w:t>
            </w:r>
          </w:p>
          <w:p w:rsidR="001942DB" w:rsidRDefault="001942DB">
            <w:pPr>
              <w:pStyle w:val="a4"/>
              <w:jc w:val="both"/>
            </w:pPr>
            <w:r>
              <w:t>АД 120/80</w:t>
            </w:r>
          </w:p>
        </w:tc>
        <w:tc>
          <w:tcPr>
            <w:tcW w:w="8023" w:type="dxa"/>
          </w:tcPr>
          <w:p w:rsidR="001942DB" w:rsidRDefault="001942DB">
            <w:pPr>
              <w:pStyle w:val="a4"/>
              <w:jc w:val="both"/>
            </w:pPr>
            <w:r>
              <w:t xml:space="preserve">Жалобы на общую слабость, быструю утомляемость. Состояние средней тяжести. Кожа и склеры иктеричны. Язык влажный, обложен белым налетом. Дыхание везикулярное, хрипов нет. Тоны сердца приглушены, ритм правильный. Живот мягкий, безболезненный. Нижний край печени на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t>3 см</w:t>
              </w:r>
            </w:smartTag>
            <w:r>
              <w:t xml:space="preserve"> ниже края реберной дуги. Селезенка +</w:t>
            </w:r>
            <w:smartTag w:uri="urn:schemas-microsoft-com:office:smarttags" w:element="metricconverter">
              <w:smartTagPr>
                <w:attr w:name="ProductID" w:val="0,5 см"/>
              </w:smartTagPr>
              <w:r>
                <w:t>0,5 см</w:t>
              </w:r>
            </w:smartTag>
            <w:r>
              <w:t xml:space="preserve">. Стул 1 раз в сутки, кал окрашен, диурез не нарушен. Лечение по листу назначения </w:t>
            </w:r>
          </w:p>
        </w:tc>
      </w:tr>
      <w:tr w:rsidR="001942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8" w:type="dxa"/>
          </w:tcPr>
          <w:p w:rsidR="001942DB" w:rsidRDefault="001942DB">
            <w:pPr>
              <w:pStyle w:val="a4"/>
              <w:jc w:val="both"/>
            </w:pPr>
            <w:r>
              <w:t>7.02</w:t>
            </w:r>
          </w:p>
          <w:p w:rsidR="001942DB" w:rsidRDefault="001942DB">
            <w:pPr>
              <w:pStyle w:val="a4"/>
              <w:jc w:val="both"/>
            </w:pPr>
            <w:r>
              <w:rPr>
                <w:lang w:val="en-US"/>
              </w:rPr>
              <w:t>t</w:t>
            </w:r>
            <w:r>
              <w:t xml:space="preserve"> – 36,8</w:t>
            </w:r>
          </w:p>
          <w:p w:rsidR="001942DB" w:rsidRDefault="001942DB">
            <w:pPr>
              <w:pStyle w:val="a4"/>
              <w:jc w:val="both"/>
            </w:pPr>
            <w:r>
              <w:t>ЧД – 16</w:t>
            </w:r>
          </w:p>
          <w:p w:rsidR="001942DB" w:rsidRDefault="001942DB">
            <w:pPr>
              <w:pStyle w:val="a4"/>
              <w:jc w:val="both"/>
            </w:pPr>
            <w:r>
              <w:t>ЧСС – 76</w:t>
            </w:r>
          </w:p>
          <w:p w:rsidR="001942DB" w:rsidRDefault="001942DB">
            <w:pPr>
              <w:pStyle w:val="a4"/>
              <w:jc w:val="both"/>
            </w:pPr>
            <w:r>
              <w:t>АД 120/80</w:t>
            </w:r>
          </w:p>
        </w:tc>
        <w:tc>
          <w:tcPr>
            <w:tcW w:w="8023" w:type="dxa"/>
          </w:tcPr>
          <w:p w:rsidR="001942DB" w:rsidRDefault="001942DB">
            <w:pPr>
              <w:pStyle w:val="a4"/>
              <w:jc w:val="both"/>
            </w:pPr>
            <w:r>
              <w:t xml:space="preserve">Жалобы на головную боль, общую слабость. Состояние средней тяжести. Кожа и склеры иктеричны. Язык влажный, обложен белым налетом. Дыхание везикулярное, хрипов нет. Тоны сердца приглушены, ритм правильный. Живот мягкий, безболезненный. Нижний край печени на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t>3 см</w:t>
              </w:r>
            </w:smartTag>
            <w:r>
              <w:t xml:space="preserve"> ниже края реберной дуги. Селезенка +</w:t>
            </w:r>
            <w:smartTag w:uri="urn:schemas-microsoft-com:office:smarttags" w:element="metricconverter">
              <w:smartTagPr>
                <w:attr w:name="ProductID" w:val="0,5 см"/>
              </w:smartTagPr>
              <w:r>
                <w:t>0,5 см</w:t>
              </w:r>
            </w:smartTag>
            <w:r>
              <w:t>. Стул 1 раз в сутки, кал окрашен, диурез не нарушен.  Лечение по листу назначения.</w:t>
            </w:r>
          </w:p>
        </w:tc>
      </w:tr>
    </w:tbl>
    <w:p w:rsidR="001942DB" w:rsidRDefault="001942DB">
      <w:pPr>
        <w:pStyle w:val="5"/>
        <w:jc w:val="both"/>
      </w:pPr>
    </w:p>
    <w:p w:rsidR="001942DB" w:rsidRDefault="001942DB">
      <w:pPr>
        <w:pStyle w:val="5"/>
        <w:jc w:val="both"/>
      </w:pPr>
      <w:r>
        <w:t>Прогноз.</w:t>
      </w:r>
    </w:p>
    <w:p w:rsidR="001942DB" w:rsidRDefault="001942DB" w:rsidP="00612314">
      <w:pPr>
        <w:pStyle w:val="a4"/>
        <w:ind w:firstLine="709"/>
        <w:jc w:val="both"/>
      </w:pPr>
      <w:r>
        <w:t>Прогноз в отношении жизни благоприятный, так как у больной средне-тяжелая форма гепатита А, под воз действием терапевтических мер симптомы интоксикации сняты, клинико-морфологические показатели нормализуются. Прогноз относительно выздоровления благоприятный, так как гепатит А практически никогда не переходит в хроническую форму, все воспалительные изменения в ткани печени регрессирут при правильной терапии, диете и соблюдении режима. Прогноз в отношении работоспособности благоприятный.</w:t>
      </w:r>
    </w:p>
    <w:p w:rsidR="001942DB" w:rsidRDefault="001942DB">
      <w:pPr>
        <w:pStyle w:val="5"/>
        <w:jc w:val="both"/>
      </w:pPr>
      <w:r>
        <w:t>Использованная литература.</w:t>
      </w:r>
    </w:p>
    <w:p w:rsidR="001942DB" w:rsidRDefault="001942DB" w:rsidP="00612314">
      <w:pPr>
        <w:pStyle w:val="a4"/>
        <w:numPr>
          <w:ilvl w:val="0"/>
          <w:numId w:val="6"/>
        </w:numPr>
        <w:ind w:left="0" w:firstLine="709"/>
        <w:jc w:val="both"/>
      </w:pPr>
      <w:r>
        <w:t xml:space="preserve">Виноградов А.В. Дифференциальный диагноз внутренних болезней, </w:t>
      </w:r>
      <w:smartTag w:uri="urn:schemas-microsoft-com:office:smarttags" w:element="metricconverter">
        <w:smartTagPr>
          <w:attr w:name="ProductID" w:val="1980 г"/>
        </w:smartTagPr>
        <w:r>
          <w:t>1980 г</w:t>
        </w:r>
      </w:smartTag>
    </w:p>
    <w:p w:rsidR="001942DB" w:rsidRDefault="001942DB" w:rsidP="00612314">
      <w:pPr>
        <w:pStyle w:val="a4"/>
        <w:numPr>
          <w:ilvl w:val="0"/>
          <w:numId w:val="6"/>
        </w:numPr>
        <w:ind w:left="0" w:firstLine="709"/>
        <w:jc w:val="both"/>
      </w:pPr>
      <w:r>
        <w:lastRenderedPageBreak/>
        <w:t xml:space="preserve">Справочник практического врача, под редакцией Воробьева. Медицина, </w:t>
      </w:r>
      <w:smartTag w:uri="urn:schemas-microsoft-com:office:smarttags" w:element="metricconverter">
        <w:smartTagPr>
          <w:attr w:name="ProductID" w:val="1990 г"/>
        </w:smartTagPr>
        <w:r>
          <w:t>1990 г</w:t>
        </w:r>
      </w:smartTag>
      <w:r>
        <w:t>.</w:t>
      </w:r>
    </w:p>
    <w:p w:rsidR="001942DB" w:rsidRDefault="001942DB" w:rsidP="00612314">
      <w:pPr>
        <w:pStyle w:val="a4"/>
        <w:numPr>
          <w:ilvl w:val="0"/>
          <w:numId w:val="6"/>
        </w:numPr>
        <w:ind w:left="0" w:firstLine="709"/>
        <w:jc w:val="both"/>
      </w:pPr>
      <w:r>
        <w:t xml:space="preserve">Лекции по инфекционным болезням: гепатиты, лептоспироз.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</w:t>
      </w:r>
    </w:p>
    <w:p w:rsidR="001942DB" w:rsidRDefault="001942DB" w:rsidP="00612314">
      <w:pPr>
        <w:pStyle w:val="a4"/>
        <w:numPr>
          <w:ilvl w:val="0"/>
          <w:numId w:val="6"/>
        </w:numPr>
        <w:ind w:left="0" w:firstLine="709"/>
        <w:jc w:val="both"/>
      </w:pPr>
      <w:r>
        <w:t xml:space="preserve">Машковский М.Д. Лекарственные средства, часть 1 и </w:t>
      </w:r>
      <w:smartTag w:uri="urn:schemas-microsoft-com:office:smarttags" w:element="metricconverter">
        <w:smartTagPr>
          <w:attr w:name="ProductID" w:val="2. М"/>
        </w:smartTagPr>
        <w:r>
          <w:t>2. М</w:t>
        </w:r>
      </w:smartTag>
      <w:r>
        <w:t xml:space="preserve">. Медицина, </w:t>
      </w:r>
      <w:smartTag w:uri="urn:schemas-microsoft-com:office:smarttags" w:element="metricconverter">
        <w:smartTagPr>
          <w:attr w:name="ProductID" w:val="1987 г"/>
        </w:smartTagPr>
        <w:r>
          <w:t>1987 г</w:t>
        </w:r>
      </w:smartTag>
      <w:r>
        <w:t>.</w:t>
      </w:r>
    </w:p>
    <w:p w:rsidR="001942DB" w:rsidRDefault="001942DB" w:rsidP="00612314">
      <w:pPr>
        <w:pStyle w:val="a4"/>
        <w:ind w:firstLine="709"/>
        <w:jc w:val="both"/>
        <w:sectPr w:rsidR="001942DB" w:rsidSect="005D3DC1">
          <w:pgSz w:w="11906" w:h="16838" w:code="9"/>
          <w:pgMar w:top="1134" w:right="851" w:bottom="1134" w:left="1134" w:header="567" w:footer="567" w:gutter="0"/>
          <w:cols w:space="708"/>
          <w:docGrid w:linePitch="360"/>
        </w:sectPr>
      </w:pPr>
    </w:p>
    <w:p w:rsidR="001942DB" w:rsidRDefault="001942DB">
      <w:pPr>
        <w:pStyle w:val="a4"/>
        <w:ind w:left="360"/>
        <w:jc w:val="both"/>
      </w:pPr>
    </w:p>
    <w:p w:rsidR="001942DB" w:rsidRDefault="00166174">
      <w:pPr>
        <w:pStyle w:val="ab"/>
        <w:tabs>
          <w:tab w:val="clear" w:pos="4153"/>
          <w:tab w:val="clear" w:pos="8306"/>
        </w:tabs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8390255" cy="294830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42DB" w:rsidRDefault="001942DB">
      <w:pPr>
        <w:pStyle w:val="ab"/>
        <w:tabs>
          <w:tab w:val="clear" w:pos="4153"/>
          <w:tab w:val="clear" w:pos="8306"/>
        </w:tabs>
        <w:jc w:val="both"/>
      </w:pPr>
    </w:p>
    <w:p w:rsidR="001942DB" w:rsidRDefault="001942DB">
      <w:pPr>
        <w:pStyle w:val="ab"/>
        <w:tabs>
          <w:tab w:val="clear" w:pos="4153"/>
          <w:tab w:val="clear" w:pos="8306"/>
        </w:tabs>
        <w:jc w:val="both"/>
      </w:pPr>
    </w:p>
    <w:p w:rsidR="001942DB" w:rsidRDefault="001942DB">
      <w:pPr>
        <w:pStyle w:val="ab"/>
        <w:tabs>
          <w:tab w:val="clear" w:pos="4153"/>
          <w:tab w:val="clear" w:pos="8306"/>
        </w:tabs>
        <w:jc w:val="both"/>
        <w:rPr>
          <w:sz w:val="50"/>
        </w:rPr>
      </w:pPr>
    </w:p>
    <w:p w:rsidR="001942DB" w:rsidRDefault="001942DB">
      <w:pPr>
        <w:pStyle w:val="ab"/>
        <w:tabs>
          <w:tab w:val="clear" w:pos="4153"/>
          <w:tab w:val="clear" w:pos="8306"/>
        </w:tabs>
        <w:jc w:val="center"/>
        <w:rPr>
          <w:lang w:val="uk-UA"/>
        </w:rPr>
      </w:pPr>
      <w:r>
        <w:rPr>
          <w:sz w:val="50"/>
          <w:lang w:val="uk-UA"/>
        </w:rPr>
        <w:t>Температурная кривая</w:t>
      </w:r>
    </w:p>
    <w:sectPr w:rsidR="001942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6C9A"/>
    <w:multiLevelType w:val="hybridMultilevel"/>
    <w:tmpl w:val="F404F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946C2"/>
    <w:multiLevelType w:val="hybridMultilevel"/>
    <w:tmpl w:val="B5F8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27FF5"/>
    <w:multiLevelType w:val="hybridMultilevel"/>
    <w:tmpl w:val="69BA6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1B079D"/>
    <w:multiLevelType w:val="hybridMultilevel"/>
    <w:tmpl w:val="2EA8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FC75AD"/>
    <w:multiLevelType w:val="hybridMultilevel"/>
    <w:tmpl w:val="9070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3565BF"/>
    <w:multiLevelType w:val="hybridMultilevel"/>
    <w:tmpl w:val="18CEFF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58"/>
    <w:rsid w:val="00166174"/>
    <w:rsid w:val="001942DB"/>
    <w:rsid w:val="00347B31"/>
    <w:rsid w:val="00426BC8"/>
    <w:rsid w:val="00523958"/>
    <w:rsid w:val="005D3DC1"/>
    <w:rsid w:val="0061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sz w:val="7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  <w:rPr>
      <w:sz w:val="32"/>
    </w:rPr>
  </w:style>
  <w:style w:type="paragraph" w:styleId="a4">
    <w:name w:val="Body Text"/>
    <w:basedOn w:val="a"/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Courier New"/>
    </w:rPr>
  </w:style>
  <w:style w:type="character" w:styleId="a6">
    <w:name w:val="Strong"/>
    <w:qFormat/>
    <w:rPr>
      <w:b/>
      <w:bCs/>
    </w:rPr>
  </w:style>
  <w:style w:type="paragraph" w:styleId="a7">
    <w:name w:val="Salutation"/>
    <w:basedOn w:val="a"/>
    <w:next w:val="a"/>
  </w:style>
  <w:style w:type="paragraph" w:styleId="a8">
    <w:name w:val="Date"/>
    <w:basedOn w:val="a"/>
    <w:next w:val="a"/>
  </w:style>
  <w:style w:type="paragraph" w:styleId="a9">
    <w:name w:val="Closing"/>
    <w:basedOn w:val="a"/>
  </w:style>
  <w:style w:type="paragraph" w:styleId="aa">
    <w:name w:val="Signature"/>
    <w:basedOn w:val="a"/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  <w:bCs/>
      <w:sz w:val="7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60"/>
    </w:pPr>
    <w:rPr>
      <w:sz w:val="32"/>
    </w:rPr>
  </w:style>
  <w:style w:type="paragraph" w:styleId="a4">
    <w:name w:val="Body Text"/>
    <w:basedOn w:val="a"/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Courier New"/>
    </w:rPr>
  </w:style>
  <w:style w:type="character" w:styleId="a6">
    <w:name w:val="Strong"/>
    <w:qFormat/>
    <w:rPr>
      <w:b/>
      <w:bCs/>
    </w:rPr>
  </w:style>
  <w:style w:type="paragraph" w:styleId="a7">
    <w:name w:val="Salutation"/>
    <w:basedOn w:val="a"/>
    <w:next w:val="a"/>
  </w:style>
  <w:style w:type="paragraph" w:styleId="a8">
    <w:name w:val="Date"/>
    <w:basedOn w:val="a"/>
    <w:next w:val="a"/>
  </w:style>
  <w:style w:type="paragraph" w:styleId="a9">
    <w:name w:val="Closing"/>
    <w:basedOn w:val="a"/>
  </w:style>
  <w:style w:type="paragraph" w:styleId="aa">
    <w:name w:val="Signature"/>
    <w:basedOn w:val="a"/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8;&#1089;&#1090;&#1086;&#1088;&#1080;&#1103;%20&#1073;&#1086;&#1083;&#1077;&#1079;&#1085;&#1080;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2964509394572"/>
          <c:y val="0.13095238095238096"/>
          <c:w val="0.86221294363256784"/>
          <c:h val="0.5119047619047618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ln w="22083">
              <a:solidFill>
                <a:srgbClr val="000000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FF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Sheet1!$A$2:$A$24</c:f>
              <c:numCache>
                <c:formatCode>General</c:formatCode>
                <c:ptCount val="23"/>
                <c:pt idx="1">
                  <c:v>10</c:v>
                </c:pt>
                <c:pt idx="2">
                  <c:v>10</c:v>
                </c:pt>
                <c:pt idx="3">
                  <c:v>11</c:v>
                </c:pt>
                <c:pt idx="4">
                  <c:v>11</c:v>
                </c:pt>
                <c:pt idx="5">
                  <c:v>12</c:v>
                </c:pt>
                <c:pt idx="6">
                  <c:v>12</c:v>
                </c:pt>
                <c:pt idx="7">
                  <c:v>13</c:v>
                </c:pt>
                <c:pt idx="8">
                  <c:v>13</c:v>
                </c:pt>
                <c:pt idx="9">
                  <c:v>14</c:v>
                </c:pt>
                <c:pt idx="10">
                  <c:v>14</c:v>
                </c:pt>
                <c:pt idx="11">
                  <c:v>15</c:v>
                </c:pt>
                <c:pt idx="12">
                  <c:v>15</c:v>
                </c:pt>
                <c:pt idx="13">
                  <c:v>16</c:v>
                </c:pt>
                <c:pt idx="14">
                  <c:v>16</c:v>
                </c:pt>
                <c:pt idx="15">
                  <c:v>17</c:v>
                </c:pt>
                <c:pt idx="16">
                  <c:v>17</c:v>
                </c:pt>
                <c:pt idx="17">
                  <c:v>18</c:v>
                </c:pt>
                <c:pt idx="18">
                  <c:v>18</c:v>
                </c:pt>
                <c:pt idx="19">
                  <c:v>19</c:v>
                </c:pt>
                <c:pt idx="20">
                  <c:v>19</c:v>
                </c:pt>
                <c:pt idx="21">
                  <c:v>20</c:v>
                </c:pt>
                <c:pt idx="22">
                  <c:v>20</c:v>
                </c:pt>
              </c:numCache>
            </c:numRef>
          </c:cat>
          <c:val>
            <c:numRef>
              <c:f>Sheet1!$B$2:$B$24</c:f>
              <c:numCache>
                <c:formatCode>General</c:formatCode>
                <c:ptCount val="23"/>
                <c:pt idx="1">
                  <c:v>36.799999999999997</c:v>
                </c:pt>
                <c:pt idx="2">
                  <c:v>36.700000000000003</c:v>
                </c:pt>
                <c:pt idx="3">
                  <c:v>36.700000000000003</c:v>
                </c:pt>
                <c:pt idx="4">
                  <c:v>36.6</c:v>
                </c:pt>
                <c:pt idx="5">
                  <c:v>36.9</c:v>
                </c:pt>
                <c:pt idx="6">
                  <c:v>36.799999999999997</c:v>
                </c:pt>
                <c:pt idx="7">
                  <c:v>36.700000000000003</c:v>
                </c:pt>
                <c:pt idx="8">
                  <c:v>36.799999999999997</c:v>
                </c:pt>
                <c:pt idx="9">
                  <c:v>36.5</c:v>
                </c:pt>
                <c:pt idx="10">
                  <c:v>36.700000000000003</c:v>
                </c:pt>
                <c:pt idx="11">
                  <c:v>36.700000000000003</c:v>
                </c:pt>
                <c:pt idx="12">
                  <c:v>36.9</c:v>
                </c:pt>
                <c:pt idx="13">
                  <c:v>36.799999999999997</c:v>
                </c:pt>
                <c:pt idx="14">
                  <c:v>36.700000000000003</c:v>
                </c:pt>
                <c:pt idx="15">
                  <c:v>36.6</c:v>
                </c:pt>
                <c:pt idx="16">
                  <c:v>36.700000000000003</c:v>
                </c:pt>
                <c:pt idx="17">
                  <c:v>36.700000000000003</c:v>
                </c:pt>
                <c:pt idx="18">
                  <c:v>36.799999999999997</c:v>
                </c:pt>
                <c:pt idx="19">
                  <c:v>36.700000000000003</c:v>
                </c:pt>
                <c:pt idx="20">
                  <c:v>36.9</c:v>
                </c:pt>
                <c:pt idx="21">
                  <c:v>36.700000000000003</c:v>
                </c:pt>
                <c:pt idx="22">
                  <c:v>36.9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641344"/>
        <c:axId val="179648000"/>
      </c:lineChart>
      <c:catAx>
        <c:axId val="179641344"/>
        <c:scaling>
          <c:orientation val="minMax"/>
        </c:scaling>
        <c:delete val="0"/>
        <c:axPos val="b"/>
        <c:majorGridlines>
          <c:spPr>
            <a:ln w="5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 algn="l">
                  <a:defRPr sz="1739" b="0" i="0" u="none" strike="noStrike" baseline="0">
                    <a:solidFill>
                      <a:srgbClr val="000000"/>
                    </a:solidFill>
                    <a:latin typeface="Times New Roman Cyr"/>
                    <a:ea typeface="Times New Roman Cyr"/>
                    <a:cs typeface="Times New Roman Cyr"/>
                  </a:defRPr>
                </a:pPr>
                <a:r>
                  <a:t>      у     в      у      в     у       в     у       в      у      в      у      в      у      в     у      в     у     </a:t>
                </a:r>
              </a:p>
            </c:rich>
          </c:tx>
          <c:layout>
            <c:manualLayout>
              <c:xMode val="edge"/>
              <c:yMode val="edge"/>
              <c:x val="0.10020876826722339"/>
              <c:y val="0.79761904761904767"/>
            </c:manualLayout>
          </c:layout>
          <c:overlay val="0"/>
          <c:spPr>
            <a:noFill/>
            <a:ln w="44165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5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9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96480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79648000"/>
        <c:scaling>
          <c:orientation val="minMax"/>
        </c:scaling>
        <c:delete val="0"/>
        <c:axPos val="l"/>
        <c:majorGridlines>
          <c:spPr>
            <a:ln w="552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5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9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79641344"/>
        <c:crosses val="autoZero"/>
        <c:crossBetween val="midCat"/>
      </c:valAx>
      <c:spPr>
        <a:noFill/>
        <a:ln w="44165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9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0.49525</cdr:x>
      <cdr:y>0.615</cdr:y>
    </cdr:from>
    <cdr:to>
      <cdr:x>0.5015</cdr:x>
      <cdr:y>0.728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59566" y="984123"/>
          <a:ext cx="28515" cy="180823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77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975" b="1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История болезни.dot</Template>
  <TotalTime>0</TotalTime>
  <Pages>9</Pages>
  <Words>2282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Belovol Family</Company>
  <LinksUpToDate>false</LinksUpToDate>
  <CharactersWithSpaces>15264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creator>Alexander</dc:creator>
  <cp:lastModifiedBy>Igor</cp:lastModifiedBy>
  <cp:revision>2</cp:revision>
  <cp:lastPrinted>2001-02-17T10:28:00Z</cp:lastPrinted>
  <dcterms:created xsi:type="dcterms:W3CDTF">2024-04-30T10:10:00Z</dcterms:created>
  <dcterms:modified xsi:type="dcterms:W3CDTF">2024-04-30T10:10:00Z</dcterms:modified>
</cp:coreProperties>
</file>