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FA" w:rsidRP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Паспортная часть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 xml:space="preserve">ФИО: 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25 лет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женский</w:t>
      </w:r>
    </w:p>
    <w:p w:rsidR="00A23DFA" w:rsidRPr="00CF39D1" w:rsidRDefault="00D62218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>
        <w:t xml:space="preserve">поступила 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преподаватель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диагноз направившего учреждения: вирусный гепатит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диагноз при поступлении: вирусный гепатит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клинический диагноз: основной – вирусный гепатит А средней тяжести, желтушная форма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осложнения – не выявлено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r w:rsidRPr="00CF39D1">
        <w:t>сопутствующий - не выявлено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8"/>
        </w:numPr>
        <w:spacing w:line="360" w:lineRule="auto"/>
        <w:ind w:left="0" w:firstLine="709"/>
      </w:pPr>
      <w:proofErr w:type="spellStart"/>
      <w:r w:rsidRPr="00CF39D1">
        <w:t>курация</w:t>
      </w:r>
      <w:proofErr w:type="spellEnd"/>
      <w:r w:rsidRPr="00CF39D1">
        <w:t xml:space="preserve"> 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CF39D1" w:rsidP="00CF39D1">
      <w:pPr>
        <w:pStyle w:val="a5"/>
        <w:widowControl w:val="0"/>
        <w:spacing w:line="360" w:lineRule="auto"/>
        <w:ind w:firstLine="709"/>
      </w:pPr>
      <w:r>
        <w:t>Жалобы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На момент поступления в стационар больная предъявляла жалобы на повышение температуры тела до 38</w:t>
      </w:r>
      <w:r w:rsidRPr="00CF39D1">
        <w:rPr>
          <w:szCs w:val="28"/>
        </w:rPr>
        <w:sym w:font="Symbol" w:char="F0B0"/>
      </w:r>
      <w:r w:rsidRPr="00CF39D1">
        <w:t>С, слабость, снижение аппетита.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rPr>
          <w:lang w:val="en-US"/>
        </w:rPr>
        <w:t>Anamnesis</w:t>
      </w:r>
      <w:r w:rsidRPr="00CF39D1">
        <w:t xml:space="preserve"> </w:t>
      </w:r>
      <w:proofErr w:type="spellStart"/>
      <w:r w:rsidRPr="00CF39D1">
        <w:rPr>
          <w:lang w:val="en-US"/>
        </w:rPr>
        <w:t>morbi</w:t>
      </w:r>
      <w:proofErr w:type="spellEnd"/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Больной себя считает с 17 августа </w:t>
      </w:r>
      <w:smartTag w:uri="urn:schemas-microsoft-com:office:smarttags" w:element="metricconverter">
        <w:smartTagPr>
          <w:attr w:name="ProductID" w:val="2001 г"/>
        </w:smartTagPr>
        <w:r w:rsidRPr="00CF39D1">
          <w:t>2001 г</w:t>
        </w:r>
      </w:smartTag>
      <w:r w:rsidRPr="00CF39D1">
        <w:t>., когда на фоне полного здоровья повысилась температура тела до 38</w:t>
      </w:r>
      <w:r w:rsidRPr="00CF39D1">
        <w:rPr>
          <w:szCs w:val="28"/>
        </w:rPr>
        <w:sym w:font="Symbol" w:char="F0B0"/>
      </w:r>
      <w:r w:rsidRPr="00CF39D1">
        <w:t xml:space="preserve">С. Температура оставалась повышенной с 17 по 22 августа включительно. Одновременно появилось боль в подлопаточной области. На мочу внимание не обращала. 23 августа заметила желтушность склер, темный цвет мочи и светлый кал при хорошем самочувствии и нормальной температуре тела, и обратилась в поликлинику по месту жительства и была направлена в инфекционную клиническую больницу №1 с диагнозом "вирусный гепатит", где после обследования ей был </w:t>
      </w:r>
      <w:r w:rsidRPr="00CF39D1">
        <w:lastRenderedPageBreak/>
        <w:t xml:space="preserve">выставлен </w:t>
      </w:r>
      <w:r w:rsidR="002D39F8" w:rsidRPr="00CF39D1">
        <w:t>клинический</w:t>
      </w:r>
      <w:r w:rsidRPr="00CF39D1">
        <w:t xml:space="preserve"> диагноз "вирусный гепатит А средней тяжести" и назначено </w:t>
      </w:r>
      <w:r w:rsidR="002D39F8" w:rsidRPr="00CF39D1">
        <w:t>соответствующее</w:t>
      </w:r>
      <w:r w:rsidRPr="00CF39D1">
        <w:t xml:space="preserve"> лечение, в </w:t>
      </w:r>
      <w:r w:rsidR="002D39F8" w:rsidRPr="00CF39D1">
        <w:t>результате,</w:t>
      </w:r>
      <w:r w:rsidRPr="00CF39D1">
        <w:t xml:space="preserve"> которого наблюдается динамика к выздоровлению.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CF39D1" w:rsidP="00CF39D1">
      <w:pPr>
        <w:pStyle w:val="a5"/>
        <w:widowControl w:val="0"/>
        <w:spacing w:line="360" w:lineRule="auto"/>
        <w:ind w:firstLine="709"/>
      </w:pPr>
      <w:r>
        <w:t>Эпидемиологический анамнез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5 месяцев назад роды, внутривенные манипуляции за 6 месяцев отрицает, сырую воду не пьет. По мнению больной, </w:t>
      </w:r>
      <w:r w:rsidR="00CF39D1" w:rsidRPr="00CF39D1">
        <w:t>инфицирование</w:t>
      </w:r>
      <w:r w:rsidRPr="00CF39D1">
        <w:t xml:space="preserve"> произошло из-за недоброкачественного мытья овощей и фруктов, купленных на рынке.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rPr>
          <w:lang w:val="en-US"/>
        </w:rPr>
        <w:t>Anamnesis</w:t>
      </w:r>
      <w:r w:rsidRPr="00CF39D1">
        <w:t xml:space="preserve"> </w:t>
      </w:r>
      <w:r w:rsidRPr="00CF39D1">
        <w:rPr>
          <w:lang w:val="en-US"/>
        </w:rPr>
        <w:t>vitae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Родилась в 1976 году в Ярославле. Менс</w:t>
      </w:r>
      <w:r w:rsidRPr="00CF39D1">
        <w:t>т</w:t>
      </w:r>
      <w:r w:rsidRPr="00CF39D1">
        <w:t>руации с 13 лет, по 5 дней, умеренные, безболезненные; месячный цикл установился ср</w:t>
      </w:r>
      <w:r w:rsidRPr="00CF39D1">
        <w:t>а</w:t>
      </w:r>
      <w:r w:rsidRPr="00CF39D1">
        <w:t xml:space="preserve">зу, нарушений цикла не было. Замужем, один ребёнок (5 </w:t>
      </w:r>
      <w:proofErr w:type="spellStart"/>
      <w:r w:rsidRPr="00CF39D1">
        <w:t>мес</w:t>
      </w:r>
      <w:proofErr w:type="spellEnd"/>
      <w:r w:rsidRPr="00CF39D1">
        <w:t>), беременн</w:t>
      </w:r>
      <w:r w:rsidRPr="00CF39D1">
        <w:t>о</w:t>
      </w:r>
      <w:r w:rsidRPr="00CF39D1">
        <w:t>сть одна: закончилась нормальными родами. В настоящее время материально-бытовые условия считает хорошими. Условия питания считает х</w:t>
      </w:r>
      <w:r w:rsidRPr="00CF39D1">
        <w:t>о</w:t>
      </w:r>
      <w:r w:rsidRPr="00CF39D1">
        <w:t>рошими, ест умеренно. Не курит, спиртные напитки употребляет умеренно, наркотики не употребляет. Перенесённые заболевания: грипп, острые респираторные в</w:t>
      </w:r>
      <w:r w:rsidRPr="00CF39D1">
        <w:t>и</w:t>
      </w:r>
      <w:r w:rsidRPr="00CF39D1">
        <w:t>русные инфекции, паротит, ветряная оспа, корь. Наличие в анамнезе венерических, психич</w:t>
      </w:r>
      <w:r w:rsidRPr="00CF39D1">
        <w:t>е</w:t>
      </w:r>
      <w:r w:rsidRPr="00CF39D1">
        <w:t>ских заболеваний, туберкулеза, вирусного гепатита В, ВИЧ-инфекции отр</w:t>
      </w:r>
      <w:r w:rsidRPr="00CF39D1">
        <w:t>и</w:t>
      </w:r>
      <w:r w:rsidRPr="00CF39D1">
        <w:t xml:space="preserve">цает. </w:t>
      </w:r>
      <w:proofErr w:type="spellStart"/>
      <w:proofErr w:type="gramStart"/>
      <w:r w:rsidRPr="00CF39D1">
        <w:t>Наслед-ственность</w:t>
      </w:r>
      <w:proofErr w:type="spellEnd"/>
      <w:proofErr w:type="gramEnd"/>
      <w:r w:rsidRPr="00CF39D1">
        <w:t xml:space="preserve"> не отягощена. Операций не было. Аллергические реакции на прием лекарственных препаратов не отмечает. Гемотрансфузий не б</w:t>
      </w:r>
      <w:r w:rsidRPr="00CF39D1">
        <w:t>ы</w:t>
      </w:r>
      <w:r w:rsidRPr="00CF39D1">
        <w:t>ло.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rPr>
          <w:lang w:val="en-US"/>
        </w:rPr>
        <w:t>Status</w:t>
      </w:r>
      <w:r w:rsidRPr="00CF39D1">
        <w:t xml:space="preserve"> </w:t>
      </w:r>
      <w:proofErr w:type="spellStart"/>
      <w:r w:rsidRPr="00CF39D1">
        <w:rPr>
          <w:lang w:val="en-US"/>
        </w:rPr>
        <w:t>praesens</w:t>
      </w:r>
      <w:proofErr w:type="spellEnd"/>
    </w:p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 xml:space="preserve">Общее состояние удовлетворительное, положение активное, сознание ясное, выражение лица спокойное. Телосложение правильное, конституция </w:t>
      </w:r>
      <w:proofErr w:type="spellStart"/>
      <w:r w:rsidRPr="00CF39D1">
        <w:rPr>
          <w:sz w:val="28"/>
        </w:rPr>
        <w:lastRenderedPageBreak/>
        <w:t>нормостеническая</w:t>
      </w:r>
      <w:proofErr w:type="spellEnd"/>
      <w:r w:rsidRPr="00CF39D1">
        <w:rPr>
          <w:sz w:val="28"/>
        </w:rPr>
        <w:t xml:space="preserve">. Вес </w:t>
      </w:r>
      <w:smartTag w:uri="urn:schemas-microsoft-com:office:smarttags" w:element="metricconverter">
        <w:smartTagPr>
          <w:attr w:name="ProductID" w:val="55 кг"/>
        </w:smartTagPr>
        <w:r w:rsidRPr="00CF39D1">
          <w:rPr>
            <w:sz w:val="28"/>
          </w:rPr>
          <w:t>55 кг</w:t>
        </w:r>
      </w:smartTag>
      <w:r w:rsidRPr="00CF39D1">
        <w:rPr>
          <w:sz w:val="28"/>
        </w:rPr>
        <w:t xml:space="preserve">, рост </w:t>
      </w:r>
      <w:smartTag w:uri="urn:schemas-microsoft-com:office:smarttags" w:element="metricconverter">
        <w:smartTagPr>
          <w:attr w:name="ProductID" w:val="161 см"/>
        </w:smartTagPr>
        <w:r w:rsidRPr="00CF39D1">
          <w:rPr>
            <w:sz w:val="28"/>
          </w:rPr>
          <w:t>161 см</w:t>
        </w:r>
      </w:smartTag>
      <w:r w:rsidRPr="00CF39D1">
        <w:rPr>
          <w:sz w:val="28"/>
        </w:rPr>
        <w:t>, температура тела в подм</w:t>
      </w:r>
      <w:r w:rsidRPr="00CF39D1">
        <w:rPr>
          <w:sz w:val="28"/>
        </w:rPr>
        <w:t>ы</w:t>
      </w:r>
      <w:r w:rsidRPr="00CF39D1">
        <w:rPr>
          <w:sz w:val="28"/>
        </w:rPr>
        <w:t>шечной впадине 36,60С.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Питание умеренное: рост и вес больной соответствуют. Развитие подкожно-жирового слоя умеренное, то</w:t>
      </w:r>
      <w:r w:rsidRPr="00CF39D1">
        <w:rPr>
          <w:sz w:val="28"/>
        </w:rPr>
        <w:t>л</w:t>
      </w:r>
      <w:r w:rsidRPr="00CF39D1">
        <w:rPr>
          <w:sz w:val="28"/>
        </w:rPr>
        <w:t xml:space="preserve">щина складки ниже угла лопатки </w:t>
      </w:r>
      <w:smartTag w:uri="urn:schemas-microsoft-com:office:smarttags" w:element="metricconverter">
        <w:smartTagPr>
          <w:attr w:name="ProductID" w:val="1.5 см"/>
        </w:smartTagPr>
        <w:r w:rsidRPr="00CF39D1">
          <w:rPr>
            <w:sz w:val="28"/>
          </w:rPr>
          <w:t>1.5 см</w:t>
        </w:r>
      </w:smartTag>
      <w:r w:rsidRPr="00CF39D1">
        <w:rPr>
          <w:sz w:val="28"/>
        </w:rPr>
        <w:t>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Кожные покровы розового цвета, гиперпигментации не наблюдается, повышенной потл</w:t>
      </w:r>
      <w:r w:rsidRPr="00CF39D1">
        <w:rPr>
          <w:sz w:val="28"/>
        </w:rPr>
        <w:t>и</w:t>
      </w:r>
      <w:r w:rsidRPr="00CF39D1">
        <w:rPr>
          <w:sz w:val="28"/>
        </w:rPr>
        <w:t>вости, сыпей, шелушения, расчёсов нет. Гнойников, язв, пролежней и рубцов на коже нет. Влажность кожи умеренная, тургор тканей и эластичность кожи сохранены. Темп</w:t>
      </w:r>
      <w:r w:rsidRPr="00CF39D1">
        <w:rPr>
          <w:sz w:val="28"/>
        </w:rPr>
        <w:t>е</w:t>
      </w:r>
      <w:r w:rsidRPr="00CF39D1">
        <w:rPr>
          <w:sz w:val="28"/>
        </w:rPr>
        <w:t>ратура кожи равномерна на всех участках тела. Ногти, волосы без патологических изм</w:t>
      </w:r>
      <w:r w:rsidRPr="00CF39D1">
        <w:rPr>
          <w:sz w:val="28"/>
        </w:rPr>
        <w:t>е</w:t>
      </w:r>
      <w:r w:rsidRPr="00CF39D1">
        <w:rPr>
          <w:sz w:val="28"/>
        </w:rPr>
        <w:t>нений.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Слизистые губ, носа, рта - бледно-розовые, влажные, высыпаний нет, склеры не измен</w:t>
      </w:r>
      <w:r w:rsidRPr="00CF39D1">
        <w:rPr>
          <w:sz w:val="28"/>
        </w:rPr>
        <w:t>е</w:t>
      </w:r>
      <w:r w:rsidRPr="00CF39D1">
        <w:rPr>
          <w:sz w:val="28"/>
        </w:rPr>
        <w:t xml:space="preserve">ны, </w:t>
      </w:r>
      <w:proofErr w:type="spellStart"/>
      <w:r w:rsidRPr="00CF39D1">
        <w:rPr>
          <w:sz w:val="28"/>
        </w:rPr>
        <w:t>иктеричности</w:t>
      </w:r>
      <w:proofErr w:type="spellEnd"/>
      <w:r w:rsidRPr="00CF39D1">
        <w:rPr>
          <w:sz w:val="28"/>
        </w:rPr>
        <w:t xml:space="preserve"> не наблюдается.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 xml:space="preserve">Пальпируются одиночные подчелюстные лимфатические узлы, размером </w:t>
      </w:r>
      <w:smartTag w:uri="urn:schemas-microsoft-com:office:smarttags" w:element="metricconverter">
        <w:smartTagPr>
          <w:attr w:name="ProductID" w:val="1 см"/>
        </w:smartTagPr>
        <w:r w:rsidRPr="00CF39D1">
          <w:rPr>
            <w:sz w:val="28"/>
          </w:rPr>
          <w:t>1 см</w:t>
        </w:r>
      </w:smartTag>
      <w:r w:rsidRPr="00CF39D1">
        <w:rPr>
          <w:sz w:val="28"/>
        </w:rPr>
        <w:t>, овальной формы, эластичные, безболезненные, не сращённые с кожей, окружающими тканями и между собой; кожа над ними не изменена. Затылочные, околоушные, подбородочные, шейные, подключичные, надключичные, подмышечные, локтевые, паховые и подколе</w:t>
      </w:r>
      <w:r w:rsidRPr="00CF39D1">
        <w:rPr>
          <w:sz w:val="28"/>
        </w:rPr>
        <w:t>н</w:t>
      </w:r>
      <w:r w:rsidRPr="00CF39D1">
        <w:rPr>
          <w:sz w:val="28"/>
        </w:rPr>
        <w:t>ные лимфоузлы не пальпируются.</w:t>
      </w:r>
    </w:p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Дыхательная система</w:t>
      </w:r>
    </w:p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Носовое дыхание свободное, выделений из носа нет. Придаточные пазухи носа при пал</w:t>
      </w:r>
      <w:r w:rsidRPr="00CF39D1">
        <w:rPr>
          <w:sz w:val="28"/>
        </w:rPr>
        <w:t>ь</w:t>
      </w:r>
      <w:r w:rsidRPr="00CF39D1">
        <w:rPr>
          <w:sz w:val="28"/>
        </w:rPr>
        <w:t xml:space="preserve">пации и перкуссии безболезненные, осиплости голоса нет, дыхание свободное. Форма грудной клетки </w:t>
      </w:r>
      <w:proofErr w:type="spellStart"/>
      <w:r w:rsidRPr="00CF39D1">
        <w:rPr>
          <w:sz w:val="28"/>
        </w:rPr>
        <w:t>нормостеническая</w:t>
      </w:r>
      <w:proofErr w:type="spellEnd"/>
      <w:r w:rsidRPr="00CF39D1">
        <w:rPr>
          <w:sz w:val="28"/>
        </w:rPr>
        <w:t>, асимметрия отсутствует. Патологических искривлений позвоночника нет. См</w:t>
      </w:r>
      <w:r w:rsidRPr="00CF39D1">
        <w:rPr>
          <w:sz w:val="28"/>
        </w:rPr>
        <w:t>е</w:t>
      </w:r>
      <w:r w:rsidRPr="00CF39D1">
        <w:rPr>
          <w:sz w:val="28"/>
        </w:rPr>
        <w:t>шанный тип дыхания. Число дыхательных движений - 16 в минуту. Дыхание глубокое, ритмичное, одышки нет. При пальпации грудной клетки болезненн</w:t>
      </w:r>
      <w:r w:rsidRPr="00CF39D1">
        <w:rPr>
          <w:sz w:val="28"/>
        </w:rPr>
        <w:t>о</w:t>
      </w:r>
      <w:r w:rsidRPr="00CF39D1">
        <w:rPr>
          <w:sz w:val="28"/>
        </w:rPr>
        <w:t xml:space="preserve">сти не обнаружено. Грудная клетка </w:t>
      </w:r>
      <w:proofErr w:type="spellStart"/>
      <w:r w:rsidRPr="00CF39D1">
        <w:rPr>
          <w:sz w:val="28"/>
        </w:rPr>
        <w:t>резистентна</w:t>
      </w:r>
      <w:proofErr w:type="spellEnd"/>
      <w:r w:rsidRPr="00CF39D1">
        <w:rPr>
          <w:sz w:val="28"/>
        </w:rPr>
        <w:t>. Голосовое дрожание не изменено, пров</w:t>
      </w:r>
      <w:r w:rsidRPr="00CF39D1">
        <w:rPr>
          <w:sz w:val="28"/>
        </w:rPr>
        <w:t>о</w:t>
      </w:r>
      <w:r w:rsidRPr="00CF39D1">
        <w:rPr>
          <w:sz w:val="28"/>
        </w:rPr>
        <w:t>дится одинаково в симметричных участках грудной клетки. При проведении сравнител</w:t>
      </w:r>
      <w:r w:rsidRPr="00CF39D1">
        <w:rPr>
          <w:sz w:val="28"/>
        </w:rPr>
        <w:t>ь</w:t>
      </w:r>
      <w:r w:rsidRPr="00CF39D1">
        <w:rPr>
          <w:sz w:val="28"/>
        </w:rPr>
        <w:t xml:space="preserve">ной перкуссии над </w:t>
      </w:r>
      <w:r w:rsidRPr="00CF39D1">
        <w:rPr>
          <w:sz w:val="28"/>
        </w:rPr>
        <w:lastRenderedPageBreak/>
        <w:t xml:space="preserve">перкутируемой поверхностью лёгких </w:t>
      </w:r>
      <w:proofErr w:type="spellStart"/>
      <w:r w:rsidRPr="00CF39D1">
        <w:rPr>
          <w:sz w:val="28"/>
        </w:rPr>
        <w:t>перкуторный</w:t>
      </w:r>
      <w:proofErr w:type="spellEnd"/>
      <w:r w:rsidRPr="00CF39D1">
        <w:rPr>
          <w:sz w:val="28"/>
        </w:rPr>
        <w:t xml:space="preserve"> звук ясный, лёго</w:t>
      </w:r>
      <w:r w:rsidRPr="00CF39D1">
        <w:rPr>
          <w:sz w:val="28"/>
        </w:rPr>
        <w:t>ч</w:t>
      </w:r>
      <w:r w:rsidRPr="00CF39D1">
        <w:rPr>
          <w:sz w:val="28"/>
        </w:rPr>
        <w:t>ный, одинаковый с обеих сторон. При аускультации лёгких выявлено везикулярное дыхание над всей исследуемой повер</w:t>
      </w:r>
      <w:r w:rsidRPr="00CF39D1">
        <w:rPr>
          <w:sz w:val="28"/>
        </w:rPr>
        <w:t>х</w:t>
      </w:r>
      <w:r w:rsidRPr="00CF39D1">
        <w:rPr>
          <w:sz w:val="28"/>
        </w:rPr>
        <w:t xml:space="preserve">ностью. Хрипов, крепитации и шума трения плевры не обнаружено. </w:t>
      </w:r>
      <w:proofErr w:type="spellStart"/>
      <w:r w:rsidRPr="00CF39D1">
        <w:rPr>
          <w:sz w:val="28"/>
        </w:rPr>
        <w:t>Бронхофония</w:t>
      </w:r>
      <w:proofErr w:type="spellEnd"/>
      <w:r w:rsidRPr="00CF39D1">
        <w:rPr>
          <w:sz w:val="28"/>
        </w:rPr>
        <w:t xml:space="preserve"> си</w:t>
      </w:r>
      <w:r w:rsidRPr="00CF39D1">
        <w:rPr>
          <w:sz w:val="28"/>
        </w:rPr>
        <w:t>м</w:t>
      </w:r>
      <w:r w:rsidRPr="00CF39D1">
        <w:rPr>
          <w:sz w:val="28"/>
        </w:rPr>
        <w:t>метричная, не изменена.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Исследование пульса</w:t>
      </w:r>
    </w:p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Артериальный пульс одинаковый на обеих лучевых артериях, 79 в минуту, ритмичный, соответствует частоте сердечных сокращений, полный, мягкий, малый, медленный. Арт</w:t>
      </w:r>
      <w:r w:rsidRPr="00CF39D1">
        <w:rPr>
          <w:sz w:val="28"/>
        </w:rPr>
        <w:t>е</w:t>
      </w:r>
      <w:r w:rsidRPr="00CF39D1">
        <w:rPr>
          <w:sz w:val="28"/>
        </w:rPr>
        <w:t>риальное давление на лучевых артериях обеих рук, измеренное по методу Короткова, с</w:t>
      </w:r>
      <w:r w:rsidRPr="00CF39D1">
        <w:rPr>
          <w:sz w:val="28"/>
        </w:rPr>
        <w:t>о</w:t>
      </w:r>
      <w:r w:rsidRPr="00CF39D1">
        <w:rPr>
          <w:sz w:val="28"/>
        </w:rPr>
        <w:t xml:space="preserve">ставляет: систолическое 100, диастолическое </w:t>
      </w:r>
      <w:smartTag w:uri="urn:schemas-microsoft-com:office:smarttags" w:element="metricconverter">
        <w:smartTagPr>
          <w:attr w:name="ProductID" w:val="60 мм"/>
        </w:smartTagPr>
        <w:r w:rsidRPr="00CF39D1">
          <w:rPr>
            <w:sz w:val="28"/>
          </w:rPr>
          <w:t>60 мм</w:t>
        </w:r>
      </w:smartTag>
      <w:r w:rsidRPr="00CF39D1">
        <w:rPr>
          <w:sz w:val="28"/>
        </w:rPr>
        <w:t xml:space="preserve"> </w:t>
      </w:r>
      <w:proofErr w:type="spellStart"/>
      <w:r w:rsidRPr="00CF39D1">
        <w:rPr>
          <w:sz w:val="28"/>
        </w:rPr>
        <w:t>рт.ст</w:t>
      </w:r>
      <w:proofErr w:type="spellEnd"/>
      <w:r w:rsidRPr="00CF39D1">
        <w:rPr>
          <w:sz w:val="28"/>
        </w:rPr>
        <w:t>.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Сердечно-сосудистая система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Сердечный горб отсутствует. Верхушечный и сердечный толчки не видны. Верхушечный толчок локализуется на 1см правее левой среднеключичной линии, низкий, не резистен</w:t>
      </w:r>
      <w:r w:rsidRPr="00CF39D1">
        <w:t>т</w:t>
      </w:r>
      <w:r w:rsidRPr="00CF39D1">
        <w:t>ный. Границы сердца не изменены. При аускультации тоны сердца приглушены, патологических шумов и шума трения пер</w:t>
      </w:r>
      <w:r w:rsidRPr="00CF39D1">
        <w:t>и</w:t>
      </w:r>
      <w:r w:rsidRPr="00CF39D1">
        <w:t>карда не выявлено.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При осмотре сосудов видимой пульсации не наблюдается. Венозная система умеренно развитая; пульсация вен, венный пульс, звуковые явл</w:t>
      </w:r>
      <w:r w:rsidRPr="00CF39D1">
        <w:t>е</w:t>
      </w:r>
      <w:r w:rsidRPr="00CF39D1">
        <w:t>ния не выявляются.</w:t>
      </w:r>
    </w:p>
    <w:p w:rsidR="00A23DFA" w:rsidRPr="00CF39D1" w:rsidRDefault="00A23DFA" w:rsidP="00CF39D1">
      <w:pPr>
        <w:pStyle w:val="a5"/>
        <w:widowControl w:val="0"/>
        <w:spacing w:line="360" w:lineRule="auto"/>
      </w:pPr>
    </w:p>
    <w:p w:rsidR="00A23DFA" w:rsidRPr="00CF39D1" w:rsidRDefault="00CF39D1" w:rsidP="00CF39D1">
      <w:pPr>
        <w:pStyle w:val="a5"/>
        <w:widowControl w:val="0"/>
        <w:spacing w:line="360" w:lineRule="auto"/>
        <w:ind w:firstLine="709"/>
      </w:pPr>
      <w:r>
        <w:t>Пищеварительная система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Слизистая полости рта бледно-розового цвета, трещин и изъязвлений нет, десны р</w:t>
      </w:r>
      <w:r w:rsidRPr="00CF39D1">
        <w:t>о</w:t>
      </w:r>
      <w:r w:rsidRPr="00CF39D1">
        <w:t>зовые, плотные, без признаков кровоточивости. Мягкое и твердое нёбо розовые, без нал</w:t>
      </w:r>
      <w:r w:rsidRPr="00CF39D1">
        <w:t>ё</w:t>
      </w:r>
      <w:r w:rsidRPr="00CF39D1">
        <w:t xml:space="preserve">тов, изъязвлений и </w:t>
      </w:r>
      <w:proofErr w:type="spellStart"/>
      <w:r w:rsidRPr="00CF39D1">
        <w:t>геморагий</w:t>
      </w:r>
      <w:proofErr w:type="spellEnd"/>
      <w:r w:rsidRPr="00CF39D1">
        <w:t xml:space="preserve">. Зев и задняя </w:t>
      </w:r>
      <w:r w:rsidRPr="00CF39D1">
        <w:lastRenderedPageBreak/>
        <w:t>стенка глотки раздражены. Зубы: кариозные изменения присутствуют, зубных протезов нет. Язык бледно-розовый, влажный, обложен светло-белым налётом, сосочковый слой выражен. Миндалины не увеличены, роз</w:t>
      </w:r>
      <w:r w:rsidRPr="00CF39D1">
        <w:t>о</w:t>
      </w:r>
      <w:r w:rsidRPr="00CF39D1">
        <w:t xml:space="preserve">вой окраски, лакуны чистые. Запах изо рта отсутствует. Живот при исследовании стоя и лёжа обычной конфигурации, симметричный, в акте дыхания обе половины живота участвуют одинаково. Видимой на глаз перистальтики и расширенных подкожных вен нет. Кожа живота не изменена. При поверхностной пальпации напряжения передней брюшной стенки не выявлено, болезненности нет. </w:t>
      </w:r>
      <w:proofErr w:type="spellStart"/>
      <w:r w:rsidRPr="00CF39D1">
        <w:t>Перитонеальные</w:t>
      </w:r>
      <w:proofErr w:type="spellEnd"/>
      <w:r w:rsidRPr="00CF39D1">
        <w:t xml:space="preserve"> симптомы (</w:t>
      </w:r>
      <w:proofErr w:type="spellStart"/>
      <w:r w:rsidRPr="00CF39D1">
        <w:t>Щеткина-Блюмберга</w:t>
      </w:r>
      <w:proofErr w:type="spellEnd"/>
      <w:r w:rsidRPr="00CF39D1">
        <w:t xml:space="preserve">, Воскресенского, Менделя) не выражены. При глубокой пальпации безболезненный. Грыж белой линии живота и диастаза прямых мышц нет. При перкуссии доступной части живота выявлен громкий, ясный, длительный, низкий, тимпанический желудочно-кишечный </w:t>
      </w:r>
      <w:proofErr w:type="spellStart"/>
      <w:r w:rsidRPr="00CF39D1">
        <w:t>перкуторный</w:t>
      </w:r>
      <w:proofErr w:type="spellEnd"/>
      <w:r w:rsidRPr="00CF39D1">
        <w:t xml:space="preserve"> звук. Жидкости в брюшной полости нет (шум плеска отсутствует, притупления в отлогих местах живота нет). При аускультации перистальтика не в</w:t>
      </w:r>
      <w:r w:rsidRPr="00CF39D1">
        <w:t>ы</w:t>
      </w:r>
      <w:r w:rsidRPr="00CF39D1">
        <w:t>слушивается, шума трения брюшины не выявлено.</w:t>
      </w:r>
    </w:p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Границы печени: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148"/>
        <w:gridCol w:w="3285"/>
      </w:tblGrid>
      <w:tr w:rsidR="00A23DFA" w:rsidRPr="00CF39D1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место перкуссии</w:t>
            </w:r>
          </w:p>
        </w:tc>
        <w:tc>
          <w:tcPr>
            <w:tcW w:w="3148" w:type="dxa"/>
            <w:tcBorders>
              <w:top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верхняя (относительная)</w:t>
            </w:r>
          </w:p>
        </w:tc>
        <w:tc>
          <w:tcPr>
            <w:tcW w:w="3285" w:type="dxa"/>
            <w:tcBorders>
              <w:top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Нижняя</w:t>
            </w:r>
          </w:p>
        </w:tc>
      </w:tr>
      <w:tr w:rsidR="00A23DFA" w:rsidRPr="00CF39D1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правая срединно-ключичная линия</w:t>
            </w:r>
          </w:p>
        </w:tc>
        <w:tc>
          <w:tcPr>
            <w:tcW w:w="3148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На уровне 4 ребра</w:t>
            </w:r>
          </w:p>
        </w:tc>
        <w:tc>
          <w:tcPr>
            <w:tcW w:w="3285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На уровне нижнего края р</w:t>
            </w:r>
            <w:r w:rsidRPr="00CF39D1">
              <w:rPr>
                <w:sz w:val="20"/>
                <w:szCs w:val="20"/>
              </w:rPr>
              <w:t>ё</w:t>
            </w:r>
            <w:r w:rsidRPr="00CF39D1">
              <w:rPr>
                <w:sz w:val="20"/>
                <w:szCs w:val="20"/>
              </w:rPr>
              <w:t>берной дуги</w:t>
            </w:r>
          </w:p>
        </w:tc>
      </w:tr>
      <w:tr w:rsidR="00A23DFA" w:rsidRPr="00CF39D1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срединная линия</w:t>
            </w:r>
          </w:p>
        </w:tc>
        <w:tc>
          <w:tcPr>
            <w:tcW w:w="3148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На границе между верхней и средней третью расстояния между м</w:t>
            </w:r>
            <w:r w:rsidRPr="00CF39D1">
              <w:rPr>
                <w:sz w:val="20"/>
                <w:szCs w:val="20"/>
              </w:rPr>
              <w:t>е</w:t>
            </w:r>
            <w:r w:rsidRPr="00CF39D1">
              <w:rPr>
                <w:sz w:val="20"/>
                <w:szCs w:val="20"/>
              </w:rPr>
              <w:t xml:space="preserve">чевидным </w:t>
            </w:r>
            <w:proofErr w:type="spellStart"/>
            <w:r w:rsidRPr="00CF39D1">
              <w:rPr>
                <w:sz w:val="20"/>
                <w:szCs w:val="20"/>
              </w:rPr>
              <w:t>отрост</w:t>
            </w:r>
            <w:proofErr w:type="spellEnd"/>
            <w:r w:rsidRPr="00CF39D1">
              <w:rPr>
                <w:sz w:val="20"/>
                <w:szCs w:val="20"/>
              </w:rPr>
              <w:t>-ком и пупком</w:t>
            </w:r>
          </w:p>
        </w:tc>
      </w:tr>
      <w:tr w:rsidR="00A23DFA" w:rsidRPr="00CF39D1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левая рёберная дуга</w:t>
            </w:r>
          </w:p>
        </w:tc>
        <w:tc>
          <w:tcPr>
            <w:tcW w:w="3148" w:type="dxa"/>
            <w:tcBorders>
              <w:bottom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-</w:t>
            </w:r>
          </w:p>
        </w:tc>
        <w:tc>
          <w:tcPr>
            <w:tcW w:w="3285" w:type="dxa"/>
            <w:tcBorders>
              <w:bottom w:val="single" w:sz="12" w:space="0" w:color="000000"/>
            </w:tcBorders>
          </w:tcPr>
          <w:p w:rsidR="00A23DFA" w:rsidRPr="00CF39D1" w:rsidRDefault="00A23DFA" w:rsidP="00CF39D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39D1">
              <w:rPr>
                <w:sz w:val="20"/>
                <w:szCs w:val="20"/>
              </w:rPr>
              <w:t>На уровне 7 ребра</w:t>
            </w:r>
          </w:p>
        </w:tc>
      </w:tr>
    </w:tbl>
    <w:p w:rsidR="00CF39D1" w:rsidRDefault="00CF39D1" w:rsidP="00CF39D1">
      <w:pPr>
        <w:widowControl w:val="0"/>
        <w:spacing w:line="360" w:lineRule="auto"/>
        <w:ind w:firstLine="709"/>
        <w:jc w:val="both"/>
        <w:rPr>
          <w:sz w:val="28"/>
        </w:rPr>
      </w:pP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Размеры печени по Курлову: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134"/>
      </w:tblGrid>
      <w:tr w:rsidR="00A23DFA" w:rsidRPr="00292851" w:rsidTr="00292851">
        <w:tc>
          <w:tcPr>
            <w:tcW w:w="439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2851">
              <w:rPr>
                <w:sz w:val="20"/>
                <w:szCs w:val="20"/>
              </w:rPr>
              <w:t>по правой срединно-ключичной линии</w:t>
            </w:r>
          </w:p>
        </w:tc>
        <w:tc>
          <w:tcPr>
            <w:tcW w:w="113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 w:rsidRPr="00292851">
                <w:rPr>
                  <w:sz w:val="20"/>
                  <w:szCs w:val="20"/>
                </w:rPr>
                <w:t>10 см</w:t>
              </w:r>
            </w:smartTag>
          </w:p>
        </w:tc>
      </w:tr>
      <w:tr w:rsidR="00A23DFA" w:rsidRPr="00292851" w:rsidTr="00292851">
        <w:tc>
          <w:tcPr>
            <w:tcW w:w="439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2851">
              <w:rPr>
                <w:sz w:val="20"/>
                <w:szCs w:val="20"/>
              </w:rPr>
              <w:t>по срединной линии</w:t>
            </w:r>
          </w:p>
        </w:tc>
        <w:tc>
          <w:tcPr>
            <w:tcW w:w="113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292851">
                <w:rPr>
                  <w:sz w:val="20"/>
                  <w:szCs w:val="20"/>
                </w:rPr>
                <w:t>9 см</w:t>
              </w:r>
            </w:smartTag>
          </w:p>
        </w:tc>
      </w:tr>
      <w:tr w:rsidR="00A23DFA" w:rsidRPr="00292851" w:rsidTr="00292851">
        <w:tc>
          <w:tcPr>
            <w:tcW w:w="439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2851">
              <w:rPr>
                <w:sz w:val="20"/>
                <w:szCs w:val="20"/>
              </w:rPr>
              <w:t>по рёберной дуге</w:t>
            </w:r>
          </w:p>
        </w:tc>
        <w:tc>
          <w:tcPr>
            <w:tcW w:w="1134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 w:rsidRPr="00292851">
                <w:rPr>
                  <w:sz w:val="20"/>
                  <w:szCs w:val="20"/>
                </w:rPr>
                <w:t>8 см</w:t>
              </w:r>
            </w:smartTag>
          </w:p>
        </w:tc>
      </w:tr>
    </w:tbl>
    <w:p w:rsidR="00A23DFA" w:rsidRPr="00CF39D1" w:rsidRDefault="00A23DFA" w:rsidP="00CF39D1">
      <w:pPr>
        <w:pStyle w:val="3"/>
        <w:widowControl w:val="0"/>
        <w:spacing w:line="360" w:lineRule="auto"/>
        <w:ind w:firstLine="709"/>
        <w:rPr>
          <w:sz w:val="28"/>
        </w:rPr>
      </w:pPr>
    </w:p>
    <w:p w:rsidR="00CF39D1" w:rsidRDefault="00A23DFA" w:rsidP="00CF39D1">
      <w:pPr>
        <w:pStyle w:val="3"/>
        <w:widowControl w:val="0"/>
        <w:spacing w:line="360" w:lineRule="auto"/>
        <w:ind w:firstLine="709"/>
        <w:rPr>
          <w:sz w:val="28"/>
        </w:rPr>
      </w:pPr>
      <w:r w:rsidRPr="00CF39D1">
        <w:rPr>
          <w:sz w:val="28"/>
        </w:rPr>
        <w:t xml:space="preserve">Желчный пузырь не пальпируется, симптомы Курвуазье, </w:t>
      </w:r>
      <w:proofErr w:type="spellStart"/>
      <w:r w:rsidRPr="00CF39D1">
        <w:rPr>
          <w:sz w:val="28"/>
        </w:rPr>
        <w:t>Ортнера</w:t>
      </w:r>
      <w:proofErr w:type="spellEnd"/>
      <w:r w:rsidRPr="00CF39D1">
        <w:rPr>
          <w:sz w:val="28"/>
        </w:rPr>
        <w:t xml:space="preserve"> и френикус-симптом отрицательные. Селезёнка для пальпации в положении </w:t>
      </w:r>
      <w:r w:rsidRPr="00CF39D1">
        <w:rPr>
          <w:sz w:val="28"/>
        </w:rPr>
        <w:lastRenderedPageBreak/>
        <w:t>лёжа на спине и на боку не до</w:t>
      </w:r>
      <w:r w:rsidRPr="00CF39D1">
        <w:rPr>
          <w:sz w:val="28"/>
        </w:rPr>
        <w:t>с</w:t>
      </w:r>
      <w:r w:rsidRPr="00CF39D1">
        <w:rPr>
          <w:sz w:val="28"/>
        </w:rPr>
        <w:t xml:space="preserve">тупна. </w:t>
      </w:r>
    </w:p>
    <w:p w:rsidR="00CF39D1" w:rsidRDefault="00CF39D1" w:rsidP="00CF39D1">
      <w:pPr>
        <w:pStyle w:val="3"/>
        <w:widowControl w:val="0"/>
        <w:spacing w:line="360" w:lineRule="auto"/>
        <w:ind w:firstLine="709"/>
        <w:rPr>
          <w:sz w:val="28"/>
        </w:rPr>
      </w:pPr>
    </w:p>
    <w:p w:rsidR="00A23DFA" w:rsidRPr="00CF39D1" w:rsidRDefault="00A23DFA" w:rsidP="00CF39D1">
      <w:pPr>
        <w:pStyle w:val="3"/>
        <w:widowControl w:val="0"/>
        <w:spacing w:line="360" w:lineRule="auto"/>
        <w:ind w:firstLine="709"/>
        <w:rPr>
          <w:sz w:val="28"/>
        </w:rPr>
      </w:pPr>
      <w:r w:rsidRPr="00CF39D1">
        <w:rPr>
          <w:sz w:val="28"/>
        </w:rPr>
        <w:t>Перкуссия селезёнки: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</w:tblGrid>
      <w:tr w:rsidR="00A23DFA" w:rsidRPr="00292851" w:rsidTr="00292851">
        <w:tc>
          <w:tcPr>
            <w:tcW w:w="1560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92851">
              <w:rPr>
                <w:sz w:val="20"/>
                <w:szCs w:val="20"/>
              </w:rPr>
              <w:t>Поперечник</w:t>
            </w:r>
          </w:p>
        </w:tc>
        <w:tc>
          <w:tcPr>
            <w:tcW w:w="708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292851">
                <w:rPr>
                  <w:sz w:val="20"/>
                  <w:szCs w:val="20"/>
                </w:rPr>
                <w:t>4 см</w:t>
              </w:r>
            </w:smartTag>
          </w:p>
        </w:tc>
      </w:tr>
      <w:tr w:rsidR="00A23DFA" w:rsidRPr="00292851" w:rsidTr="00292851">
        <w:tc>
          <w:tcPr>
            <w:tcW w:w="1560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292851">
              <w:rPr>
                <w:sz w:val="20"/>
                <w:szCs w:val="20"/>
              </w:rPr>
              <w:t>Длинник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23DFA" w:rsidRPr="00292851" w:rsidRDefault="00A23DFA" w:rsidP="0029285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92851">
                <w:rPr>
                  <w:sz w:val="20"/>
                  <w:szCs w:val="20"/>
                </w:rPr>
                <w:t>6 см</w:t>
              </w:r>
            </w:smartTag>
          </w:p>
        </w:tc>
      </w:tr>
    </w:tbl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proofErr w:type="spellStart"/>
      <w:r w:rsidRPr="00CF39D1">
        <w:t>Перкуссионно-аускультативным</w:t>
      </w:r>
      <w:proofErr w:type="spellEnd"/>
      <w:r w:rsidRPr="00CF39D1">
        <w:t xml:space="preserve"> методом определяется нижняя граница желудка – на </w:t>
      </w:r>
      <w:smartTag w:uri="urn:schemas-microsoft-com:office:smarttags" w:element="metricconverter">
        <w:smartTagPr>
          <w:attr w:name="ProductID" w:val="4 см"/>
        </w:smartTagPr>
        <w:r w:rsidRPr="00CF39D1">
          <w:t>4 см</w:t>
        </w:r>
      </w:smartTag>
      <w:r w:rsidRPr="00CF39D1">
        <w:t xml:space="preserve"> выше пупка. Печень внешне не увеличена, пульсации нет. Край печени закруглен, слегка болезнен при пальпации.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Мочеполовая систем</w:t>
      </w:r>
      <w:r w:rsidR="00CF39D1">
        <w:t>а</w:t>
      </w:r>
    </w:p>
    <w:p w:rsidR="00B05AD6" w:rsidRPr="002D39F8" w:rsidRDefault="00B05AD6" w:rsidP="00CF39D1">
      <w:pPr>
        <w:pStyle w:val="3"/>
        <w:widowControl w:val="0"/>
        <w:spacing w:line="360" w:lineRule="auto"/>
        <w:ind w:firstLine="709"/>
        <w:rPr>
          <w:sz w:val="28"/>
        </w:rPr>
      </w:pPr>
    </w:p>
    <w:p w:rsidR="00A23DFA" w:rsidRPr="00CF39D1" w:rsidRDefault="00A23DFA" w:rsidP="00CF39D1">
      <w:pPr>
        <w:pStyle w:val="3"/>
        <w:widowControl w:val="0"/>
        <w:spacing w:line="360" w:lineRule="auto"/>
        <w:ind w:firstLine="709"/>
        <w:rPr>
          <w:sz w:val="28"/>
        </w:rPr>
      </w:pPr>
      <w:r w:rsidRPr="00CF39D1">
        <w:rPr>
          <w:sz w:val="28"/>
        </w:rPr>
        <w:t xml:space="preserve">При осмотре поясничной области гиперемии кожи, сглаживания контуров и выбухания области почек не выявлено. </w:t>
      </w:r>
      <w:proofErr w:type="spellStart"/>
      <w:r w:rsidRPr="00CF39D1">
        <w:rPr>
          <w:sz w:val="28"/>
        </w:rPr>
        <w:t>Пальпаторно</w:t>
      </w:r>
      <w:proofErr w:type="spellEnd"/>
      <w:r w:rsidRPr="00CF39D1">
        <w:rPr>
          <w:sz w:val="28"/>
        </w:rPr>
        <w:t xml:space="preserve"> в положении лёжа и стоя почки не пальпирую</w:t>
      </w:r>
      <w:r w:rsidRPr="00CF39D1">
        <w:rPr>
          <w:sz w:val="28"/>
        </w:rPr>
        <w:t>т</w:t>
      </w:r>
      <w:r w:rsidRPr="00CF39D1">
        <w:rPr>
          <w:sz w:val="28"/>
        </w:rPr>
        <w:t>ся. Пальпация в рёберно-позвоночных точках и по ходу мочеточников безболезненны. Симптом поколачив</w:t>
      </w:r>
      <w:r w:rsidRPr="00CF39D1">
        <w:rPr>
          <w:sz w:val="28"/>
        </w:rPr>
        <w:t>а</w:t>
      </w:r>
      <w:r w:rsidRPr="00CF39D1">
        <w:rPr>
          <w:sz w:val="28"/>
        </w:rPr>
        <w:t>ния по поясничной области (</w:t>
      </w:r>
      <w:proofErr w:type="spellStart"/>
      <w:r w:rsidRPr="00CF39D1">
        <w:rPr>
          <w:sz w:val="28"/>
        </w:rPr>
        <w:t>Пастернацкого</w:t>
      </w:r>
      <w:proofErr w:type="spellEnd"/>
      <w:r w:rsidRPr="00CF39D1">
        <w:rPr>
          <w:sz w:val="28"/>
        </w:rPr>
        <w:t>) отрицательный. Мочевой пузырь не пальп</w:t>
      </w:r>
      <w:r w:rsidRPr="00CF39D1">
        <w:rPr>
          <w:sz w:val="28"/>
        </w:rPr>
        <w:t>и</w:t>
      </w:r>
      <w:r w:rsidRPr="00CF39D1">
        <w:rPr>
          <w:sz w:val="28"/>
        </w:rPr>
        <w:t xml:space="preserve">руется, при перкуссии над исследуемой поверхностью мочевого пузыря, притупленный тимпанический </w:t>
      </w:r>
      <w:proofErr w:type="spellStart"/>
      <w:r w:rsidRPr="00CF39D1">
        <w:rPr>
          <w:sz w:val="28"/>
        </w:rPr>
        <w:t>перкуторный</w:t>
      </w:r>
      <w:proofErr w:type="spellEnd"/>
      <w:r w:rsidRPr="00CF39D1">
        <w:rPr>
          <w:sz w:val="28"/>
        </w:rPr>
        <w:t xml:space="preserve"> звук.</w:t>
      </w:r>
    </w:p>
    <w:p w:rsidR="00A23DFA" w:rsidRPr="00CF39D1" w:rsidRDefault="00A23DFA" w:rsidP="00CF39D1">
      <w:pPr>
        <w:pStyle w:val="3"/>
        <w:widowControl w:val="0"/>
        <w:spacing w:line="360" w:lineRule="auto"/>
        <w:ind w:firstLine="709"/>
        <w:rPr>
          <w:sz w:val="28"/>
        </w:rPr>
      </w:pPr>
      <w:r w:rsidRPr="00CF39D1">
        <w:rPr>
          <w:sz w:val="28"/>
        </w:rPr>
        <w:t>Половая система без патологических особенностей.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Опо</w:t>
      </w:r>
      <w:r w:rsidR="00CF39D1">
        <w:t>рно-двигательный аппарат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Положение конечностей активное. Мышцы развиты равномерно, тонус слегка снижен, сила уменьшена, болезненность при пальпации отсутствует, упло</w:t>
      </w:r>
      <w:r w:rsidRPr="00CF39D1">
        <w:t>т</w:t>
      </w:r>
      <w:r w:rsidRPr="00CF39D1">
        <w:t>нений в мышцах нет.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Форма костей не изменена, ось верхней и нижней конечности не нарушена, болезненность при пальпации костей не выявляется.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Конфигурация суставов не изменена, кожа над суставами бледная, на ощупь температуры тела, б</w:t>
      </w:r>
      <w:r w:rsidRPr="00CF39D1">
        <w:t>о</w:t>
      </w:r>
      <w:r w:rsidRPr="00CF39D1">
        <w:t>лезненности при пальпации суставов нет. Движения в суставах активные, в полном объ</w:t>
      </w:r>
      <w:r w:rsidRPr="00CF39D1">
        <w:t>ё</w:t>
      </w:r>
      <w:r w:rsidRPr="00CF39D1">
        <w:t>ме.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lastRenderedPageBreak/>
        <w:t>При осмотре щитовидной железы увеличения размеров не выявлено. Пальпируется пер</w:t>
      </w:r>
      <w:r w:rsidRPr="00CF39D1">
        <w:t>е</w:t>
      </w:r>
      <w:r w:rsidRPr="00CF39D1">
        <w:t>шеек железы мягкой консистенции, безболезненный, подвижный. Вторичные половые признаки выражены по женскому типу согласно возрасту и полу.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Умственное развитие не страдает. Обоняние, вкус выражены. Зрение, слух, речь не нар</w:t>
      </w:r>
      <w:r w:rsidRPr="00CF39D1">
        <w:t>у</w:t>
      </w:r>
      <w:r w:rsidRPr="00CF39D1">
        <w:t>шены. Выделений из наружного слухового прохода и слезотечения нет. Движения коо</w:t>
      </w:r>
      <w:r w:rsidRPr="00CF39D1">
        <w:t>р</w:t>
      </w:r>
      <w:r w:rsidRPr="00CF39D1">
        <w:t>динированы, пальценосовая проба положительная. Дермографизм быстрый, чёткий, кра</w:t>
      </w:r>
      <w:r w:rsidRPr="00CF39D1">
        <w:t>с</w:t>
      </w:r>
      <w:r w:rsidRPr="00CF39D1">
        <w:t>ный.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Предварите</w:t>
      </w:r>
      <w:r w:rsidR="00CF39D1">
        <w:t>льный диагноз и его обоснование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На основании: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r w:rsidRPr="00CF39D1">
        <w:t>жалоб на повышение температуры тела до 38</w:t>
      </w:r>
      <w:r w:rsidRPr="00CF39D1">
        <w:rPr>
          <w:szCs w:val="28"/>
        </w:rPr>
        <w:sym w:font="Symbol" w:char="F0B0"/>
      </w:r>
      <w:r w:rsidRPr="00CF39D1">
        <w:t>С, слабость, снижение аппетита;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r w:rsidRPr="00CF39D1">
        <w:t xml:space="preserve">анамнеза заболевания: с 17 августа </w:t>
      </w:r>
      <w:smartTag w:uri="urn:schemas-microsoft-com:office:smarttags" w:element="metricconverter">
        <w:smartTagPr>
          <w:attr w:name="ProductID" w:val="2001 г"/>
        </w:smartTagPr>
        <w:r w:rsidRPr="00CF39D1">
          <w:t>2001 г</w:t>
        </w:r>
      </w:smartTag>
      <w:r w:rsidRPr="00CF39D1">
        <w:t>. на фоне полного здоровья повысилась температура тела до 38</w:t>
      </w:r>
      <w:r w:rsidRPr="00CF39D1">
        <w:rPr>
          <w:szCs w:val="28"/>
        </w:rPr>
        <w:sym w:font="Symbol" w:char="F0B0"/>
      </w:r>
      <w:r w:rsidRPr="00CF39D1">
        <w:t>С. Температура оставалась повышенной с 17 по 22 августа включительно. Одновременно появилось боль в подлопаточной области. 23 августа заметила желтушность склер, темный цвет мочи и светлый кал при хорошем самочувствии и нормальной температуре тела;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proofErr w:type="spellStart"/>
      <w:r w:rsidRPr="00CF39D1">
        <w:t>Эпиданамнеза</w:t>
      </w:r>
      <w:proofErr w:type="spellEnd"/>
      <w:r w:rsidRPr="00CF39D1">
        <w:t>: употребление в пищу плохо вымытых продуктов с рынка;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r w:rsidRPr="00CF39D1">
        <w:t>Общего статуса: Край печени закруглен, слегка болезнен при пальпации. Увеличение размеров печени по Курлову.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ставлю предварительный диагноз: вирусный гепатит А, желтушная форма.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Default="00CF39D1" w:rsidP="00CF39D1">
      <w:pPr>
        <w:pStyle w:val="a5"/>
        <w:widowControl w:val="0"/>
        <w:spacing w:line="360" w:lineRule="auto"/>
        <w:ind w:firstLine="709"/>
      </w:pPr>
      <w:r>
        <w:br w:type="page"/>
      </w:r>
      <w:r w:rsidR="00A23DFA" w:rsidRPr="00CF39D1">
        <w:lastRenderedPageBreak/>
        <w:t>План обследования и результаты дополнительных</w:t>
      </w:r>
      <w:r>
        <w:t xml:space="preserve"> </w:t>
      </w:r>
      <w:r w:rsidR="00A23DFA" w:rsidRPr="00CF39D1">
        <w:t>мет</w:t>
      </w:r>
      <w:r w:rsidR="00A23DFA" w:rsidRPr="00CF39D1">
        <w:t>о</w:t>
      </w:r>
      <w:r>
        <w:t>дов обследования</w:t>
      </w:r>
    </w:p>
    <w:p w:rsidR="00CF39D1" w:rsidRP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</w:pPr>
      <w:r w:rsidRPr="00CF39D1">
        <w:t>Общий анализ крови - для подтверждения воспаления (предполагаю увидеть лейкоцитоз и повышение СОЭ)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28/08. Лейкоциты 7.7*109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Эритроциты – 4.27*1012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proofErr w:type="spellStart"/>
      <w:r w:rsidRPr="00CF39D1">
        <w:rPr>
          <w:lang w:val="en-US"/>
        </w:rPr>
        <w:t>Hb</w:t>
      </w:r>
      <w:proofErr w:type="spellEnd"/>
      <w:r w:rsidRPr="00CF39D1">
        <w:t xml:space="preserve"> – 124 г/л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эозинофилы – 5, </w:t>
      </w:r>
      <w:proofErr w:type="spellStart"/>
      <w:r w:rsidRPr="00CF39D1">
        <w:t>палочкояд</w:t>
      </w:r>
      <w:proofErr w:type="spellEnd"/>
      <w:r w:rsidRPr="00CF39D1">
        <w:t xml:space="preserve">. – 2, </w:t>
      </w:r>
      <w:proofErr w:type="spellStart"/>
      <w:r w:rsidRPr="00CF39D1">
        <w:t>сегментояд</w:t>
      </w:r>
      <w:proofErr w:type="spellEnd"/>
      <w:r w:rsidRPr="00CF39D1">
        <w:t>. – 68, лимфоциты – 18, моноциты – 3.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СОЭ - 28 мм/ч.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</w:pPr>
      <w:r w:rsidRPr="00CF39D1">
        <w:t>Биохимический анализ крови - исключение эндокринной патологии, подтверждение диагноза (увеличение билирубина за счет фракции прямого), увеличение в 10-15 раз АЛТ и АСТ, уменьшение сулемовой и увеличение тимоловой проб).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28/08. сахар - 4.8 </w:t>
      </w:r>
      <w:proofErr w:type="spellStart"/>
      <w:r w:rsidRPr="00CF39D1">
        <w:t>ммлоь</w:t>
      </w:r>
      <w:proofErr w:type="spellEnd"/>
      <w:r w:rsidRPr="00CF39D1">
        <w:t>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ПТИ - 80%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Общ. билирубин - 90,6 </w:t>
      </w:r>
      <w:proofErr w:type="spellStart"/>
      <w:r w:rsidRPr="00CF39D1">
        <w:t>мкмоль</w:t>
      </w:r>
      <w:proofErr w:type="spellEnd"/>
      <w:r w:rsidRPr="00CF39D1">
        <w:t>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Прямой - 55,3 </w:t>
      </w:r>
      <w:proofErr w:type="spellStart"/>
      <w:r w:rsidRPr="00CF39D1">
        <w:t>мкмоль</w:t>
      </w:r>
      <w:proofErr w:type="spellEnd"/>
      <w:r w:rsidRPr="00CF39D1">
        <w:t>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Непрямой - 31, 3 </w:t>
      </w:r>
      <w:proofErr w:type="spellStart"/>
      <w:r w:rsidRPr="00CF39D1">
        <w:t>мкмоль</w:t>
      </w:r>
      <w:proofErr w:type="spellEnd"/>
      <w:r w:rsidRPr="00CF39D1">
        <w:t>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АСТ - 1201,8Ед/л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АЛТ - 1790,6 </w:t>
      </w:r>
      <w:proofErr w:type="spellStart"/>
      <w:r w:rsidRPr="00CF39D1">
        <w:t>Ед</w:t>
      </w:r>
      <w:proofErr w:type="spellEnd"/>
      <w:r w:rsidRPr="00CF39D1">
        <w:t>/л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Сулемовая проба - 1,68 мл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Тимоловая проба - 28,6 </w:t>
      </w:r>
      <w:proofErr w:type="spellStart"/>
      <w:r w:rsidRPr="00CF39D1">
        <w:t>ед</w:t>
      </w:r>
      <w:proofErr w:type="spellEnd"/>
    </w:p>
    <w:p w:rsidR="00A23DFA" w:rsidRPr="00CF39D1" w:rsidRDefault="00A23DFA" w:rsidP="00CF39D1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</w:pPr>
      <w:r w:rsidRPr="00CF39D1">
        <w:t>Исследование сыворотки крови в ИФА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  <w:rPr>
          <w:iCs/>
          <w:lang w:val="en-US"/>
        </w:rPr>
      </w:pPr>
      <w:r w:rsidRPr="00CF39D1">
        <w:rPr>
          <w:iCs/>
          <w:lang w:val="en-US"/>
        </w:rPr>
        <w:t>28/08</w:t>
      </w:r>
      <w:r w:rsidR="00CF39D1">
        <w:rPr>
          <w:iCs/>
          <w:lang w:val="en-US"/>
        </w:rPr>
        <w:t xml:space="preserve"> </w:t>
      </w:r>
      <w:r w:rsidRPr="00CF39D1">
        <w:rPr>
          <w:iCs/>
          <w:lang w:val="en-US"/>
        </w:rPr>
        <w:t>A-HAV IgM "+"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</w:pPr>
      <w:r w:rsidRPr="00CF39D1">
        <w:t>Общий анализ мочи - исключение патологии мочеполовой сферы, в частности, для исключения мочекаменной болезни и воспалительных заболеваний мочевыводящих п</w:t>
      </w:r>
      <w:r w:rsidRPr="00CF39D1">
        <w:t>у</w:t>
      </w:r>
      <w:r w:rsidRPr="00CF39D1">
        <w:t>тей, а также для подтверждения клиники вирусного гепатита (темный цвет мочи)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lastRenderedPageBreak/>
        <w:t>количество - 100 мл</w:t>
      </w:r>
      <w:r w:rsidR="00CF39D1">
        <w:t xml:space="preserve"> </w:t>
      </w:r>
      <w:r w:rsidRPr="00CF39D1">
        <w:t>цвет - темно-жёлтый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реакция - сл. щелочная</w:t>
      </w:r>
      <w:r w:rsidR="00CF39D1">
        <w:t xml:space="preserve"> </w:t>
      </w:r>
      <w:r w:rsidRPr="00CF39D1">
        <w:t>удельный вес - 1015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белок - нет</w:t>
      </w:r>
      <w:r w:rsidR="00CF39D1">
        <w:t xml:space="preserve"> </w:t>
      </w:r>
      <w:r w:rsidRPr="00CF39D1">
        <w:t>сахар - нет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лейкоциты - 1-2 в поле зрения</w:t>
      </w:r>
      <w:r w:rsidR="00CF39D1">
        <w:t xml:space="preserve"> </w:t>
      </w:r>
      <w:r w:rsidRPr="00CF39D1">
        <w:t>эритроциты - нет</w:t>
      </w:r>
      <w:r w:rsidR="00CF39D1">
        <w:t xml:space="preserve"> </w:t>
      </w:r>
      <w:r w:rsidRPr="00CF39D1">
        <w:t>эпителий - единичный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</w:pPr>
      <w:r w:rsidRPr="00CF39D1">
        <w:t>Анализ мочи на диастазу - исключение активно-текущего процесса в поджелудочной ж</w:t>
      </w:r>
      <w:r w:rsidRPr="00CF39D1">
        <w:t>е</w:t>
      </w:r>
      <w:r w:rsidRPr="00CF39D1">
        <w:t>лезе (в случае острого панкреатита будет повышение диастазы выше 64 ЕД).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диастаза мочи - 36 ЕД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Обоснование клини</w:t>
      </w:r>
      <w:r w:rsidR="00CF39D1">
        <w:t>ческого диагноза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На основании: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r w:rsidRPr="00CF39D1">
        <w:t>предварительного диагноза;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9"/>
        </w:numPr>
        <w:spacing w:line="360" w:lineRule="auto"/>
        <w:ind w:left="0" w:firstLine="709"/>
      </w:pPr>
      <w:r w:rsidRPr="00CF39D1">
        <w:t>дополнительных методов обследования: лейкоцитоз с повышенным СОЭ, увеличение билирубина за счет фракции прямого), увеличение в 10-15 раз АЛТ и АСТ, уменьшение сулемовой и увеличение тимоловой проб</w:t>
      </w:r>
      <w:r w:rsidR="00CF39D1">
        <w:t xml:space="preserve"> 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ставлю клинический диагноз:</w:t>
      </w:r>
    </w:p>
    <w:p w:rsidR="00A23DFA" w:rsidRPr="00CF39D1" w:rsidRDefault="00A23DFA" w:rsidP="00CF39D1">
      <w:pPr>
        <w:widowControl w:val="0"/>
        <w:spacing w:line="360" w:lineRule="auto"/>
        <w:ind w:firstLine="709"/>
        <w:jc w:val="both"/>
        <w:rPr>
          <w:sz w:val="28"/>
        </w:rPr>
      </w:pPr>
      <w:r w:rsidRPr="00CF39D1">
        <w:rPr>
          <w:sz w:val="28"/>
        </w:rPr>
        <w:t>основной – вирусный гепатит А, желтушная форма, средней тяжести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осложнения основного – не выявлено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сопутствующий – не выявлено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CF39D1" w:rsidP="00CF39D1">
      <w:pPr>
        <w:pStyle w:val="a5"/>
        <w:widowControl w:val="0"/>
        <w:spacing w:line="360" w:lineRule="auto"/>
        <w:ind w:firstLine="709"/>
        <w:rPr>
          <w:bCs/>
        </w:rPr>
      </w:pPr>
      <w:r>
        <w:rPr>
          <w:bCs/>
        </w:rPr>
        <w:t>Лечение у данной больной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>С учетом того, что острый период закончился, начался этап реконвалесценции больной следует назначить: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5"/>
        </w:numPr>
        <w:spacing w:line="360" w:lineRule="auto"/>
        <w:ind w:left="0" w:firstLine="709"/>
      </w:pPr>
      <w:r w:rsidRPr="00CF39D1">
        <w:t>стол №5 по Певзнеру (частый прием пищи 5-6 раз/</w:t>
      </w:r>
      <w:proofErr w:type="spellStart"/>
      <w:r w:rsidRPr="00CF39D1">
        <w:t>сут</w:t>
      </w:r>
      <w:proofErr w:type="spellEnd"/>
      <w:r w:rsidRPr="00CF39D1">
        <w:t>, содержащей белки, жиры, углеводы, кроме трудноперевариваемых жиров (баранина, свинина, говядина) на ближайшие 6 месяцев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5"/>
        </w:numPr>
        <w:spacing w:line="360" w:lineRule="auto"/>
        <w:ind w:left="0" w:firstLine="709"/>
      </w:pPr>
      <w:r w:rsidRPr="00CF39D1">
        <w:t>постельный режим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5"/>
        </w:numPr>
        <w:spacing w:line="360" w:lineRule="auto"/>
        <w:ind w:left="0" w:firstLine="709"/>
      </w:pPr>
      <w:r w:rsidRPr="00CF39D1">
        <w:lastRenderedPageBreak/>
        <w:t xml:space="preserve">обильное питье и диурез (возможно под действием </w:t>
      </w:r>
      <w:r w:rsidRPr="00CF39D1">
        <w:rPr>
          <w:lang w:val="en-US"/>
        </w:rPr>
        <w:t>Lasix</w:t>
      </w:r>
      <w:r w:rsidRPr="00CF39D1">
        <w:t xml:space="preserve"> 0.4)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5"/>
        </w:numPr>
        <w:spacing w:line="360" w:lineRule="auto"/>
        <w:ind w:left="0" w:firstLine="709"/>
      </w:pPr>
      <w:r w:rsidRPr="00CF39D1">
        <w:t>витамины группы В, С, жирорастворимые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5"/>
        </w:numPr>
        <w:spacing w:line="360" w:lineRule="auto"/>
        <w:ind w:left="0" w:firstLine="709"/>
      </w:pPr>
      <w:proofErr w:type="spellStart"/>
      <w:r w:rsidRPr="00CF39D1">
        <w:t>гепатопротекторы</w:t>
      </w:r>
      <w:proofErr w:type="spellEnd"/>
      <w:r w:rsidRPr="00CF39D1">
        <w:t xml:space="preserve"> (</w:t>
      </w:r>
      <w:proofErr w:type="spellStart"/>
      <w:r w:rsidRPr="00CF39D1">
        <w:t>эссенциале</w:t>
      </w:r>
      <w:proofErr w:type="spellEnd"/>
      <w:r w:rsidRPr="00CF39D1">
        <w:t xml:space="preserve">, </w:t>
      </w:r>
      <w:proofErr w:type="spellStart"/>
      <w:r w:rsidRPr="00CF39D1">
        <w:t>карсил</w:t>
      </w:r>
      <w:proofErr w:type="spellEnd"/>
      <w:r w:rsidRPr="00CF39D1">
        <w:t xml:space="preserve">), </w:t>
      </w:r>
      <w:proofErr w:type="spellStart"/>
      <w:r w:rsidRPr="00CF39D1">
        <w:t>метилурацил</w:t>
      </w:r>
      <w:proofErr w:type="spellEnd"/>
      <w:r w:rsidRPr="00CF39D1">
        <w:t>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CF39D1" w:rsidP="00CF39D1">
      <w:pPr>
        <w:pStyle w:val="a5"/>
        <w:widowControl w:val="0"/>
        <w:spacing w:line="360" w:lineRule="auto"/>
        <w:ind w:firstLine="709"/>
      </w:pPr>
      <w:r>
        <w:t>Эпикриз</w:t>
      </w:r>
    </w:p>
    <w:p w:rsid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  <w:r w:rsidRPr="00CF39D1">
        <w:t xml:space="preserve">Больная </w:t>
      </w:r>
      <w:r w:rsidR="00CF39D1">
        <w:t>ФИО</w:t>
      </w:r>
      <w:r w:rsidRPr="00CF39D1">
        <w:t xml:space="preserve"> 25 лет поступила в инфекционную клиническую больницу №1 27.08.2001 с жалобами на повышение температуры тела до 38</w:t>
      </w:r>
      <w:r w:rsidRPr="00CF39D1">
        <w:rPr>
          <w:szCs w:val="28"/>
        </w:rPr>
        <w:sym w:font="Symbol" w:char="F0B0"/>
      </w:r>
      <w:r w:rsidRPr="00CF39D1">
        <w:t xml:space="preserve">С, слабость, снижение аппетита. Из анамнеза известно, что больной себя считает с 17 августа </w:t>
      </w:r>
      <w:smartTag w:uri="urn:schemas-microsoft-com:office:smarttags" w:element="metricconverter">
        <w:smartTagPr>
          <w:attr w:name="ProductID" w:val="2001 г"/>
        </w:smartTagPr>
        <w:r w:rsidRPr="00CF39D1">
          <w:t>2001 г</w:t>
        </w:r>
      </w:smartTag>
      <w:r w:rsidRPr="00CF39D1">
        <w:t>., когда на фоне полного здоровья повысилась температура тела до 38</w:t>
      </w:r>
      <w:r w:rsidRPr="00CF39D1">
        <w:rPr>
          <w:szCs w:val="28"/>
        </w:rPr>
        <w:sym w:font="Symbol" w:char="F0B0"/>
      </w:r>
      <w:r w:rsidRPr="00CF39D1">
        <w:t xml:space="preserve">С. Температура оставалась повышенной с 17 по 22 августа включительно. Одновременно появилось боль в подлопаточной области. На мочу внимание не обращала. 23 августа заметила желтушность склер, темный цвет мочи и светлый кал при хорошем самочувствии и нормальной температуре тела. Из </w:t>
      </w:r>
      <w:proofErr w:type="spellStart"/>
      <w:r w:rsidRPr="00CF39D1">
        <w:t>эпиданамнеза</w:t>
      </w:r>
      <w:proofErr w:type="spellEnd"/>
      <w:r w:rsidRPr="00CF39D1">
        <w:t xml:space="preserve"> известно, что было употребление в пищу плохо вымытых продуктов с рынка.</w:t>
      </w:r>
      <w:r w:rsidR="00CF39D1">
        <w:t xml:space="preserve"> </w:t>
      </w:r>
      <w:r w:rsidRPr="00CF39D1">
        <w:t>При объективном обследований</w:t>
      </w:r>
      <w:r w:rsidR="00CF39D1">
        <w:t xml:space="preserve"> </w:t>
      </w:r>
      <w:r w:rsidRPr="00CF39D1">
        <w:t xml:space="preserve">больной выявлено край печени закруглен, слегка болезнен при пальпации. Увеличение размеров печени по Курлову. В больницу пациентка была направлена поликлиникой по месту жительства в ИКБ №1 с диагнозом "вирусный гепатит". Там на основании лабораторных методов исследования и предварительного диагноза был выставлен клинический диагноз: вирусный гепатит А, средняя тяжесть, желтушная форма. Было назначено </w:t>
      </w:r>
      <w:proofErr w:type="spellStart"/>
      <w:r w:rsidRPr="00CF39D1">
        <w:t>противоинтоксикационное</w:t>
      </w:r>
      <w:proofErr w:type="spellEnd"/>
      <w:r w:rsidRPr="00CF39D1">
        <w:t>, а затем общеукрепляющее лечение, на фоне которого видна динамика к выздоровлению.</w:t>
      </w:r>
    </w:p>
    <w:p w:rsidR="00A23DFA" w:rsidRPr="00CF39D1" w:rsidRDefault="00A23DFA" w:rsidP="00CF39D1">
      <w:pPr>
        <w:pStyle w:val="a5"/>
        <w:widowControl w:val="0"/>
        <w:spacing w:line="360" w:lineRule="auto"/>
        <w:ind w:firstLine="709"/>
      </w:pPr>
    </w:p>
    <w:p w:rsidR="00A23DFA" w:rsidRDefault="00A23DFA" w:rsidP="00CF39D1">
      <w:pPr>
        <w:pStyle w:val="a5"/>
        <w:widowControl w:val="0"/>
        <w:spacing w:line="360" w:lineRule="auto"/>
        <w:ind w:firstLine="709"/>
      </w:pPr>
      <w:r w:rsidRPr="00CF39D1">
        <w:t>Список литературы.</w:t>
      </w:r>
    </w:p>
    <w:p w:rsidR="00CF39D1" w:rsidRPr="00CF39D1" w:rsidRDefault="00CF39D1" w:rsidP="00CF39D1">
      <w:pPr>
        <w:pStyle w:val="a5"/>
        <w:widowControl w:val="0"/>
        <w:spacing w:line="360" w:lineRule="auto"/>
        <w:ind w:firstLine="709"/>
      </w:pPr>
    </w:p>
    <w:p w:rsidR="00A23DFA" w:rsidRPr="00CF39D1" w:rsidRDefault="00A23DFA" w:rsidP="00CF39D1">
      <w:pPr>
        <w:pStyle w:val="a5"/>
        <w:widowControl w:val="0"/>
        <w:numPr>
          <w:ilvl w:val="0"/>
          <w:numId w:val="14"/>
        </w:numPr>
        <w:spacing w:line="360" w:lineRule="auto"/>
        <w:ind w:left="0" w:firstLine="0"/>
      </w:pPr>
      <w:r w:rsidRPr="00CF39D1">
        <w:t>Е.П.Шувалова, Инфекционные болезни, М, 1995</w:t>
      </w:r>
    </w:p>
    <w:p w:rsidR="00A23DFA" w:rsidRPr="00CF39D1" w:rsidRDefault="00A23DFA" w:rsidP="00CF39D1">
      <w:pPr>
        <w:pStyle w:val="a5"/>
        <w:widowControl w:val="0"/>
        <w:numPr>
          <w:ilvl w:val="0"/>
          <w:numId w:val="14"/>
        </w:numPr>
        <w:spacing w:line="360" w:lineRule="auto"/>
        <w:ind w:left="0" w:firstLine="0"/>
      </w:pPr>
      <w:r w:rsidRPr="00CF39D1">
        <w:t xml:space="preserve">Курс лекций по инфекционным болезням </w:t>
      </w:r>
      <w:smartTag w:uri="urn:schemas-microsoft-com:office:smarttags" w:element="metricconverter">
        <w:smartTagPr>
          <w:attr w:name="ProductID" w:val="2001 г"/>
        </w:smartTagPr>
        <w:r w:rsidRPr="00CF39D1">
          <w:t>2001 г</w:t>
        </w:r>
      </w:smartTag>
      <w:r w:rsidRPr="00CF39D1">
        <w:t>.</w:t>
      </w:r>
    </w:p>
    <w:sectPr w:rsidR="00A23DFA" w:rsidRPr="00CF39D1" w:rsidSect="00CF39D1">
      <w:pgSz w:w="11906" w:h="16838"/>
      <w:pgMar w:top="1134" w:right="850" w:bottom="1134" w:left="1701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83" w:rsidRDefault="00F75183">
      <w:r>
        <w:separator/>
      </w:r>
    </w:p>
  </w:endnote>
  <w:endnote w:type="continuationSeparator" w:id="0">
    <w:p w:rsidR="00F75183" w:rsidRDefault="00F7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83" w:rsidRDefault="00F75183">
      <w:r>
        <w:separator/>
      </w:r>
    </w:p>
  </w:footnote>
  <w:footnote w:type="continuationSeparator" w:id="0">
    <w:p w:rsidR="00F75183" w:rsidRDefault="00F7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8672A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A6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4B80578"/>
    <w:multiLevelType w:val="singleLevel"/>
    <w:tmpl w:val="07E2CF5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673089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103104"/>
    <w:multiLevelType w:val="singleLevel"/>
    <w:tmpl w:val="7ADCB20A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5" w15:restartNumberingAfterBreak="0">
    <w:nsid w:val="28DE04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0F02CCF"/>
    <w:multiLevelType w:val="singleLevel"/>
    <w:tmpl w:val="7ADCB20A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cs="Times New Roman"/>
      </w:rPr>
    </w:lvl>
  </w:abstractNum>
  <w:abstractNum w:abstractNumId="7" w15:restartNumberingAfterBreak="0">
    <w:nsid w:val="35B636E4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62B5857"/>
    <w:multiLevelType w:val="singleLevel"/>
    <w:tmpl w:val="7ADCB2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36662A9B"/>
    <w:multiLevelType w:val="singleLevel"/>
    <w:tmpl w:val="7ADCB2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22C4A42"/>
    <w:multiLevelType w:val="hybridMultilevel"/>
    <w:tmpl w:val="DE4A76B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0381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4C5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59D78A9"/>
    <w:multiLevelType w:val="hybridMultilevel"/>
    <w:tmpl w:val="60D073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A75E55"/>
    <w:multiLevelType w:val="singleLevel"/>
    <w:tmpl w:val="6FF0BE6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D1"/>
    <w:rsid w:val="002557F3"/>
    <w:rsid w:val="00292851"/>
    <w:rsid w:val="002D39F8"/>
    <w:rsid w:val="00323939"/>
    <w:rsid w:val="0050727E"/>
    <w:rsid w:val="005D0B33"/>
    <w:rsid w:val="006002DE"/>
    <w:rsid w:val="00A23DFA"/>
    <w:rsid w:val="00B05AD6"/>
    <w:rsid w:val="00CF39D1"/>
    <w:rsid w:val="00D62218"/>
    <w:rsid w:val="00E64D01"/>
    <w:rsid w:val="00F7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ind w:left="72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Pr>
      <w:rFonts w:cs="Times New Roman"/>
      <w:color w:val="0000FF"/>
      <w:u w:val="single"/>
    </w:rPr>
  </w:style>
  <w:style w:type="character" w:styleId="a4">
    <w:name w:val="FollowedHyperlink"/>
    <w:semiHidden/>
    <w:rPr>
      <w:rFonts w:cs="Times New Roman"/>
      <w:color w:val="800080"/>
      <w:u w:val="single"/>
    </w:rPr>
  </w:style>
  <w:style w:type="paragraph" w:styleId="a5">
    <w:name w:val="Body Text"/>
    <w:basedOn w:val="a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Cs w:val="20"/>
    </w:rPr>
  </w:style>
  <w:style w:type="character" w:styleId="a6">
    <w:name w:val="page number"/>
    <w:semiHidden/>
    <w:rPr>
      <w:rFonts w:cs="Times New Roman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er"/>
    <w:basedOn w:val="a"/>
    <w:link w:val="a9"/>
    <w:rsid w:val="00CF3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CF39D1"/>
    <w:rPr>
      <w:rFonts w:cs="Times New Roman"/>
      <w:sz w:val="24"/>
      <w:szCs w:val="24"/>
    </w:rPr>
  </w:style>
  <w:style w:type="table" w:styleId="aa">
    <w:name w:val="Table Grid"/>
    <w:basedOn w:val="a1"/>
    <w:rsid w:val="00CF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медицинская академия</vt:lpstr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медицинская академия</dc:title>
  <dc:subject/>
  <dc:creator/>
  <cp:keywords/>
  <dc:description/>
  <cp:lastModifiedBy/>
  <cp:revision>1</cp:revision>
  <dcterms:created xsi:type="dcterms:W3CDTF">2024-05-14T06:16:00Z</dcterms:created>
  <dcterms:modified xsi:type="dcterms:W3CDTF">2024-05-14T06:16:00Z</dcterms:modified>
</cp:coreProperties>
</file>