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D2" w:rsidRPr="006751FC" w:rsidRDefault="000420D2" w:rsidP="006751FC">
      <w:pPr>
        <w:pStyle w:val="1"/>
        <w:spacing w:after="0" w:line="360" w:lineRule="auto"/>
        <w:ind w:left="0" w:right="0" w:firstLine="709"/>
        <w:rPr>
          <w:rFonts w:ascii="Times New Roman" w:hAnsi="Times New Roman"/>
          <w:b/>
        </w:rPr>
      </w:pPr>
      <w:bookmarkStart w:id="0" w:name="_GoBack"/>
      <w:bookmarkEnd w:id="0"/>
      <w:r w:rsidRPr="006751FC">
        <w:rPr>
          <w:rFonts w:ascii="Times New Roman" w:hAnsi="Times New Roman"/>
          <w:b/>
        </w:rPr>
        <w:t>ПАСПОРТНАЯ</w:t>
      </w:r>
      <w:r w:rsidR="006751FC" w:rsidRPr="006751FC">
        <w:rPr>
          <w:rFonts w:ascii="Times New Roman" w:hAnsi="Times New Roman"/>
          <w:b/>
        </w:rPr>
        <w:t xml:space="preserve"> </w:t>
      </w:r>
      <w:r w:rsidRPr="006751FC">
        <w:rPr>
          <w:rFonts w:ascii="Times New Roman" w:hAnsi="Times New Roman"/>
          <w:b/>
        </w:rPr>
        <w:t>ЧАСТЬ</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Ф.И.О..</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Дата рождения: </w:t>
      </w:r>
      <w:r w:rsidR="00C406AD">
        <w:rPr>
          <w:rFonts w:ascii="Times New Roman" w:hAnsi="Times New Roman"/>
          <w:sz w:val="28"/>
        </w:rPr>
        <w:t>__________</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Пол: мужской.</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Возраст: 30 лет.</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Семейное положение: </w:t>
      </w:r>
      <w:r w:rsidR="00C406AD">
        <w:rPr>
          <w:rFonts w:ascii="Times New Roman" w:hAnsi="Times New Roman"/>
          <w:sz w:val="28"/>
        </w:rPr>
        <w:t>_________</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Место жительства:</w:t>
      </w:r>
      <w:r w:rsidR="006751FC">
        <w:rPr>
          <w:rFonts w:ascii="Times New Roman" w:hAnsi="Times New Roman"/>
          <w:sz w:val="28"/>
        </w:rPr>
        <w:t xml:space="preserve"> </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Профессия: слесарь.</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Место работы: не работает.</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Дата госпитализации: 29.08.2006.</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Дата начала курации:12.09.2006.</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Дата окончания курации:15.09.2006.</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Диагноз при поступлении: Вирусный гепатит.</w:t>
      </w:r>
    </w:p>
    <w:p w:rsidR="000420D2" w:rsidRPr="006751FC" w:rsidRDefault="000420D2" w:rsidP="006751FC">
      <w:pPr>
        <w:pStyle w:val="2"/>
        <w:tabs>
          <w:tab w:val="left" w:pos="993"/>
        </w:tabs>
        <w:spacing w:before="0" w:after="0" w:line="360" w:lineRule="auto"/>
        <w:ind w:left="0" w:right="0" w:firstLine="709"/>
        <w:jc w:val="both"/>
        <w:rPr>
          <w:rFonts w:ascii="Times New Roman" w:hAnsi="Times New Roman"/>
          <w:sz w:val="28"/>
        </w:rPr>
      </w:pPr>
      <w:r w:rsidRPr="006751FC">
        <w:rPr>
          <w:rFonts w:ascii="Times New Roman" w:hAnsi="Times New Roman"/>
          <w:sz w:val="28"/>
        </w:rPr>
        <w:t>Клинический диагноз: Вирусный гепатит В, желтушная форма с холестатическим компонентом, средней степени тяжести.</w:t>
      </w:r>
    </w:p>
    <w:p w:rsidR="000420D2" w:rsidRPr="006751FC" w:rsidRDefault="006751FC" w:rsidP="006751FC">
      <w:pPr>
        <w:pStyle w:val="2"/>
        <w:spacing w:before="0" w:after="0" w:line="360" w:lineRule="auto"/>
        <w:ind w:left="0" w:right="0" w:firstLine="709"/>
        <w:jc w:val="center"/>
        <w:rPr>
          <w:rFonts w:ascii="Times New Roman" w:hAnsi="Times New Roman"/>
          <w:b/>
          <w:sz w:val="28"/>
        </w:rPr>
      </w:pPr>
      <w:r>
        <w:rPr>
          <w:rFonts w:ascii="Times New Roman" w:hAnsi="Times New Roman"/>
          <w:sz w:val="28"/>
        </w:rPr>
        <w:br w:type="page"/>
      </w:r>
      <w:r w:rsidR="000420D2" w:rsidRPr="006751FC">
        <w:rPr>
          <w:rFonts w:ascii="Times New Roman" w:hAnsi="Times New Roman"/>
          <w:b/>
          <w:sz w:val="28"/>
        </w:rPr>
        <w:lastRenderedPageBreak/>
        <w:t>ЖАЛОБЫ</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Жалобы при поступлении: на интенсивные боли в правом подреберье, усиливающиеся после приема пищи, головную боль чаще возникающую к вечеру, снижение аппетита, тошноту, слабость, потемнение мочи, желтушность склер и кожных покровов.</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Жалобы на момент курации: на умеренные боли в эпигастральной области и правом подреберье, желтушность склер и кожных покровов, головокружение, снижение аппетита, незначительную слабость.</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АНАМНЕЗ НАСТОЯЩЕГО ЗАБОЛЕВАНИЯ</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Считает себя больным с 25 августа 2006 года, когда появилось незначительное ухудшение аппетита, появилось чувство тяжести в правом подреберье, недомогание, заметил потемнение мочи. 27 августа обратил внимание на желтушность склер и незначительное пожелтение кожных покровов, усилились боли в правом подреберье. 29 августа желтушность кожи и склер усилилась, боли в правом подреберье стали очень интенсивными и больной принял таблетку но-шпа. Боль немного </w:t>
      </w:r>
      <w:r w:rsidR="00922C0D" w:rsidRPr="006751FC">
        <w:rPr>
          <w:rFonts w:ascii="Times New Roman" w:hAnsi="Times New Roman"/>
          <w:sz w:val="28"/>
        </w:rPr>
        <w:t>стихла,</w:t>
      </w:r>
      <w:r w:rsidRPr="006751FC">
        <w:rPr>
          <w:rFonts w:ascii="Times New Roman" w:hAnsi="Times New Roman"/>
          <w:sz w:val="28"/>
        </w:rPr>
        <w:t xml:space="preserve"> но через некоторое время усилилась вновь.</w:t>
      </w:r>
      <w:r w:rsidR="006751FC">
        <w:rPr>
          <w:rFonts w:ascii="Times New Roman" w:hAnsi="Times New Roman"/>
          <w:sz w:val="28"/>
        </w:rPr>
        <w:t xml:space="preserve"> </w:t>
      </w:r>
      <w:r w:rsidRPr="006751FC">
        <w:rPr>
          <w:rFonts w:ascii="Times New Roman" w:hAnsi="Times New Roman"/>
          <w:sz w:val="28"/>
        </w:rPr>
        <w:t>В связи с этим больной вызвал скорую помощь и был госпитализирован в инфекционное отделение Городской больницы №5 с диагнозом: «вирусный гепатит»</w:t>
      </w:r>
      <w:r w:rsidR="006751FC">
        <w:rPr>
          <w:rFonts w:ascii="Times New Roman" w:hAnsi="Times New Roman"/>
          <w:sz w:val="28"/>
        </w:rPr>
        <w:t xml:space="preserve"> </w:t>
      </w:r>
      <w:r w:rsidRPr="006751FC">
        <w:rPr>
          <w:rFonts w:ascii="Times New Roman" w:hAnsi="Times New Roman"/>
          <w:sz w:val="28"/>
        </w:rPr>
        <w:t>для дальнейшего обследования и лечения.</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ЭПИДЕМИОЛОГИЧЕСКИЙ</w:t>
      </w:r>
      <w:r w:rsidR="006751FC" w:rsidRPr="006751FC">
        <w:rPr>
          <w:rFonts w:ascii="Times New Roman" w:hAnsi="Times New Roman"/>
          <w:b/>
        </w:rPr>
        <w:t xml:space="preserve"> </w:t>
      </w:r>
      <w:r w:rsidRPr="006751FC">
        <w:rPr>
          <w:rFonts w:ascii="Times New Roman" w:hAnsi="Times New Roman"/>
          <w:b/>
        </w:rPr>
        <w:t>АНАМНЕЗ</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Больной проживает в частном доме совместно с родителями. Санитарно-эпидемиологическая обстановка удовлетворительная. Водоснабжение центральное, центральной канализации нет, отопление печное. Больной не имеет постоянного места работы, время от времени </w:t>
      </w:r>
      <w:r w:rsidRPr="006751FC">
        <w:rPr>
          <w:rFonts w:ascii="Times New Roman" w:hAnsi="Times New Roman"/>
          <w:sz w:val="28"/>
        </w:rPr>
        <w:lastRenderedPageBreak/>
        <w:t>подрабатывает разнорабочим. В</w:t>
      </w:r>
      <w:r w:rsidR="00922C0D" w:rsidRPr="00922C0D">
        <w:rPr>
          <w:rFonts w:ascii="Times New Roman" w:hAnsi="Times New Roman"/>
          <w:sz w:val="28"/>
        </w:rPr>
        <w:t xml:space="preserve"> </w:t>
      </w:r>
      <w:r w:rsidRPr="006751FC">
        <w:rPr>
          <w:rFonts w:ascii="Times New Roman" w:hAnsi="Times New Roman"/>
          <w:sz w:val="28"/>
        </w:rPr>
        <w:t>связи с этим часто не имеет возможности для соблюдения гигиенических навыков, регулярного питания, пьёт сырую воду.</w:t>
      </w:r>
      <w:r w:rsidR="006751FC">
        <w:rPr>
          <w:rFonts w:ascii="Times New Roman" w:hAnsi="Times New Roman"/>
          <w:sz w:val="28"/>
        </w:rPr>
        <w:t xml:space="preserve"> </w:t>
      </w:r>
      <w:r w:rsidRPr="006751FC">
        <w:rPr>
          <w:rFonts w:ascii="Times New Roman" w:hAnsi="Times New Roman"/>
          <w:sz w:val="28"/>
        </w:rPr>
        <w:t>Венерические заболевания, малярию, тифы и туберкулез отрицает. За последние шесть месяцев кровь не переливалась, инъекции не производились, оперативных вмешательств не было, стоматолога не посещал. Контакт с инфекционными больными отрицает, родственники здоровы. Больной в течени</w:t>
      </w:r>
      <w:r w:rsidR="00922C0D" w:rsidRPr="006751FC">
        <w:rPr>
          <w:rFonts w:ascii="Times New Roman" w:hAnsi="Times New Roman"/>
          <w:sz w:val="28"/>
        </w:rPr>
        <w:t>е</w:t>
      </w:r>
      <w:r w:rsidRPr="006751FC">
        <w:rPr>
          <w:rFonts w:ascii="Times New Roman" w:hAnsi="Times New Roman"/>
          <w:sz w:val="28"/>
        </w:rPr>
        <w:t xml:space="preserve"> 8-9</w:t>
      </w:r>
      <w:r w:rsidR="00922C0D" w:rsidRPr="00922C0D">
        <w:rPr>
          <w:rFonts w:ascii="Times New Roman" w:hAnsi="Times New Roman"/>
          <w:sz w:val="28"/>
        </w:rPr>
        <w:t xml:space="preserve"> </w:t>
      </w:r>
      <w:r w:rsidRPr="006751FC">
        <w:rPr>
          <w:rFonts w:ascii="Times New Roman" w:hAnsi="Times New Roman"/>
          <w:sz w:val="28"/>
        </w:rPr>
        <w:t>лет не регулярно</w:t>
      </w:r>
      <w:r w:rsidR="006751FC">
        <w:rPr>
          <w:rFonts w:ascii="Times New Roman" w:hAnsi="Times New Roman"/>
          <w:sz w:val="28"/>
        </w:rPr>
        <w:t xml:space="preserve"> </w:t>
      </w:r>
      <w:r w:rsidRPr="006751FC">
        <w:rPr>
          <w:rFonts w:ascii="Times New Roman" w:hAnsi="Times New Roman"/>
          <w:sz w:val="28"/>
        </w:rPr>
        <w:t xml:space="preserve">употребляет в/в наркотические вещества. При употреблении наркотиков были случаи неоднократного использования игл и шприцов. Контактов с животными не имел. </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ANAMNESIS</w:t>
      </w:r>
      <w:r w:rsidR="006751FC" w:rsidRPr="006751FC">
        <w:rPr>
          <w:rFonts w:ascii="Times New Roman" w:hAnsi="Times New Roman"/>
          <w:b/>
        </w:rPr>
        <w:t xml:space="preserve"> </w:t>
      </w:r>
      <w:r w:rsidRPr="006751FC">
        <w:rPr>
          <w:rFonts w:ascii="Times New Roman" w:hAnsi="Times New Roman"/>
          <w:b/>
        </w:rPr>
        <w:t>VITAE</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Родился в 1976 году в городе Барнауле 1-м ребенком. Физически и интеллектуально развивался нормально, от сверстников не отставал. С 7-ми лет пошел в школу. Учился удовлетворительно. По окончании школы учился в техникуме, после </w:t>
      </w:r>
      <w:r w:rsidR="00922C0D" w:rsidRPr="006751FC">
        <w:rPr>
          <w:rFonts w:ascii="Times New Roman" w:hAnsi="Times New Roman"/>
          <w:sz w:val="28"/>
        </w:rPr>
        <w:t>окончания,</w:t>
      </w:r>
      <w:r w:rsidRPr="006751FC">
        <w:rPr>
          <w:rFonts w:ascii="Times New Roman" w:hAnsi="Times New Roman"/>
          <w:sz w:val="28"/>
        </w:rPr>
        <w:t xml:space="preserve"> которого служил в армии. Был участником боевых действий в Чечне. После службы работал по специальности. Сейчас не имеет постоянного места работы. Материальное обеспечение удовлетворительное, питание не</w:t>
      </w:r>
      <w:r w:rsidR="006751FC">
        <w:rPr>
          <w:rFonts w:ascii="Times New Roman" w:hAnsi="Times New Roman"/>
          <w:sz w:val="28"/>
        </w:rPr>
        <w:t xml:space="preserve"> </w:t>
      </w:r>
      <w:r w:rsidRPr="006751FC">
        <w:rPr>
          <w:rFonts w:ascii="Times New Roman" w:hAnsi="Times New Roman"/>
          <w:sz w:val="28"/>
        </w:rPr>
        <w:t>регулярное. Алкоголем не злоупотребляет, наркотики начал употреблять 8-9 лет назад. Употребляет преимущественно в/в наркотики. Туберкулез, сифилис, нервно-психические заболевания отрицает. Родители здоровы. Перенесённые заболевания: ОРВИ, ангины. В 15 лет был перелом предплечья. Наследственность не отягощена. Аллергическими заболеваниями и пищевой непереносимостью не страдает.</w:t>
      </w:r>
    </w:p>
    <w:p w:rsidR="000420D2" w:rsidRPr="006751FC" w:rsidRDefault="000420D2"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НАСТОЯЩЕЕ СОСТОЯНИЕ</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Общее состояние больного удовлетворительное. Положение в постели активное. Сознание ясное. Выражение лица обычное. Больной бодр, </w:t>
      </w:r>
      <w:r w:rsidRPr="006751FC">
        <w:rPr>
          <w:rFonts w:ascii="Times New Roman" w:hAnsi="Times New Roman"/>
          <w:sz w:val="28"/>
        </w:rPr>
        <w:lastRenderedPageBreak/>
        <w:t xml:space="preserve">общителен. Телосложение правильное. Конституция нормостеническая. Рост </w:t>
      </w:r>
      <w:smartTag w:uri="urn:schemas-microsoft-com:office:smarttags" w:element="metricconverter">
        <w:smartTagPr>
          <w:attr w:name="ProductID" w:val="178 см"/>
        </w:smartTagPr>
        <w:r w:rsidRPr="006751FC">
          <w:rPr>
            <w:rFonts w:ascii="Times New Roman" w:hAnsi="Times New Roman"/>
            <w:sz w:val="28"/>
          </w:rPr>
          <w:t>178 см</w:t>
        </w:r>
      </w:smartTag>
      <w:r w:rsidRPr="006751FC">
        <w:rPr>
          <w:rFonts w:ascii="Times New Roman" w:hAnsi="Times New Roman"/>
          <w:sz w:val="28"/>
        </w:rPr>
        <w:t xml:space="preserve">, вес </w:t>
      </w:r>
      <w:smartTag w:uri="urn:schemas-microsoft-com:office:smarttags" w:element="metricconverter">
        <w:smartTagPr>
          <w:attr w:name="ProductID" w:val="76 кг"/>
        </w:smartTagPr>
        <w:r w:rsidRPr="006751FC">
          <w:rPr>
            <w:rFonts w:ascii="Times New Roman" w:hAnsi="Times New Roman"/>
            <w:sz w:val="28"/>
          </w:rPr>
          <w:t>76 кг</w:t>
        </w:r>
      </w:smartTag>
      <w:r w:rsidRPr="006751FC">
        <w:rPr>
          <w:rFonts w:ascii="Times New Roman" w:hAnsi="Times New Roman"/>
          <w:sz w:val="28"/>
        </w:rPr>
        <w:t>. Питание удовлетворительное. Температура тела 36,8</w:t>
      </w:r>
      <w:r w:rsidRPr="006751FC">
        <w:rPr>
          <w:rFonts w:ascii="Times New Roman" w:hAnsi="Times New Roman"/>
          <w:sz w:val="28"/>
          <w:szCs w:val="28"/>
        </w:rPr>
        <w:sym w:font="Symbol" w:char="F0B0"/>
      </w:r>
      <w:r w:rsidRPr="006751FC">
        <w:rPr>
          <w:rFonts w:ascii="Times New Roman" w:hAnsi="Times New Roman"/>
          <w:sz w:val="28"/>
        </w:rPr>
        <w:t xml:space="preserve"> С.</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Кожные покровы желтые, обычной влажности. Кожа эластичная, тургор тканей сохранен. Воспалительных процессов на коже нет. Сыпи, кровоизлияний, расчёсов, шелушений, пролежней, рубцов не обнаружено. Склеры глаз и видимые слизистые иктеричные, геморагических проявлений нет. Волосяной покров равномерный, симметричный, оволосенение по мужскому типу.</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Подкожно-жировая клетчатка выражена удовлетворительно, толщина складки на уровне пупка </w:t>
      </w:r>
      <w:smartTag w:uri="urn:schemas-microsoft-com:office:smarttags" w:element="metricconverter">
        <w:smartTagPr>
          <w:attr w:name="ProductID" w:val="1,5 см"/>
        </w:smartTagPr>
        <w:r w:rsidRPr="006751FC">
          <w:rPr>
            <w:rFonts w:ascii="Times New Roman" w:hAnsi="Times New Roman"/>
            <w:sz w:val="28"/>
          </w:rPr>
          <w:t>1,5 см</w:t>
        </w:r>
      </w:smartTag>
      <w:r w:rsidRPr="006751FC">
        <w:rPr>
          <w:rFonts w:ascii="Times New Roman" w:hAnsi="Times New Roman"/>
          <w:sz w:val="28"/>
        </w:rPr>
        <w:t>.</w:t>
      </w:r>
      <w:r w:rsidR="006751FC">
        <w:rPr>
          <w:rFonts w:ascii="Times New Roman" w:hAnsi="Times New Roman"/>
          <w:sz w:val="28"/>
        </w:rPr>
        <w:t xml:space="preserve"> </w:t>
      </w:r>
      <w:r w:rsidRPr="006751FC">
        <w:rPr>
          <w:rFonts w:ascii="Times New Roman" w:hAnsi="Times New Roman"/>
          <w:sz w:val="28"/>
        </w:rPr>
        <w:t>Отеков нет. Подкожной эмфиземы, целлюлита нет.</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Периферические лимфатические узлы не увеличены, безболезненны, овальной формы, упругой консистенции, подвижны, между собой и окружающими тканями не спаяны. </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Костно-суставной аппарат без деформаций. Мышечный слой выражен удовлетворительно. Атрофии, припухлости, ригидности мышц нет, при пальпации безболезненны. Кости правильной формы, безболезненны. Конфигурация суставов не нарушена, объём активных и пассивных движений сохранён, болей при движениях и в покое нет.</w:t>
      </w:r>
    </w:p>
    <w:p w:rsidR="000420D2" w:rsidRPr="006751FC" w:rsidRDefault="000420D2"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СИСТЕМА ОРГАНОВ ДЫХАНИЯ</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Осмотр</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Число дыхательных движений 18 в минуту. Дыхание через нос, свободное, ритмичное. Тип дыхания- брюшной. Одышки нет. Выделений из носа, корок в носовых ходах нет. Носовые кровотечения отсутствуют. Зев с миндалинами нормальной окраски, пробок, налётов, изъязвлений нет. Голос обычный. Явлений стеноза гортани не обнаружено. Форма грудной клетки правильная, симметричная, обе половины грудной клетки одинаково участвуют в акте дыхания. Деформаций нет. </w:t>
      </w: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lastRenderedPageBreak/>
        <w:t>Пальпация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Грудная клетка эластичная, безболезненная. Ключицы и лопатки симметричны. Ход ребер косой. Надключичные и подключичные ямки выражены хорошо. Межреберные промежутки прослеживаются. Голосовое дрожание проводится одинаково на симметричных участках, не изменено.</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Перкуссия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Сравнительная перкуссия: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Над симметричными участками легочной ткани определяется ясный легочный звук.</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Топографическая</w:t>
      </w:r>
      <w:r w:rsidR="006751FC">
        <w:rPr>
          <w:rFonts w:ascii="Times New Roman" w:hAnsi="Times New Roman"/>
          <w:sz w:val="28"/>
        </w:rPr>
        <w:t xml:space="preserve"> </w:t>
      </w:r>
      <w:r w:rsidRPr="006751FC">
        <w:rPr>
          <w:rFonts w:ascii="Times New Roman" w:hAnsi="Times New Roman"/>
          <w:sz w:val="28"/>
        </w:rPr>
        <w:t>перкуссия.</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Нижние границы правого легкого:</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parasternalis- 5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l. medioclavicularis-</w:t>
      </w:r>
      <w:r w:rsidR="006751FC" w:rsidRPr="00922C0D">
        <w:rPr>
          <w:rFonts w:ascii="Times New Roman" w:hAnsi="Times New Roman"/>
          <w:sz w:val="28"/>
          <w:lang w:val="en-US"/>
        </w:rPr>
        <w:t xml:space="preserve"> </w:t>
      </w:r>
      <w:r w:rsidRPr="00922C0D">
        <w:rPr>
          <w:rFonts w:ascii="Times New Roman" w:hAnsi="Times New Roman"/>
          <w:sz w:val="28"/>
          <w:lang w:val="en-US"/>
        </w:rPr>
        <w:t xml:space="preserve">6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axillaris anterior- 7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axillaris media- 8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axillaris posterior- 9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scapuiaris- 10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l. paravertebralis- на уровне остистого отростка 11-го грудного позвонка</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Нижние границы левого легкого:</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l. parasternalis- -------</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l. medioclavicularis- -------</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axillaris anterior- 7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axillaris media- 9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Pr="00922C0D" w:rsidRDefault="000420D2" w:rsidP="006751FC">
      <w:pPr>
        <w:pStyle w:val="2"/>
        <w:spacing w:before="0" w:after="0" w:line="360" w:lineRule="auto"/>
        <w:ind w:left="0" w:right="0" w:firstLine="709"/>
        <w:jc w:val="both"/>
        <w:rPr>
          <w:rFonts w:ascii="Times New Roman" w:hAnsi="Times New Roman"/>
          <w:sz w:val="28"/>
          <w:lang w:val="en-US"/>
        </w:rPr>
      </w:pPr>
      <w:r w:rsidRPr="00922C0D">
        <w:rPr>
          <w:rFonts w:ascii="Times New Roman" w:hAnsi="Times New Roman"/>
          <w:sz w:val="28"/>
          <w:lang w:val="en-US"/>
        </w:rPr>
        <w:t xml:space="preserve">l. axillaris posterior- 9 </w:t>
      </w:r>
      <w:r w:rsidRPr="006751FC">
        <w:rPr>
          <w:rFonts w:ascii="Times New Roman" w:hAnsi="Times New Roman"/>
          <w:sz w:val="28"/>
        </w:rPr>
        <w:t>м</w:t>
      </w:r>
      <w:r w:rsidRPr="00922C0D">
        <w:rPr>
          <w:rFonts w:ascii="Times New Roman" w:hAnsi="Times New Roman"/>
          <w:sz w:val="28"/>
          <w:lang w:val="en-US"/>
        </w:rPr>
        <w:t>/</w:t>
      </w:r>
      <w:r w:rsidRPr="006751FC">
        <w:rPr>
          <w:rFonts w:ascii="Times New Roman" w:hAnsi="Times New Roman"/>
          <w:sz w:val="28"/>
        </w:rPr>
        <w:t>р</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l. scapuiaris- 10 м/р</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l. paravertebralis- на уровне остистого отростка 11-го грудного позвонка</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Верхние границы легких: </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Спереди на </w:t>
      </w:r>
      <w:smartTag w:uri="urn:schemas-microsoft-com:office:smarttags" w:element="metricconverter">
        <w:smartTagPr>
          <w:attr w:name="ProductID" w:val="3 см"/>
        </w:smartTagPr>
        <w:r w:rsidRPr="006751FC">
          <w:rPr>
            <w:rFonts w:ascii="Times New Roman" w:hAnsi="Times New Roman"/>
            <w:sz w:val="28"/>
          </w:rPr>
          <w:t>3 см</w:t>
        </w:r>
      </w:smartTag>
      <w:r w:rsidRPr="006751FC">
        <w:rPr>
          <w:rFonts w:ascii="Times New Roman" w:hAnsi="Times New Roman"/>
          <w:sz w:val="28"/>
        </w:rPr>
        <w:t xml:space="preserve"> выше ключицы. Сзади на уровне остистого отростка 7 шейного позвонка.</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lastRenderedPageBreak/>
        <w:t xml:space="preserve">Активная подвижность нижнего легочного края правого легкого по средней аксилярной линии: </w:t>
      </w:r>
      <w:smartTag w:uri="urn:schemas-microsoft-com:office:smarttags" w:element="metricconverter">
        <w:smartTagPr>
          <w:attr w:name="ProductID" w:val="4 см"/>
        </w:smartTagPr>
        <w:r w:rsidRPr="006751FC">
          <w:rPr>
            <w:rFonts w:ascii="Times New Roman" w:hAnsi="Times New Roman"/>
            <w:sz w:val="28"/>
          </w:rPr>
          <w:t>4 см</w:t>
        </w:r>
      </w:smartTag>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Активная подвижность нижнего легочного края левого легкого по средней аксилярной линии: </w:t>
      </w:r>
      <w:smartTag w:uri="urn:schemas-microsoft-com:office:smarttags" w:element="metricconverter">
        <w:smartTagPr>
          <w:attr w:name="ProductID" w:val="4 см"/>
        </w:smartTagPr>
        <w:r w:rsidRPr="006751FC">
          <w:rPr>
            <w:rFonts w:ascii="Times New Roman" w:hAnsi="Times New Roman"/>
            <w:sz w:val="28"/>
          </w:rPr>
          <w:t>4 см</w:t>
        </w:r>
      </w:smartTag>
    </w:p>
    <w:p w:rsidR="000420D2" w:rsidRPr="006751FC" w:rsidRDefault="000420D2"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Аускультация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Над всеми аускультативными точками выслушивается везикулярное дыхание. Хрипов нет.</w:t>
      </w:r>
    </w:p>
    <w:p w:rsidR="000420D2" w:rsidRPr="006751FC" w:rsidRDefault="000420D2"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СИСТЕМА ОРГАНОВ КРОВООБРАЩЕНИЯ</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Осмотр</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Сердечный горб отсутствует. Патологической пульсации в области сердца и периферических сосудов нет. Пульсации в эпигастральной области и ярёмной ямке нет. Верхушечный толчок визуально не определяется.</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Пальпация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Пульс симметричный, частотой 66 ударов в минуту, ритмичный, удовлетворительного напряжения и наполнения. Верхушечный толчок пальпируется в 5 межреберье на 0.5см кнутри от среднеключичной линии, площадью 2*3 см, высокий. Сердечный толчок не определяется.</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Перкуссия</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Границы относительной сердечной тупости:</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Правая-в 4-м межреберье на </w:t>
      </w:r>
      <w:smartTag w:uri="urn:schemas-microsoft-com:office:smarttags" w:element="metricconverter">
        <w:smartTagPr>
          <w:attr w:name="ProductID" w:val="2 см"/>
        </w:smartTagPr>
        <w:r w:rsidRPr="006751FC">
          <w:rPr>
            <w:rFonts w:ascii="Times New Roman" w:hAnsi="Times New Roman"/>
            <w:sz w:val="28"/>
          </w:rPr>
          <w:t>1 см</w:t>
        </w:r>
      </w:smartTag>
      <w:r w:rsidRPr="006751FC">
        <w:rPr>
          <w:rFonts w:ascii="Times New Roman" w:hAnsi="Times New Roman"/>
          <w:sz w:val="28"/>
        </w:rPr>
        <w:t xml:space="preserve"> кнаружи от правого края грудины</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Верхняя-на уровне 3-го м/р между l. sternalis et l.Parasternalis sinistrae</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Левая-в 5-м межреберье на </w:t>
      </w:r>
      <w:smartTag w:uri="urn:schemas-microsoft-com:office:smarttags" w:element="metricconverter">
        <w:smartTagPr>
          <w:attr w:name="ProductID" w:val="2 см"/>
        </w:smartTagPr>
        <w:r w:rsidRPr="006751FC">
          <w:rPr>
            <w:rFonts w:ascii="Times New Roman" w:hAnsi="Times New Roman"/>
            <w:sz w:val="28"/>
          </w:rPr>
          <w:t>1,5 см</w:t>
        </w:r>
      </w:smartTag>
      <w:r w:rsidRPr="006751FC">
        <w:rPr>
          <w:rFonts w:ascii="Times New Roman" w:hAnsi="Times New Roman"/>
          <w:sz w:val="28"/>
        </w:rPr>
        <w:t xml:space="preserve"> кнутри от среднеключичной линии</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Границы абсолютной сердечной тупости:</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Правая-по левому краю грудины</w:t>
      </w:r>
    </w:p>
    <w:p w:rsid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Верхняя-на уровне 4-го м/р</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lastRenderedPageBreak/>
        <w:t xml:space="preserve">Левая-на </w:t>
      </w:r>
      <w:smartTag w:uri="urn:schemas-microsoft-com:office:smarttags" w:element="metricconverter">
        <w:smartTagPr>
          <w:attr w:name="ProductID" w:val="2 см"/>
        </w:smartTagPr>
        <w:r w:rsidRPr="006751FC">
          <w:rPr>
            <w:rFonts w:ascii="Times New Roman" w:hAnsi="Times New Roman"/>
            <w:sz w:val="28"/>
          </w:rPr>
          <w:t>1 см</w:t>
        </w:r>
      </w:smartTag>
      <w:r w:rsidRPr="006751FC">
        <w:rPr>
          <w:rFonts w:ascii="Times New Roman" w:hAnsi="Times New Roman"/>
          <w:sz w:val="28"/>
        </w:rPr>
        <w:t xml:space="preserve"> кнутри от границы относительной сердечной тупости.</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Сосудистый пучок </w:t>
      </w:r>
      <w:smartTag w:uri="urn:schemas-microsoft-com:office:smarttags" w:element="metricconverter">
        <w:smartTagPr>
          <w:attr w:name="ProductID" w:val="2 см"/>
        </w:smartTagPr>
        <w:r w:rsidRPr="006751FC">
          <w:rPr>
            <w:rFonts w:ascii="Times New Roman" w:hAnsi="Times New Roman"/>
            <w:sz w:val="28"/>
          </w:rPr>
          <w:t>5 см</w:t>
        </w:r>
      </w:smartTag>
      <w:r w:rsidRPr="006751FC">
        <w:rPr>
          <w:rFonts w:ascii="Times New Roman" w:hAnsi="Times New Roman"/>
          <w:sz w:val="28"/>
        </w:rPr>
        <w:t>.</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Аускультация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Тоны сердца ритмичные, ясные. Шумов нет. Артериальное давление 130/70 мм рт. ст.</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СИСТЕМА ОРГАНОВ ПИЩЕВАРЕНИЯ</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Осмотр</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Полсть рта: язык влажный, обложен белым налётом. Налётов и изъязвлений на слизистой ротоглотки нет. Больной свободно открывает рот. Зубы и десны здоровы. Запаха изо рта нет. </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Живот правильной формы, симметричный, участвует в акте дыхания, не увеличен. Видимая перистальтика не определяется. Выбуханий, венозных коллатералей нет. Стул оформлен.</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Пальпация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Поверхностная: Живот мягкий, безболезненный при пальпации в области правого подреберья и эпигастральной области. Опухолевых образований и грыж нет. Симптомы Щеткина-Блюмберга и Падалка отрицательны. </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Глубокая: Сигмовидная кишка пальпируется в левой подвздошной области в виде эластического цилиндра, с ровной поверхностью шириной </w:t>
      </w:r>
      <w:smartTag w:uri="urn:schemas-microsoft-com:office:smarttags" w:element="metricconverter">
        <w:smartTagPr>
          <w:attr w:name="ProductID" w:val="2 см"/>
        </w:smartTagPr>
        <w:r w:rsidRPr="006751FC">
          <w:rPr>
            <w:rFonts w:ascii="Times New Roman" w:hAnsi="Times New Roman"/>
            <w:sz w:val="28"/>
          </w:rPr>
          <w:t>2,5 см</w:t>
        </w:r>
      </w:smartTag>
      <w:r w:rsidRPr="006751FC">
        <w:rPr>
          <w:rFonts w:ascii="Times New Roman" w:hAnsi="Times New Roman"/>
          <w:sz w:val="28"/>
        </w:rPr>
        <w:t xml:space="preserve">,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w:t>
      </w:r>
      <w:smartTag w:uri="urn:schemas-microsoft-com:office:smarttags" w:element="metricconverter">
        <w:smartTagPr>
          <w:attr w:name="ProductID" w:val="2 см"/>
        </w:smartTagPr>
        <w:r w:rsidRPr="006751FC">
          <w:rPr>
            <w:rFonts w:ascii="Times New Roman" w:hAnsi="Times New Roman"/>
            <w:sz w:val="28"/>
          </w:rPr>
          <w:t>2 см</w:t>
        </w:r>
      </w:smartTag>
      <w:r w:rsidRPr="006751FC">
        <w:rPr>
          <w:rFonts w:ascii="Times New Roman" w:hAnsi="Times New Roman"/>
          <w:sz w:val="28"/>
        </w:rPr>
        <w:t xml:space="preserve">, подвижная, не урчащая, безболезненная. При пальпации восходящей и нисходящей кишки болезненности не отмечается, урчания нет, подвижны. Поперечно-ободочная кишка пальпируется на 1см </w:t>
      </w:r>
      <w:r w:rsidRPr="006751FC">
        <w:rPr>
          <w:rFonts w:ascii="Times New Roman" w:hAnsi="Times New Roman"/>
          <w:sz w:val="28"/>
        </w:rPr>
        <w:lastRenderedPageBreak/>
        <w:t>выше пупка, ширина 1.5см, безболезненна, подвижна. Желудок, поджелудочная железа, селезенка не пальпируются.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Нижний край печени острый, ровный, плотноэластичный, болезненный, выходит из</w:t>
      </w:r>
      <w:r w:rsidR="00922C0D" w:rsidRPr="00922C0D">
        <w:rPr>
          <w:rFonts w:ascii="Times New Roman" w:hAnsi="Times New Roman"/>
          <w:sz w:val="28"/>
        </w:rPr>
        <w:t>-</w:t>
      </w:r>
      <w:r w:rsidRPr="006751FC">
        <w:rPr>
          <w:rFonts w:ascii="Times New Roman" w:hAnsi="Times New Roman"/>
          <w:sz w:val="28"/>
        </w:rPr>
        <w:t xml:space="preserve">под края реберной дуги на </w:t>
      </w:r>
      <w:smartTag w:uri="urn:schemas-microsoft-com:office:smarttags" w:element="metricconverter">
        <w:smartTagPr>
          <w:attr w:name="ProductID" w:val="2 см"/>
        </w:smartTagPr>
        <w:r w:rsidRPr="006751FC">
          <w:rPr>
            <w:rFonts w:ascii="Times New Roman" w:hAnsi="Times New Roman"/>
            <w:sz w:val="28"/>
          </w:rPr>
          <w:t>2 см</w:t>
        </w:r>
      </w:smartTag>
      <w:r w:rsidRPr="006751FC">
        <w:rPr>
          <w:rFonts w:ascii="Times New Roman" w:hAnsi="Times New Roman"/>
          <w:sz w:val="28"/>
        </w:rPr>
        <w:t>; Поверхность печени гладкая. Желчный пузырь не пальпируется. Симптомы Мерфи, Ортнера, Френикус</w:t>
      </w:r>
      <w:r w:rsidR="00922C0D">
        <w:rPr>
          <w:rFonts w:ascii="Times New Roman" w:hAnsi="Times New Roman"/>
          <w:sz w:val="28"/>
          <w:lang w:val="en-US"/>
        </w:rPr>
        <w:t xml:space="preserve"> – </w:t>
      </w:r>
      <w:r w:rsidRPr="006751FC">
        <w:rPr>
          <w:rFonts w:ascii="Times New Roman" w:hAnsi="Times New Roman"/>
          <w:sz w:val="28"/>
        </w:rPr>
        <w:t>отрицательные.</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Перкуссия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Размеры печени по Курлову: по правой седнеключичной линии </w:t>
      </w:r>
      <w:smartTag w:uri="urn:schemas-microsoft-com:office:smarttags" w:element="metricconverter">
        <w:smartTagPr>
          <w:attr w:name="ProductID" w:val="12 см"/>
        </w:smartTagPr>
        <w:r w:rsidRPr="006751FC">
          <w:rPr>
            <w:rFonts w:ascii="Times New Roman" w:hAnsi="Times New Roman"/>
            <w:sz w:val="28"/>
          </w:rPr>
          <w:t>12 см</w:t>
        </w:r>
      </w:smartTag>
      <w:r w:rsidRPr="006751FC">
        <w:rPr>
          <w:rFonts w:ascii="Times New Roman" w:hAnsi="Times New Roman"/>
          <w:sz w:val="28"/>
        </w:rPr>
        <w:t xml:space="preserve">, по передней срединной линии </w:t>
      </w:r>
      <w:smartTag w:uri="urn:schemas-microsoft-com:office:smarttags" w:element="metricconverter">
        <w:smartTagPr>
          <w:attr w:name="ProductID" w:val="10 см"/>
        </w:smartTagPr>
        <w:r w:rsidRPr="006751FC">
          <w:rPr>
            <w:rFonts w:ascii="Times New Roman" w:hAnsi="Times New Roman"/>
            <w:sz w:val="28"/>
          </w:rPr>
          <w:t>10 см</w:t>
        </w:r>
      </w:smartTag>
      <w:r w:rsidRPr="006751FC">
        <w:rPr>
          <w:rFonts w:ascii="Times New Roman" w:hAnsi="Times New Roman"/>
          <w:sz w:val="28"/>
        </w:rPr>
        <w:t xml:space="preserve">, по левой реберной дуге </w:t>
      </w:r>
      <w:smartTag w:uri="urn:schemas-microsoft-com:office:smarttags" w:element="metricconverter">
        <w:smartTagPr>
          <w:attr w:name="ProductID" w:val="8 см"/>
        </w:smartTagPr>
        <w:r w:rsidRPr="006751FC">
          <w:rPr>
            <w:rFonts w:ascii="Times New Roman" w:hAnsi="Times New Roman"/>
            <w:sz w:val="28"/>
          </w:rPr>
          <w:t>8 см</w:t>
        </w:r>
      </w:smartTag>
      <w:r w:rsidRPr="006751FC">
        <w:rPr>
          <w:rFonts w:ascii="Times New Roman" w:hAnsi="Times New Roman"/>
          <w:sz w:val="28"/>
        </w:rPr>
        <w:t>. Верхняя граница селезенки по левой среднеоксилярной линии на 9 ребре, нижняя на 11 ребре.</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МОЧЕПОЛОВАЯ</w:t>
      </w:r>
      <w:r w:rsidR="006751FC" w:rsidRPr="006751FC">
        <w:rPr>
          <w:rFonts w:ascii="Times New Roman" w:hAnsi="Times New Roman"/>
          <w:b/>
        </w:rPr>
        <w:t xml:space="preserve"> </w:t>
      </w:r>
      <w:r w:rsidRPr="006751FC">
        <w:rPr>
          <w:rFonts w:ascii="Times New Roman" w:hAnsi="Times New Roman"/>
          <w:b/>
        </w:rPr>
        <w:t>СИСТЕМА</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Мочеиспускание произвольное, безболезненное, частота 5-7 раз в сутки. В области поясницы видимых изменений не обнаружено. Почки не пальпируются. Симптом Пастернацкого</w:t>
      </w:r>
      <w:r w:rsidR="006751FC">
        <w:rPr>
          <w:rFonts w:ascii="Times New Roman" w:hAnsi="Times New Roman"/>
          <w:sz w:val="28"/>
        </w:rPr>
        <w:t xml:space="preserve"> </w:t>
      </w:r>
      <w:r w:rsidRPr="006751FC">
        <w:rPr>
          <w:rFonts w:ascii="Times New Roman" w:hAnsi="Times New Roman"/>
          <w:sz w:val="28"/>
        </w:rPr>
        <w:t>отрицательный.</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Эрозии, язвы, папулы, кондиломы на половых органах отсутствуют. Болей, выделений из половых путей нет.</w:t>
      </w:r>
      <w:r w:rsidR="006751FC">
        <w:rPr>
          <w:rFonts w:ascii="Times New Roman" w:hAnsi="Times New Roman"/>
          <w:sz w:val="28"/>
        </w:rPr>
        <w:t xml:space="preserve"> </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НЕРВНАЯ</w:t>
      </w:r>
      <w:r w:rsidR="006751FC" w:rsidRPr="006751FC">
        <w:rPr>
          <w:rFonts w:ascii="Times New Roman" w:hAnsi="Times New Roman"/>
          <w:b/>
        </w:rPr>
        <w:t xml:space="preserve"> </w:t>
      </w:r>
      <w:r w:rsidRPr="006751FC">
        <w:rPr>
          <w:rFonts w:ascii="Times New Roman" w:hAnsi="Times New Roman"/>
          <w:b/>
        </w:rPr>
        <w:t>СИСТЕМА</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Сознание ясное, речь не изменена. Чувствительность не нарушена. Походка без особенностей. Глоточный, брюшной</w:t>
      </w:r>
      <w:r w:rsidR="00922C0D" w:rsidRPr="006751FC">
        <w:rPr>
          <w:rFonts w:ascii="Times New Roman" w:hAnsi="Times New Roman"/>
          <w:sz w:val="28"/>
        </w:rPr>
        <w:t>,</w:t>
      </w:r>
      <w:r w:rsidRPr="006751FC">
        <w:rPr>
          <w:rFonts w:ascii="Times New Roman" w:hAnsi="Times New Roman"/>
          <w:sz w:val="28"/>
        </w:rPr>
        <w:t xml:space="preserve"> сухожильный, периостальные рефлексы сохранены. Симптомы Кернига, Россолимо, Брудзинского отрицательные. Дермографизм белый, не стойкий. Глазное яблоко, состояние зрачков и зрачковые рефлексы в норме,</w:t>
      </w:r>
      <w:r w:rsidRPr="006751FC">
        <w:rPr>
          <w:rFonts w:ascii="Times New Roman" w:hAnsi="Times New Roman"/>
          <w:sz w:val="28"/>
          <w:lang w:val="en-US"/>
        </w:rPr>
        <w:t>D</w:t>
      </w:r>
      <w:r w:rsidRPr="006751FC">
        <w:rPr>
          <w:rFonts w:ascii="Times New Roman" w:hAnsi="Times New Roman"/>
          <w:sz w:val="28"/>
        </w:rPr>
        <w:t>=</w:t>
      </w:r>
      <w:r w:rsidRPr="006751FC">
        <w:rPr>
          <w:rFonts w:ascii="Times New Roman" w:hAnsi="Times New Roman"/>
          <w:sz w:val="28"/>
          <w:lang w:val="en-US"/>
        </w:rPr>
        <w:t>S</w:t>
      </w:r>
      <w:r w:rsidRPr="006751FC">
        <w:rPr>
          <w:rFonts w:ascii="Times New Roman" w:hAnsi="Times New Roman"/>
          <w:sz w:val="28"/>
        </w:rPr>
        <w:t>. Острота зрения и слуха не изменены. Признаков эндокринных расстройств нет.</w:t>
      </w:r>
    </w:p>
    <w:p w:rsidR="000420D2" w:rsidRPr="006751FC" w:rsidRDefault="006751FC" w:rsidP="006751FC">
      <w:pPr>
        <w:pStyle w:val="1"/>
        <w:spacing w:after="0" w:line="360" w:lineRule="auto"/>
        <w:ind w:left="0" w:right="0" w:firstLine="709"/>
        <w:rPr>
          <w:rFonts w:ascii="Times New Roman" w:hAnsi="Times New Roman"/>
          <w:b/>
        </w:rPr>
      </w:pPr>
      <w:r>
        <w:rPr>
          <w:rFonts w:ascii="Times New Roman" w:hAnsi="Times New Roman"/>
        </w:rPr>
        <w:br w:type="page"/>
      </w:r>
      <w:r w:rsidR="000420D2" w:rsidRPr="006751FC">
        <w:rPr>
          <w:rFonts w:ascii="Times New Roman" w:hAnsi="Times New Roman"/>
          <w:b/>
        </w:rPr>
        <w:lastRenderedPageBreak/>
        <w:t>ПРЕДВАРИТЕЛЬНЫЙ</w:t>
      </w:r>
      <w:r w:rsidRPr="006751FC">
        <w:rPr>
          <w:rFonts w:ascii="Times New Roman" w:hAnsi="Times New Roman"/>
          <w:b/>
        </w:rPr>
        <w:t xml:space="preserve"> </w:t>
      </w:r>
      <w:r w:rsidR="000420D2" w:rsidRPr="006751FC">
        <w:rPr>
          <w:rFonts w:ascii="Times New Roman" w:hAnsi="Times New Roman"/>
          <w:b/>
        </w:rPr>
        <w:t>ДИАГНОЗ</w:t>
      </w:r>
      <w:r w:rsidRPr="006751FC">
        <w:rPr>
          <w:rFonts w:ascii="Times New Roman" w:hAnsi="Times New Roman"/>
          <w:b/>
        </w:rPr>
        <w:t xml:space="preserve"> </w:t>
      </w:r>
      <w:r w:rsidR="000420D2" w:rsidRPr="006751FC">
        <w:rPr>
          <w:rFonts w:ascii="Times New Roman" w:hAnsi="Times New Roman"/>
          <w:b/>
        </w:rPr>
        <w:t>И</w:t>
      </w:r>
      <w:r w:rsidRPr="006751FC">
        <w:rPr>
          <w:rFonts w:ascii="Times New Roman" w:hAnsi="Times New Roman"/>
          <w:b/>
        </w:rPr>
        <w:t xml:space="preserve"> </w:t>
      </w:r>
      <w:r w:rsidR="000420D2" w:rsidRPr="006751FC">
        <w:rPr>
          <w:rFonts w:ascii="Times New Roman" w:hAnsi="Times New Roman"/>
          <w:b/>
        </w:rPr>
        <w:t>ЕГО</w:t>
      </w:r>
      <w:r w:rsidRPr="006751FC">
        <w:rPr>
          <w:rFonts w:ascii="Times New Roman" w:hAnsi="Times New Roman"/>
          <w:b/>
        </w:rPr>
        <w:t xml:space="preserve"> </w:t>
      </w:r>
      <w:r w:rsidR="000420D2" w:rsidRPr="006751FC">
        <w:rPr>
          <w:rFonts w:ascii="Times New Roman" w:hAnsi="Times New Roman"/>
          <w:b/>
        </w:rPr>
        <w:t>ОБОСНОВАНИЕ</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На основании жалоб больного на боли в правом подреберье, усиливающиеся после приема пищи, головную боль чаще возникающую к вечеру, снижение аппетита, тошноту, слабость, потемнение мочи, желтушность склер и кожных покровов, данных анамнеза болезни, которые отражают характерное развитие заболевания с цикличностью: постепенное начало, наличие преджелтушного периода, протекающего по смешанному (астено-вегетативному- раздражительность, головная боль, общая слабость и , диспептическому - ухудшение аппетита, тошнота, чувство тяжести в правом подреберье) типу, с симптомами интоксикации, последующего желтушного периода, причем при появлении желтухи самочувствие больного ухудшается. Эпидемиологического анамнеза: больной является наркоманом и</w:t>
      </w:r>
      <w:r w:rsidR="006751FC">
        <w:rPr>
          <w:rFonts w:ascii="Times New Roman" w:hAnsi="Times New Roman"/>
          <w:sz w:val="28"/>
        </w:rPr>
        <w:t xml:space="preserve"> </w:t>
      </w:r>
      <w:r w:rsidRPr="006751FC">
        <w:rPr>
          <w:rFonts w:ascii="Times New Roman" w:hAnsi="Times New Roman"/>
          <w:sz w:val="28"/>
        </w:rPr>
        <w:t xml:space="preserve">не исключается возможность нахождения его в кругу инфекционных больных. Данных объективного обследования: выявление иктеричности склер, желтушности видимых слизистых и кожных покровов, обложенного белым налетом языка, болезненности при пальпации правого подреберья, увеличения размеров печени на </w:t>
      </w:r>
      <w:smartTag w:uri="urn:schemas-microsoft-com:office:smarttags" w:element="metricconverter">
        <w:smartTagPr>
          <w:attr w:name="ProductID" w:val="2 см"/>
        </w:smartTagPr>
        <w:r w:rsidRPr="006751FC">
          <w:rPr>
            <w:rFonts w:ascii="Times New Roman" w:hAnsi="Times New Roman"/>
            <w:sz w:val="28"/>
          </w:rPr>
          <w:t>2 см</w:t>
        </w:r>
      </w:smartTag>
      <w:r w:rsidRPr="006751FC">
        <w:rPr>
          <w:rFonts w:ascii="Times New Roman" w:hAnsi="Times New Roman"/>
          <w:sz w:val="28"/>
        </w:rPr>
        <w:t>, ее болезненности при пальпации, можно заподозрить вирусный гепатит у больного, а смешанный характер преджелтушного периода, нарастание тяжести состояния после появление желтухи позволяют думать о вирусном гепатите с парэнтеральным механизмом зааражения (В, С, Д).</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ПЛАН</w:t>
      </w:r>
      <w:r w:rsidR="006751FC" w:rsidRPr="006751FC">
        <w:rPr>
          <w:rFonts w:ascii="Times New Roman" w:hAnsi="Times New Roman"/>
          <w:b/>
        </w:rPr>
        <w:t xml:space="preserve"> </w:t>
      </w:r>
      <w:r w:rsidRPr="006751FC">
        <w:rPr>
          <w:rFonts w:ascii="Times New Roman" w:hAnsi="Times New Roman"/>
          <w:b/>
        </w:rPr>
        <w:t>ОБСЛЕДОВАНИЯ</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Общеклинические исследования:</w:t>
      </w:r>
    </w:p>
    <w:p w:rsidR="000420D2" w:rsidRPr="006751FC" w:rsidRDefault="000420D2" w:rsidP="006751FC">
      <w:pPr>
        <w:pStyle w:val="a6"/>
        <w:numPr>
          <w:ilvl w:val="0"/>
          <w:numId w:val="1"/>
        </w:numPr>
        <w:spacing w:after="0" w:line="360" w:lineRule="auto"/>
        <w:ind w:left="0" w:right="0" w:firstLine="709"/>
        <w:jc w:val="both"/>
        <w:rPr>
          <w:rFonts w:ascii="Times New Roman" w:hAnsi="Times New Roman"/>
          <w:sz w:val="28"/>
        </w:rPr>
      </w:pPr>
      <w:r w:rsidRPr="006751FC">
        <w:rPr>
          <w:rFonts w:ascii="Times New Roman" w:hAnsi="Times New Roman"/>
          <w:sz w:val="28"/>
        </w:rPr>
        <w:t>Общий анализ крови с формулой. (лейкопения, лимфоцитоз.)</w:t>
      </w:r>
    </w:p>
    <w:p w:rsidR="000420D2" w:rsidRPr="006751FC" w:rsidRDefault="000420D2" w:rsidP="006751FC">
      <w:pPr>
        <w:pStyle w:val="a6"/>
        <w:numPr>
          <w:ilvl w:val="0"/>
          <w:numId w:val="1"/>
        </w:numPr>
        <w:spacing w:after="0" w:line="360" w:lineRule="auto"/>
        <w:ind w:left="0" w:right="0" w:firstLine="709"/>
        <w:jc w:val="both"/>
        <w:rPr>
          <w:rFonts w:ascii="Times New Roman" w:hAnsi="Times New Roman"/>
          <w:sz w:val="28"/>
        </w:rPr>
      </w:pPr>
      <w:r w:rsidRPr="006751FC">
        <w:rPr>
          <w:rFonts w:ascii="Times New Roman" w:hAnsi="Times New Roman"/>
          <w:sz w:val="28"/>
        </w:rPr>
        <w:t>Общий анализ мочи.</w:t>
      </w:r>
    </w:p>
    <w:p w:rsidR="000420D2" w:rsidRPr="006751FC" w:rsidRDefault="000420D2" w:rsidP="006751FC">
      <w:pPr>
        <w:pStyle w:val="a6"/>
        <w:numPr>
          <w:ilvl w:val="0"/>
          <w:numId w:val="1"/>
        </w:numPr>
        <w:spacing w:after="0" w:line="360" w:lineRule="auto"/>
        <w:ind w:left="0" w:right="0" w:firstLine="709"/>
        <w:jc w:val="both"/>
        <w:rPr>
          <w:rFonts w:ascii="Times New Roman" w:hAnsi="Times New Roman"/>
          <w:sz w:val="28"/>
        </w:rPr>
      </w:pPr>
      <w:r w:rsidRPr="006751FC">
        <w:rPr>
          <w:rFonts w:ascii="Times New Roman" w:hAnsi="Times New Roman"/>
          <w:sz w:val="28"/>
        </w:rPr>
        <w:t>Анализ кала на яйца глистов и простейших.</w:t>
      </w:r>
    </w:p>
    <w:p w:rsidR="000420D2" w:rsidRPr="006751FC" w:rsidRDefault="000420D2" w:rsidP="006751FC">
      <w:pPr>
        <w:pStyle w:val="a6"/>
        <w:numPr>
          <w:ilvl w:val="0"/>
          <w:numId w:val="1"/>
        </w:numPr>
        <w:spacing w:after="0" w:line="360" w:lineRule="auto"/>
        <w:ind w:left="0" w:right="0" w:firstLine="709"/>
        <w:jc w:val="both"/>
        <w:rPr>
          <w:rFonts w:ascii="Times New Roman" w:hAnsi="Times New Roman"/>
          <w:sz w:val="28"/>
        </w:rPr>
      </w:pPr>
      <w:r w:rsidRPr="006751FC">
        <w:rPr>
          <w:rFonts w:ascii="Times New Roman" w:hAnsi="Times New Roman"/>
          <w:sz w:val="28"/>
        </w:rPr>
        <w:t xml:space="preserve">Кровь на </w:t>
      </w:r>
      <w:r w:rsidRPr="006751FC">
        <w:rPr>
          <w:rFonts w:ascii="Times New Roman" w:hAnsi="Times New Roman"/>
          <w:sz w:val="28"/>
          <w:lang w:val="en-US"/>
        </w:rPr>
        <w:t>RW</w:t>
      </w:r>
      <w:r w:rsidRPr="006751FC">
        <w:rPr>
          <w:rFonts w:ascii="Times New Roman" w:hAnsi="Times New Roman"/>
          <w:sz w:val="28"/>
        </w:rPr>
        <w:t>.</w:t>
      </w:r>
    </w:p>
    <w:p w:rsidR="000420D2" w:rsidRPr="006751FC" w:rsidRDefault="000420D2" w:rsidP="006751FC">
      <w:pPr>
        <w:pStyle w:val="a6"/>
        <w:numPr>
          <w:ilvl w:val="0"/>
          <w:numId w:val="1"/>
        </w:numPr>
        <w:spacing w:after="0" w:line="360" w:lineRule="auto"/>
        <w:ind w:left="0" w:right="0" w:firstLine="709"/>
        <w:jc w:val="both"/>
        <w:rPr>
          <w:rFonts w:ascii="Times New Roman" w:hAnsi="Times New Roman"/>
          <w:sz w:val="28"/>
        </w:rPr>
      </w:pPr>
      <w:r w:rsidRPr="006751FC">
        <w:rPr>
          <w:rFonts w:ascii="Times New Roman" w:hAnsi="Times New Roman"/>
          <w:sz w:val="28"/>
        </w:rPr>
        <w:lastRenderedPageBreak/>
        <w:t>Кровь на ВИЧ.</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Исследования для подтверждения предварительного диагноза:</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 xml:space="preserve">1.Биохимический анализ крови. (увеличение уровня связанного билирубина, активности трансфераз, показателя тимоловой пробы) </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2.Биохимический анализ мочи. (желчные пигменты и уробилин).</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3.УЗИ органов брюшной полости.</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 xml:space="preserve">4.Вирусологическое исследование (ИФА). Исследование на маркеры вирусных гепатитов </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РЕЗУЛЬТАТЫ</w:t>
      </w:r>
      <w:r w:rsidR="006751FC" w:rsidRPr="006751FC">
        <w:rPr>
          <w:rFonts w:ascii="Times New Roman" w:hAnsi="Times New Roman"/>
          <w:b/>
        </w:rPr>
        <w:t xml:space="preserve"> </w:t>
      </w:r>
      <w:r w:rsidRPr="006751FC">
        <w:rPr>
          <w:rFonts w:ascii="Times New Roman" w:hAnsi="Times New Roman"/>
          <w:b/>
        </w:rPr>
        <w:t>ЛАБОРАТОРНО-ИНСТРУМЕНТАЛЬНЫХ</w:t>
      </w:r>
      <w:r w:rsidR="006751FC" w:rsidRPr="006751FC">
        <w:rPr>
          <w:rFonts w:ascii="Times New Roman" w:hAnsi="Times New Roman"/>
          <w:b/>
        </w:rPr>
        <w:t xml:space="preserve"> </w:t>
      </w:r>
      <w:r w:rsidRPr="006751FC">
        <w:rPr>
          <w:rFonts w:ascii="Times New Roman" w:hAnsi="Times New Roman"/>
          <w:b/>
        </w:rPr>
        <w:t>ИССЛЕДОВАНИЙ</w:t>
      </w:r>
    </w:p>
    <w:p w:rsidR="006751FC" w:rsidRPr="006751FC" w:rsidRDefault="006751FC" w:rsidP="006751FC">
      <w:pPr>
        <w:pStyle w:val="2"/>
        <w:rPr>
          <w:rFonts w:ascii="Times New Roman" w:hAnsi="Times New Roman"/>
          <w:sz w:val="28"/>
          <w:szCs w:val="28"/>
        </w:rPr>
      </w:pPr>
    </w:p>
    <w:p w:rsidR="006751FC" w:rsidRDefault="000420D2" w:rsidP="006751FC">
      <w:pPr>
        <w:pStyle w:val="a6"/>
        <w:numPr>
          <w:ilvl w:val="0"/>
          <w:numId w:val="2"/>
        </w:numPr>
        <w:spacing w:after="0" w:line="360" w:lineRule="auto"/>
        <w:ind w:left="0" w:right="0" w:firstLine="709"/>
        <w:jc w:val="both"/>
        <w:rPr>
          <w:rFonts w:ascii="Times New Roman" w:hAnsi="Times New Roman"/>
          <w:sz w:val="28"/>
        </w:rPr>
      </w:pPr>
      <w:r w:rsidRPr="006751FC">
        <w:rPr>
          <w:rFonts w:ascii="Times New Roman" w:hAnsi="Times New Roman"/>
          <w:sz w:val="28"/>
        </w:rPr>
        <w:t>Общий анализ крови с формулой.(30.08.2006)</w:t>
      </w:r>
    </w:p>
    <w:p w:rsidR="006751FC" w:rsidRDefault="000420D2" w:rsidP="006751FC">
      <w:pPr>
        <w:pStyle w:val="a6"/>
        <w:numPr>
          <w:ilvl w:val="0"/>
          <w:numId w:val="0"/>
        </w:numPr>
        <w:spacing w:after="0" w:line="360" w:lineRule="auto"/>
        <w:ind w:left="709" w:right="0"/>
        <w:jc w:val="both"/>
        <w:rPr>
          <w:rFonts w:ascii="Times New Roman" w:hAnsi="Times New Roman"/>
          <w:sz w:val="28"/>
        </w:rPr>
      </w:pPr>
      <w:r w:rsidRPr="006751FC">
        <w:rPr>
          <w:rFonts w:ascii="Times New Roman" w:hAnsi="Times New Roman"/>
          <w:sz w:val="28"/>
        </w:rPr>
        <w:t>Эритроциты- 4,8х10^12/л</w:t>
      </w:r>
    </w:p>
    <w:p w:rsidR="000420D2" w:rsidRPr="006751FC" w:rsidRDefault="000420D2" w:rsidP="006751FC">
      <w:pPr>
        <w:pStyle w:val="a6"/>
        <w:numPr>
          <w:ilvl w:val="0"/>
          <w:numId w:val="0"/>
        </w:numPr>
        <w:spacing w:after="0" w:line="360" w:lineRule="auto"/>
        <w:ind w:left="709" w:right="0"/>
        <w:jc w:val="both"/>
        <w:rPr>
          <w:rFonts w:ascii="Times New Roman" w:hAnsi="Times New Roman"/>
          <w:sz w:val="28"/>
        </w:rPr>
      </w:pPr>
      <w:r w:rsidRPr="006751FC">
        <w:rPr>
          <w:rFonts w:ascii="Times New Roman" w:hAnsi="Times New Roman"/>
          <w:sz w:val="28"/>
        </w:rPr>
        <w:t>Hb- 160 г/л</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Лейкоциты- 5.3*10/л</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Эозинофилы-3</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палочкоядерные- 2</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сегментоядерные- 66</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Лимфоцитов- 24</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Моноцитов- 5</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CОЭ- 6 мм/ч</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 xml:space="preserve">2.Кровь на </w:t>
      </w:r>
      <w:r w:rsidRPr="006751FC">
        <w:rPr>
          <w:rFonts w:ascii="Times New Roman" w:hAnsi="Times New Roman"/>
          <w:sz w:val="28"/>
          <w:lang w:val="en-US"/>
        </w:rPr>
        <w:t>RW</w:t>
      </w:r>
      <w:r w:rsidRPr="006751FC">
        <w:rPr>
          <w:rFonts w:ascii="Times New Roman" w:hAnsi="Times New Roman"/>
          <w:sz w:val="28"/>
        </w:rPr>
        <w:t xml:space="preserve"> (30.08.2006): отр.</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3.Общий анализ мочи (30.08.2006):</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Цвет: жёлтый.</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Реакция: кислая.</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Белок: отр.</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Удельный вес: 1010.</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Лейкоциты: 1-2 в поле зрения.</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lastRenderedPageBreak/>
        <w:t>Эпителий плоский: 3 в поле зрения.</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4.Биохимический анализ крови (30.08.2006):</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общ.:70</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непр.:32</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прям.:38</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Тимоловая проба</w:t>
      </w:r>
      <w:r w:rsidR="006751FC">
        <w:rPr>
          <w:rFonts w:ascii="Times New Roman" w:hAnsi="Times New Roman"/>
          <w:sz w:val="28"/>
        </w:rPr>
        <w:t xml:space="preserve"> </w:t>
      </w:r>
      <w:r w:rsidRPr="006751FC">
        <w:rPr>
          <w:rFonts w:ascii="Times New Roman" w:hAnsi="Times New Roman"/>
          <w:sz w:val="28"/>
        </w:rPr>
        <w:t>8.0</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АЛАТ</w:t>
      </w:r>
      <w:r w:rsidR="006751FC">
        <w:rPr>
          <w:rFonts w:ascii="Times New Roman" w:hAnsi="Times New Roman"/>
          <w:sz w:val="28"/>
        </w:rPr>
        <w:t xml:space="preserve"> </w:t>
      </w:r>
      <w:r w:rsidRPr="006751FC">
        <w:rPr>
          <w:rFonts w:ascii="Times New Roman" w:hAnsi="Times New Roman"/>
          <w:sz w:val="28"/>
        </w:rPr>
        <w:t>3.69</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АСАТ 1.96</w:t>
      </w:r>
      <w:r w:rsidR="006751FC">
        <w:rPr>
          <w:rFonts w:ascii="Times New Roman" w:hAnsi="Times New Roman"/>
          <w:sz w:val="28"/>
        </w:rPr>
        <w:t xml:space="preserve"> </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ПТИ 90%</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5.Кал на яйца глистов (30.08.2006): отр.</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6.ИФА (31.08.2006): Нв</w:t>
      </w:r>
      <w:r w:rsidRPr="006751FC">
        <w:rPr>
          <w:rFonts w:ascii="Times New Roman" w:hAnsi="Times New Roman"/>
          <w:sz w:val="28"/>
          <w:lang w:val="en-US"/>
        </w:rPr>
        <w:t>sAg</w:t>
      </w:r>
      <w:r w:rsidRPr="006751FC">
        <w:rPr>
          <w:rFonts w:ascii="Times New Roman" w:hAnsi="Times New Roman"/>
          <w:sz w:val="28"/>
        </w:rPr>
        <w:t>-положительный.</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7.УЗИ (4.09.2006): Заключение: Диффузные изменения структуры печени. Увеличение печени.</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8.Корвь на ВИЧ (7.09.2006):отр.</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9.Биохимический анализ крови (7.09.2006):</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общ.:48</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непр.:24</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прям.:24</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Тимоловая проба</w:t>
      </w:r>
      <w:r w:rsidR="006751FC">
        <w:rPr>
          <w:rFonts w:ascii="Times New Roman" w:hAnsi="Times New Roman"/>
          <w:sz w:val="28"/>
        </w:rPr>
        <w:t xml:space="preserve"> </w:t>
      </w:r>
      <w:r w:rsidRPr="006751FC">
        <w:rPr>
          <w:rFonts w:ascii="Times New Roman" w:hAnsi="Times New Roman"/>
          <w:sz w:val="28"/>
        </w:rPr>
        <w:t>5.0</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АЛАТ</w:t>
      </w:r>
      <w:r w:rsidR="006751FC">
        <w:rPr>
          <w:rFonts w:ascii="Times New Roman" w:hAnsi="Times New Roman"/>
          <w:sz w:val="28"/>
        </w:rPr>
        <w:t xml:space="preserve"> </w:t>
      </w:r>
      <w:r w:rsidRPr="006751FC">
        <w:rPr>
          <w:rFonts w:ascii="Times New Roman" w:hAnsi="Times New Roman"/>
          <w:sz w:val="28"/>
        </w:rPr>
        <w:t>4.55</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АСАТ 2.05</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10. Биохимический анализ крови (12.09.2006):</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общ.:196</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непр.:66</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Билирубин прям.:130</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Тимоловая проба 6.4</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АЛАТ</w:t>
      </w:r>
      <w:r w:rsidR="006751FC">
        <w:rPr>
          <w:rFonts w:ascii="Times New Roman" w:hAnsi="Times New Roman"/>
          <w:sz w:val="28"/>
        </w:rPr>
        <w:t xml:space="preserve"> </w:t>
      </w:r>
      <w:r w:rsidRPr="006751FC">
        <w:rPr>
          <w:rFonts w:ascii="Times New Roman" w:hAnsi="Times New Roman"/>
          <w:sz w:val="28"/>
        </w:rPr>
        <w:t>2.7</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АСАТ 1.9</w:t>
      </w:r>
    </w:p>
    <w:p w:rsid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ПТИ 68%</w:t>
      </w:r>
    </w:p>
    <w:p w:rsidR="000420D2" w:rsidRPr="006751FC" w:rsidRDefault="000420D2" w:rsidP="006751FC">
      <w:pPr>
        <w:pStyle w:val="a6"/>
        <w:numPr>
          <w:ilvl w:val="0"/>
          <w:numId w:val="0"/>
        </w:numPr>
        <w:spacing w:after="0" w:line="360" w:lineRule="auto"/>
        <w:ind w:right="0" w:firstLine="709"/>
        <w:jc w:val="both"/>
        <w:rPr>
          <w:rFonts w:ascii="Times New Roman" w:hAnsi="Times New Roman"/>
          <w:sz w:val="28"/>
        </w:rPr>
      </w:pPr>
      <w:r w:rsidRPr="006751FC">
        <w:rPr>
          <w:rFonts w:ascii="Times New Roman" w:hAnsi="Times New Roman"/>
          <w:sz w:val="28"/>
        </w:rPr>
        <w:t>Щелочная фосфотаза: 360</w:t>
      </w: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lastRenderedPageBreak/>
        <w:t>ДНЕВНИК</w:t>
      </w:r>
    </w:p>
    <w:p w:rsidR="006751FC" w:rsidRPr="006751FC" w:rsidRDefault="006751FC" w:rsidP="006751FC">
      <w:pPr>
        <w:pStyle w:val="2"/>
      </w:pPr>
    </w:p>
    <w:tbl>
      <w:tblPr>
        <w:tblW w:w="0" w:type="auto"/>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5"/>
        <w:gridCol w:w="4678"/>
        <w:gridCol w:w="2552"/>
      </w:tblGrid>
      <w:tr w:rsidR="000420D2" w:rsidRPr="006751FC">
        <w:tblPrEx>
          <w:tblCellMar>
            <w:top w:w="0" w:type="dxa"/>
            <w:bottom w:w="0" w:type="dxa"/>
          </w:tblCellMar>
        </w:tblPrEx>
        <w:tc>
          <w:tcPr>
            <w:tcW w:w="1275" w:type="dxa"/>
          </w:tcPr>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t>Дата</w:t>
            </w:r>
          </w:p>
        </w:tc>
        <w:tc>
          <w:tcPr>
            <w:tcW w:w="4678" w:type="dxa"/>
          </w:tcPr>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t>Состояние больного</w:t>
            </w:r>
          </w:p>
        </w:tc>
        <w:tc>
          <w:tcPr>
            <w:tcW w:w="2552" w:type="dxa"/>
          </w:tcPr>
          <w:p w:rsidR="000420D2" w:rsidRPr="006751FC" w:rsidRDefault="000420D2" w:rsidP="006751FC">
            <w:pPr>
              <w:pStyle w:val="4"/>
              <w:spacing w:before="0" w:line="360" w:lineRule="auto"/>
              <w:ind w:right="0" w:firstLine="71"/>
              <w:rPr>
                <w:rFonts w:ascii="Times New Roman" w:hAnsi="Times New Roman"/>
                <w:spacing w:val="0"/>
                <w:sz w:val="20"/>
              </w:rPr>
            </w:pPr>
            <w:r w:rsidRPr="006751FC">
              <w:rPr>
                <w:rFonts w:ascii="Times New Roman" w:hAnsi="Times New Roman"/>
                <w:spacing w:val="0"/>
                <w:sz w:val="20"/>
              </w:rPr>
              <w:t>Назначения</w:t>
            </w:r>
          </w:p>
        </w:tc>
      </w:tr>
      <w:tr w:rsidR="000420D2" w:rsidRPr="006751FC">
        <w:tblPrEx>
          <w:tblCellMar>
            <w:top w:w="0" w:type="dxa"/>
            <w:bottom w:w="0" w:type="dxa"/>
          </w:tblCellMar>
        </w:tblPrEx>
        <w:tc>
          <w:tcPr>
            <w:tcW w:w="1275" w:type="dxa"/>
          </w:tcPr>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t>13.09.</w:t>
            </w:r>
            <w:r w:rsidR="006751FC" w:rsidRPr="006751FC">
              <w:rPr>
                <w:rFonts w:ascii="Times New Roman" w:hAnsi="Times New Roman"/>
                <w:spacing w:val="0"/>
                <w:sz w:val="20"/>
              </w:rPr>
              <w:t xml:space="preserve"> </w:t>
            </w:r>
            <w:r w:rsidRPr="006751FC">
              <w:rPr>
                <w:rFonts w:ascii="Times New Roman" w:hAnsi="Times New Roman"/>
                <w:spacing w:val="0"/>
                <w:sz w:val="20"/>
              </w:rPr>
              <w:t>2006г.</w:t>
            </w:r>
            <w:r w:rsidRPr="006751FC">
              <w:rPr>
                <w:rFonts w:ascii="Times New Roman" w:hAnsi="Times New Roman"/>
                <w:spacing w:val="0"/>
                <w:sz w:val="20"/>
              </w:rPr>
              <w:br/>
            </w:r>
          </w:p>
        </w:tc>
        <w:tc>
          <w:tcPr>
            <w:tcW w:w="4678" w:type="dxa"/>
          </w:tcPr>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t>Жалобы на боли в правом подреберье и эпигастральной области. Головокружение.</w:t>
            </w:r>
            <w:r w:rsidR="006751FC" w:rsidRPr="006751FC">
              <w:rPr>
                <w:rFonts w:ascii="Times New Roman" w:hAnsi="Times New Roman"/>
                <w:spacing w:val="0"/>
                <w:sz w:val="20"/>
              </w:rPr>
              <w:t xml:space="preserve"> </w:t>
            </w:r>
            <w:r w:rsidRPr="006751FC">
              <w:rPr>
                <w:rFonts w:ascii="Times New Roman" w:hAnsi="Times New Roman"/>
                <w:spacing w:val="0"/>
                <w:sz w:val="20"/>
              </w:rPr>
              <w:t>Состояние удовлетворительное. Сознание ясное. Кожные покровы желтые. Склеры иктеричные. Видимые слизистые желтые, влажные, чистые. Язык обложен белым налетом. Пульс 64 уд/мин. Тоны сердца ясные,</w:t>
            </w:r>
            <w:r w:rsidR="006751FC" w:rsidRPr="006751FC">
              <w:rPr>
                <w:rFonts w:ascii="Times New Roman" w:hAnsi="Times New Roman"/>
                <w:spacing w:val="0"/>
                <w:sz w:val="20"/>
              </w:rPr>
              <w:t xml:space="preserve"> </w:t>
            </w:r>
            <w:r w:rsidRPr="006751FC">
              <w:rPr>
                <w:rFonts w:ascii="Times New Roman" w:hAnsi="Times New Roman"/>
                <w:spacing w:val="0"/>
                <w:sz w:val="20"/>
              </w:rPr>
              <w:t xml:space="preserve">ритмичные. Шумов нет. Дыхание везикулярное, хрипов нет. Отмечается болезненность в правом подреберье при пальпации. В остальных областях живот мягкий, безболезненный. Край печени плотноэластической консистенции, острый, выходит из-под края реберной дуги на </w:t>
            </w:r>
            <w:smartTag w:uri="urn:schemas-microsoft-com:office:smarttags" w:element="metricconverter">
              <w:smartTagPr>
                <w:attr w:name="ProductID" w:val="2 см"/>
              </w:smartTagPr>
              <w:r w:rsidRPr="006751FC">
                <w:rPr>
                  <w:rFonts w:ascii="Times New Roman" w:hAnsi="Times New Roman"/>
                  <w:spacing w:val="0"/>
                  <w:sz w:val="20"/>
                </w:rPr>
                <w:t>2 см</w:t>
              </w:r>
            </w:smartTag>
            <w:r w:rsidRPr="006751FC">
              <w:rPr>
                <w:rFonts w:ascii="Times New Roman" w:hAnsi="Times New Roman"/>
                <w:spacing w:val="0"/>
                <w:sz w:val="20"/>
              </w:rPr>
              <w:t>, поверхность печени гладкая. Моча темная. Стул</w:t>
            </w:r>
            <w:r w:rsidR="006751FC" w:rsidRPr="006751FC">
              <w:rPr>
                <w:rFonts w:ascii="Times New Roman" w:hAnsi="Times New Roman"/>
                <w:spacing w:val="0"/>
                <w:sz w:val="20"/>
              </w:rPr>
              <w:t xml:space="preserve"> </w:t>
            </w:r>
            <w:r w:rsidRPr="006751FC">
              <w:rPr>
                <w:rFonts w:ascii="Times New Roman" w:hAnsi="Times New Roman"/>
                <w:spacing w:val="0"/>
                <w:sz w:val="20"/>
              </w:rPr>
              <w:t>оформленный.</w:t>
            </w:r>
          </w:p>
        </w:tc>
        <w:tc>
          <w:tcPr>
            <w:tcW w:w="2552" w:type="dxa"/>
          </w:tcPr>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br/>
              <w:t>Диета № 5</w:t>
            </w: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t>#</w:t>
            </w:r>
            <w:r w:rsidRPr="006751FC">
              <w:rPr>
                <w:rFonts w:ascii="Times New Roman" w:hAnsi="Times New Roman"/>
                <w:spacing w:val="0"/>
                <w:sz w:val="20"/>
              </w:rPr>
              <w:br/>
              <w:t>Щелочное питье</w:t>
            </w: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t>#</w:t>
            </w:r>
            <w:r w:rsidRPr="006751FC">
              <w:rPr>
                <w:rFonts w:ascii="Times New Roman" w:hAnsi="Times New Roman"/>
                <w:spacing w:val="0"/>
                <w:sz w:val="20"/>
              </w:rPr>
              <w:br/>
              <w:t>Tab. Ascorutini</w:t>
            </w:r>
            <w:r w:rsidRPr="006751FC">
              <w:rPr>
                <w:rFonts w:ascii="Times New Roman" w:hAnsi="Times New Roman"/>
                <w:spacing w:val="0"/>
                <w:sz w:val="20"/>
              </w:rPr>
              <w:br/>
              <w:t>по 1 таблетки 3 раза в день</w:t>
            </w: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t>#</w:t>
            </w:r>
            <w:r w:rsidRPr="006751FC">
              <w:rPr>
                <w:rFonts w:ascii="Times New Roman" w:hAnsi="Times New Roman"/>
                <w:spacing w:val="0"/>
                <w:sz w:val="20"/>
              </w:rPr>
              <w:br/>
              <w:t>Sol. NaCl</w:t>
            </w:r>
            <w:r w:rsidR="006751FC" w:rsidRPr="006751FC">
              <w:rPr>
                <w:rFonts w:ascii="Times New Roman" w:hAnsi="Times New Roman"/>
                <w:spacing w:val="0"/>
                <w:sz w:val="20"/>
              </w:rPr>
              <w:t xml:space="preserve"> </w:t>
            </w:r>
            <w:r w:rsidRPr="006751FC">
              <w:rPr>
                <w:rFonts w:ascii="Times New Roman" w:hAnsi="Times New Roman"/>
                <w:spacing w:val="0"/>
                <w:sz w:val="20"/>
              </w:rPr>
              <w:t>0,9%-500,0</w:t>
            </w:r>
            <w:r w:rsidRPr="006751FC">
              <w:rPr>
                <w:rFonts w:ascii="Times New Roman" w:hAnsi="Times New Roman"/>
                <w:spacing w:val="0"/>
                <w:sz w:val="20"/>
              </w:rPr>
              <w:br/>
              <w:t>Sol. Acidi ascorbinici 5%-5,0</w:t>
            </w:r>
            <w:r w:rsidRPr="006751FC">
              <w:rPr>
                <w:rFonts w:ascii="Times New Roman" w:hAnsi="Times New Roman"/>
                <w:spacing w:val="0"/>
                <w:sz w:val="20"/>
              </w:rPr>
              <w:br/>
              <w:t>внутривенно капельно 1 раз в день.</w:t>
            </w:r>
          </w:p>
        </w:tc>
      </w:tr>
      <w:tr w:rsidR="000420D2" w:rsidRPr="006751FC">
        <w:tblPrEx>
          <w:tblCellMar>
            <w:top w:w="0" w:type="dxa"/>
            <w:bottom w:w="0" w:type="dxa"/>
          </w:tblCellMar>
        </w:tblPrEx>
        <w:tc>
          <w:tcPr>
            <w:tcW w:w="1275" w:type="dxa"/>
          </w:tcPr>
          <w:p w:rsidR="000420D2" w:rsidRPr="006751FC" w:rsidRDefault="009D3BE9" w:rsidP="006751FC">
            <w:pPr>
              <w:pStyle w:val="a1"/>
              <w:spacing w:before="0" w:line="360" w:lineRule="auto"/>
              <w:ind w:right="0" w:firstLine="71"/>
              <w:jc w:val="both"/>
              <w:rPr>
                <w:rFonts w:ascii="Times New Roman" w:hAnsi="Times New Roman"/>
                <w:spacing w:val="0"/>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3816985</wp:posOffset>
                      </wp:positionV>
                      <wp:extent cx="5486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00.55pt" to="422.7pt,3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v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"/>
                  </w:pict>
                </mc:Fallback>
              </mc:AlternateContent>
            </w:r>
            <w:r w:rsidR="000420D2" w:rsidRPr="006751FC">
              <w:rPr>
                <w:rFonts w:ascii="Times New Roman" w:hAnsi="Times New Roman"/>
                <w:spacing w:val="0"/>
                <w:sz w:val="20"/>
              </w:rPr>
              <w:t>14.09.2006г.</w:t>
            </w: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r w:rsidRPr="006751FC">
              <w:t>15.09.2006</w:t>
            </w:r>
          </w:p>
        </w:tc>
        <w:tc>
          <w:tcPr>
            <w:tcW w:w="4678" w:type="dxa"/>
          </w:tcPr>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t>Жалобы на незначительную слабость. Состояние удовлетворительное. Сознание ясное. Кожа и видимые слизистые желтые. Склеры иктеричные.</w:t>
            </w:r>
            <w:r w:rsidR="006751FC" w:rsidRPr="006751FC">
              <w:rPr>
                <w:rFonts w:ascii="Times New Roman" w:hAnsi="Times New Roman"/>
                <w:spacing w:val="0"/>
                <w:sz w:val="20"/>
              </w:rPr>
              <w:t xml:space="preserve"> </w:t>
            </w:r>
            <w:r w:rsidRPr="006751FC">
              <w:rPr>
                <w:rFonts w:ascii="Times New Roman" w:hAnsi="Times New Roman"/>
                <w:spacing w:val="0"/>
                <w:sz w:val="20"/>
              </w:rPr>
              <w:t xml:space="preserve">Пульс 66 уд/мин. Тоны сердца ясные, ритмичные. Дыхание везикулярное. Живот мягкий, болезненный в правом подреберье и эпигастральной области. Край печени плотноэластической консистенции, острый, выходит из-под края реберной дуги на </w:t>
            </w:r>
            <w:smartTag w:uri="urn:schemas-microsoft-com:office:smarttags" w:element="metricconverter">
              <w:smartTagPr>
                <w:attr w:name="ProductID" w:val="2 см"/>
              </w:smartTagPr>
              <w:r w:rsidRPr="006751FC">
                <w:rPr>
                  <w:rFonts w:ascii="Times New Roman" w:hAnsi="Times New Roman"/>
                  <w:spacing w:val="0"/>
                  <w:sz w:val="20"/>
                </w:rPr>
                <w:t>2 см</w:t>
              </w:r>
            </w:smartTag>
            <w:r w:rsidRPr="006751FC">
              <w:rPr>
                <w:rFonts w:ascii="Times New Roman" w:hAnsi="Times New Roman"/>
                <w:spacing w:val="0"/>
                <w:sz w:val="20"/>
              </w:rPr>
              <w:t>. Селезенка не пальпируется. Моча темно-желтая, стул</w:t>
            </w:r>
            <w:r w:rsidR="006751FC" w:rsidRPr="006751FC">
              <w:rPr>
                <w:rFonts w:ascii="Times New Roman" w:hAnsi="Times New Roman"/>
                <w:spacing w:val="0"/>
                <w:sz w:val="20"/>
              </w:rPr>
              <w:t xml:space="preserve"> </w:t>
            </w:r>
            <w:r w:rsidRPr="006751FC">
              <w:rPr>
                <w:rFonts w:ascii="Times New Roman" w:hAnsi="Times New Roman"/>
                <w:spacing w:val="0"/>
                <w:sz w:val="20"/>
              </w:rPr>
              <w:t>оформленный.</w:t>
            </w:r>
          </w:p>
          <w:p w:rsidR="000420D2" w:rsidRPr="006751FC" w:rsidRDefault="000420D2" w:rsidP="006751FC">
            <w:pPr>
              <w:pStyle w:val="a1"/>
              <w:spacing w:before="0" w:line="360" w:lineRule="auto"/>
              <w:ind w:right="0" w:firstLine="71"/>
              <w:jc w:val="both"/>
              <w:rPr>
                <w:rFonts w:ascii="Times New Roman" w:hAnsi="Times New Roman"/>
                <w:spacing w:val="0"/>
                <w:sz w:val="20"/>
              </w:rPr>
            </w:pPr>
          </w:p>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t>Жалобы на незначительную слабость. Состояние удовлетворительное. Сознание ясное. Кожа и видимые слизистые желтые, нормальной влажности, склеры иктеричны, язык влажный, обложен белым налетом, тоны сердца ясные, пульс 63 удара в минуту, удовлетворительного наполнения, АД 130/80</w:t>
            </w:r>
            <w:r w:rsidR="006751FC" w:rsidRPr="006751FC">
              <w:rPr>
                <w:rFonts w:ascii="Times New Roman" w:hAnsi="Times New Roman"/>
                <w:spacing w:val="0"/>
                <w:sz w:val="20"/>
              </w:rPr>
              <w:t xml:space="preserve"> </w:t>
            </w:r>
            <w:r w:rsidRPr="006751FC">
              <w:rPr>
                <w:rFonts w:ascii="Times New Roman" w:hAnsi="Times New Roman"/>
                <w:spacing w:val="0"/>
                <w:sz w:val="20"/>
              </w:rPr>
              <w:t xml:space="preserve">. Дыхание везикулярное. Живот мягкий, безболезненный. Край печени плотноэластической консистенции, острый, выходит из-под края реберной дуги на </w:t>
            </w:r>
            <w:smartTag w:uri="urn:schemas-microsoft-com:office:smarttags" w:element="metricconverter">
              <w:smartTagPr>
                <w:attr w:name="ProductID" w:val="2 см"/>
              </w:smartTagPr>
              <w:r w:rsidRPr="006751FC">
                <w:rPr>
                  <w:rFonts w:ascii="Times New Roman" w:hAnsi="Times New Roman"/>
                  <w:spacing w:val="0"/>
                  <w:sz w:val="20"/>
                </w:rPr>
                <w:t>2 см</w:t>
              </w:r>
            </w:smartTag>
            <w:r w:rsidRPr="006751FC">
              <w:rPr>
                <w:rFonts w:ascii="Times New Roman" w:hAnsi="Times New Roman"/>
                <w:spacing w:val="0"/>
                <w:sz w:val="20"/>
              </w:rPr>
              <w:t>. Селезенка не пальпируется. Моча желтая, стул самостоятельный, оформленный.</w:t>
            </w:r>
          </w:p>
        </w:tc>
        <w:tc>
          <w:tcPr>
            <w:tcW w:w="2552" w:type="dxa"/>
          </w:tcPr>
          <w:p w:rsidR="000420D2" w:rsidRPr="006751FC" w:rsidRDefault="000420D2" w:rsidP="006751FC">
            <w:pPr>
              <w:pStyle w:val="a1"/>
              <w:spacing w:before="0" w:line="360" w:lineRule="auto"/>
              <w:ind w:right="0" w:firstLine="71"/>
              <w:jc w:val="both"/>
              <w:rPr>
                <w:rFonts w:ascii="Times New Roman" w:hAnsi="Times New Roman"/>
                <w:spacing w:val="0"/>
                <w:sz w:val="20"/>
              </w:rPr>
            </w:pP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br/>
              <w:t>Диета № 5</w:t>
            </w: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t>#</w:t>
            </w:r>
            <w:r w:rsidRPr="006751FC">
              <w:rPr>
                <w:rFonts w:ascii="Times New Roman" w:hAnsi="Times New Roman"/>
                <w:spacing w:val="0"/>
                <w:sz w:val="20"/>
              </w:rPr>
              <w:br/>
              <w:t>Щелочное питье</w:t>
            </w: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t>#</w:t>
            </w:r>
            <w:r w:rsidRPr="006751FC">
              <w:rPr>
                <w:rFonts w:ascii="Times New Roman" w:hAnsi="Times New Roman"/>
                <w:spacing w:val="0"/>
                <w:sz w:val="20"/>
              </w:rPr>
              <w:br/>
              <w:t>Tab. Ascorutini</w:t>
            </w:r>
            <w:r w:rsidRPr="006751FC">
              <w:rPr>
                <w:rFonts w:ascii="Times New Roman" w:hAnsi="Times New Roman"/>
                <w:spacing w:val="0"/>
                <w:sz w:val="20"/>
              </w:rPr>
              <w:br/>
              <w:t>по 1 таблетки 3 раза в день</w:t>
            </w:r>
            <w:r w:rsidRPr="006751FC">
              <w:rPr>
                <w:rFonts w:ascii="Times New Roman" w:hAnsi="Times New Roman"/>
                <w:spacing w:val="0"/>
                <w:sz w:val="20"/>
              </w:rPr>
              <w:br/>
            </w:r>
            <w:r w:rsidR="006751FC" w:rsidRPr="006751FC">
              <w:rPr>
                <w:rFonts w:ascii="Times New Roman" w:hAnsi="Times New Roman"/>
                <w:spacing w:val="0"/>
                <w:sz w:val="20"/>
              </w:rPr>
              <w:t xml:space="preserve"> </w:t>
            </w:r>
            <w:r w:rsidRPr="006751FC">
              <w:rPr>
                <w:rFonts w:ascii="Times New Roman" w:hAnsi="Times New Roman"/>
                <w:spacing w:val="0"/>
                <w:sz w:val="20"/>
              </w:rPr>
              <w:t>#</w:t>
            </w:r>
            <w:r w:rsidRPr="006751FC">
              <w:rPr>
                <w:rFonts w:ascii="Times New Roman" w:hAnsi="Times New Roman"/>
                <w:spacing w:val="0"/>
                <w:sz w:val="20"/>
              </w:rPr>
              <w:br/>
              <w:t>Sol. Glucosi</w:t>
            </w:r>
            <w:r w:rsidR="006751FC" w:rsidRPr="006751FC">
              <w:rPr>
                <w:rFonts w:ascii="Times New Roman" w:hAnsi="Times New Roman"/>
                <w:spacing w:val="0"/>
                <w:sz w:val="20"/>
              </w:rPr>
              <w:t xml:space="preserve"> </w:t>
            </w:r>
            <w:r w:rsidRPr="006751FC">
              <w:rPr>
                <w:rFonts w:ascii="Times New Roman" w:hAnsi="Times New Roman"/>
                <w:spacing w:val="0"/>
                <w:sz w:val="20"/>
              </w:rPr>
              <w:t>5%-500,0</w:t>
            </w:r>
            <w:r w:rsidRPr="006751FC">
              <w:rPr>
                <w:rFonts w:ascii="Times New Roman" w:hAnsi="Times New Roman"/>
                <w:spacing w:val="0"/>
                <w:sz w:val="20"/>
              </w:rPr>
              <w:br/>
              <w:t>Sol. Acidi ascorbinici 5%-5,0</w:t>
            </w:r>
            <w:r w:rsidRPr="006751FC">
              <w:rPr>
                <w:rFonts w:ascii="Times New Roman" w:hAnsi="Times New Roman"/>
                <w:spacing w:val="0"/>
                <w:sz w:val="20"/>
              </w:rPr>
              <w:br/>
              <w:t>внутривенно капельно 1 раз в день.</w:t>
            </w: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p>
          <w:p w:rsidR="000420D2" w:rsidRPr="006751FC" w:rsidRDefault="000420D2" w:rsidP="006751FC">
            <w:pPr>
              <w:spacing w:line="360" w:lineRule="auto"/>
              <w:ind w:firstLine="71"/>
              <w:jc w:val="both"/>
            </w:pPr>
            <w:r w:rsidRPr="006751FC">
              <w:t>ЛЕЧЕНИЕ</w:t>
            </w:r>
            <w:r w:rsidR="006751FC" w:rsidRPr="006751FC">
              <w:t xml:space="preserve"> </w:t>
            </w:r>
            <w:r w:rsidRPr="006751FC">
              <w:t>ПРОДОЛЖАЕТ</w:t>
            </w:r>
          </w:p>
          <w:p w:rsidR="000420D2" w:rsidRPr="006751FC" w:rsidRDefault="000420D2" w:rsidP="006751FC">
            <w:pPr>
              <w:spacing w:line="360" w:lineRule="auto"/>
              <w:ind w:firstLine="71"/>
              <w:jc w:val="both"/>
            </w:pPr>
          </w:p>
        </w:tc>
      </w:tr>
    </w:tbl>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lastRenderedPageBreak/>
        <w:t>ДИФФЕРЕНЦИАЛЬНЫЙ</w:t>
      </w:r>
      <w:r w:rsidR="006751FC" w:rsidRPr="006751FC">
        <w:rPr>
          <w:rFonts w:ascii="Times New Roman" w:hAnsi="Times New Roman"/>
          <w:b/>
        </w:rPr>
        <w:t xml:space="preserve"> </w:t>
      </w:r>
      <w:r w:rsidRPr="006751FC">
        <w:rPr>
          <w:rFonts w:ascii="Times New Roman" w:hAnsi="Times New Roman"/>
          <w:b/>
        </w:rPr>
        <w:t>ДИАГНОЗ</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Важен дифференциальный диагноз острого вирусного гепатита В с другими вирусными инфекциями, протекающими с поражениями печени. В отличии от вирусных гепатитов они характеризуются развитием системных заболеваний с вовлечением в инфекционный процесс не только печени , но и других органов и систем. (Инфекционный мононуклеоз,</w:t>
      </w:r>
      <w:r w:rsidR="006751FC">
        <w:rPr>
          <w:rFonts w:ascii="Times New Roman" w:hAnsi="Times New Roman"/>
          <w:sz w:val="28"/>
        </w:rPr>
        <w:t xml:space="preserve"> </w:t>
      </w:r>
      <w:r w:rsidRPr="006751FC">
        <w:rPr>
          <w:rFonts w:ascii="Times New Roman" w:hAnsi="Times New Roman"/>
          <w:sz w:val="28"/>
        </w:rPr>
        <w:t>цитомегаловирусная инфекция).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Инфекционный мононуклеоз – острое вирусное заболевание, характеризующаяся лихорадкой, поражением зева, лимфатических узлов печени и селезенки</w:t>
      </w:r>
      <w:r w:rsidR="00922C0D" w:rsidRPr="006751FC">
        <w:rPr>
          <w:rFonts w:ascii="Times New Roman" w:hAnsi="Times New Roman"/>
          <w:sz w:val="28"/>
        </w:rPr>
        <w:t>.</w:t>
      </w:r>
      <w:r w:rsidRPr="006751FC">
        <w:rPr>
          <w:rFonts w:ascii="Times New Roman" w:hAnsi="Times New Roman"/>
          <w:sz w:val="28"/>
        </w:rPr>
        <w:t xml:space="preserve"> Лихорадка чаще неправильного или ремиттирующего типа, возможны и другие варианты. Температура тела повышается до 39-39 градусов. Продолжительность лихорадочного периода колеблется от 4 дней до 1 месяца. Лимфаденопатия наиболее постоянный симптом заболевания. Раньше других увеличиваются лимфатические </w:t>
      </w:r>
      <w:r w:rsidR="00922C0D" w:rsidRPr="006751FC">
        <w:rPr>
          <w:rFonts w:ascii="Times New Roman" w:hAnsi="Times New Roman"/>
          <w:sz w:val="28"/>
        </w:rPr>
        <w:t>узлы,</w:t>
      </w:r>
      <w:r w:rsidRPr="006751FC">
        <w:rPr>
          <w:rFonts w:ascii="Times New Roman" w:hAnsi="Times New Roman"/>
          <w:sz w:val="28"/>
        </w:rPr>
        <w:t xml:space="preserve"> находящиеся под углом нижней челюсти, за ухом и сосцевидным отростком. С первых дней заболевания развивается поражение зева, которое отличается своеобразием и клиническим полиморфизмом. При инфекционном мононуклеозе печень и селезенка увеличиваются. У части больных отмечается нарушение функции печени: легкая иктеричность кожи, склер, небольшое увеличение активности аминотрансфераз, содержание билирубина, активность щелочной фосфотазы, повышение тимоловой пробы.</w:t>
      </w:r>
    </w:p>
    <w:p w:rsidR="000420D2" w:rsidRPr="006751FC" w:rsidRDefault="000420D2" w:rsidP="006751FC">
      <w:pPr>
        <w:pStyle w:val="2"/>
        <w:keepNext w:val="0"/>
        <w:spacing w:before="0" w:after="0" w:line="360" w:lineRule="auto"/>
        <w:ind w:left="0" w:right="0" w:firstLine="709"/>
        <w:jc w:val="both"/>
        <w:rPr>
          <w:rFonts w:ascii="Times New Roman" w:hAnsi="Times New Roman"/>
          <w:sz w:val="28"/>
        </w:rPr>
      </w:pPr>
      <w:r w:rsidRPr="006751FC">
        <w:rPr>
          <w:rFonts w:ascii="Times New Roman" w:hAnsi="Times New Roman"/>
          <w:sz w:val="28"/>
        </w:rPr>
        <w:t>При генерализованых формах цитомегаловирусной инфекции может поражаться печень. При этом встречается цитомегаловирусный гепатит с характерными клинико-биохимическими симптомами. Которые регрессируют быстро, буквально в течение недели. Следует учитывать, что генерализованая форма развивается, как правило, у детей до 3 месяцев жизни и у иммунонекомпетентных лиц (под влиянием цитостатиков,у больных со злокачественными опухолями, после трансплантации, у больных первичными и вторичными иммунодефицитами).</w:t>
      </w:r>
    </w:p>
    <w:p w:rsidR="000420D2" w:rsidRPr="006751FC" w:rsidRDefault="000420D2" w:rsidP="006751FC">
      <w:pPr>
        <w:pStyle w:val="2"/>
        <w:keepNext w:val="0"/>
        <w:spacing w:before="0" w:after="0" w:line="360" w:lineRule="auto"/>
        <w:ind w:left="0" w:right="0" w:firstLine="709"/>
        <w:jc w:val="both"/>
        <w:rPr>
          <w:rFonts w:ascii="Times New Roman" w:hAnsi="Times New Roman"/>
          <w:sz w:val="28"/>
        </w:rPr>
      </w:pPr>
      <w:r w:rsidRPr="006751FC">
        <w:rPr>
          <w:rFonts w:ascii="Times New Roman" w:hAnsi="Times New Roman"/>
          <w:sz w:val="28"/>
        </w:rPr>
        <w:lastRenderedPageBreak/>
        <w:t>Вирусный гепатит следует дифференцировать от механических желтух:</w:t>
      </w:r>
    </w:p>
    <w:p w:rsidR="000420D2" w:rsidRPr="006751FC" w:rsidRDefault="000420D2" w:rsidP="006751FC">
      <w:pPr>
        <w:pStyle w:val="2"/>
        <w:keepNext w:val="0"/>
        <w:spacing w:before="0" w:after="0" w:line="360" w:lineRule="auto"/>
        <w:ind w:left="0" w:right="0" w:firstLine="709"/>
        <w:jc w:val="both"/>
        <w:rPr>
          <w:rFonts w:ascii="Times New Roman" w:hAnsi="Times New Roman"/>
          <w:sz w:val="28"/>
        </w:rPr>
      </w:pPr>
      <w:r w:rsidRPr="006751FC">
        <w:rPr>
          <w:rFonts w:ascii="Times New Roman" w:hAnsi="Times New Roman"/>
          <w:sz w:val="28"/>
        </w:rPr>
        <w:t>При надпеченочной желтухе, обусловленной желчекаменной болезнью, в начале заболевания появляются, характерные приступообразные боли по типу печеночной колики, иногда желтуха появляется на фоне острого холецистита. Боли же при гепатите, если возникают, носят постоянный, тянущий характер, или больной чувствует тяжесть в правом подреберье.</w:t>
      </w:r>
    </w:p>
    <w:p w:rsidR="000420D2" w:rsidRPr="006751FC" w:rsidRDefault="000420D2" w:rsidP="006751FC">
      <w:pPr>
        <w:pStyle w:val="2"/>
        <w:keepNext w:val="0"/>
        <w:spacing w:before="0" w:after="0" w:line="360" w:lineRule="auto"/>
        <w:ind w:left="0" w:right="0" w:firstLine="709"/>
        <w:jc w:val="both"/>
        <w:rPr>
          <w:rFonts w:ascii="Times New Roman" w:hAnsi="Times New Roman"/>
          <w:sz w:val="28"/>
        </w:rPr>
      </w:pPr>
      <w:r w:rsidRPr="006751FC">
        <w:rPr>
          <w:rFonts w:ascii="Times New Roman" w:hAnsi="Times New Roman"/>
          <w:sz w:val="28"/>
        </w:rPr>
        <w:t>При опухолях панкреатодуоденальной зоны желтуха появляется без предшествующих болевых ощущений, что затрудняет дифференциальную диагностику. Но при них выявляют положительный симптом Курвуазье, что для гепатитов не характерно.</w:t>
      </w:r>
    </w:p>
    <w:p w:rsidR="000420D2" w:rsidRPr="006751FC" w:rsidRDefault="000420D2" w:rsidP="006751FC">
      <w:pPr>
        <w:pStyle w:val="2"/>
        <w:keepNext w:val="0"/>
        <w:spacing w:before="0" w:after="0" w:line="360" w:lineRule="auto"/>
        <w:ind w:left="0" w:right="0" w:firstLine="709"/>
        <w:jc w:val="both"/>
        <w:rPr>
          <w:rFonts w:ascii="Times New Roman" w:hAnsi="Times New Roman"/>
          <w:sz w:val="28"/>
        </w:rPr>
      </w:pPr>
      <w:r w:rsidRPr="006751FC">
        <w:rPr>
          <w:rFonts w:ascii="Times New Roman" w:hAnsi="Times New Roman"/>
          <w:sz w:val="28"/>
        </w:rPr>
        <w:t>При опухолях панкреатодуоденальной зоны желтуха появляется без предшествующих болевых ощущений, что затрудняет дифференциальную диагностику. Но при них выявляют положительный симптом Курвуазье, что для гепатитов не характерно.</w:t>
      </w:r>
    </w:p>
    <w:p w:rsidR="000420D2" w:rsidRPr="006751FC" w:rsidRDefault="000420D2" w:rsidP="006751FC">
      <w:pPr>
        <w:pStyle w:val="2"/>
        <w:keepNext w:val="0"/>
        <w:spacing w:before="0" w:after="0" w:line="360" w:lineRule="auto"/>
        <w:ind w:left="0" w:right="0" w:firstLine="709"/>
        <w:jc w:val="both"/>
        <w:rPr>
          <w:rFonts w:ascii="Times New Roman" w:hAnsi="Times New Roman"/>
          <w:sz w:val="28"/>
        </w:rPr>
      </w:pPr>
      <w:r w:rsidRPr="006751FC">
        <w:rPr>
          <w:rFonts w:ascii="Times New Roman" w:hAnsi="Times New Roman"/>
          <w:sz w:val="28"/>
        </w:rPr>
        <w:t>Решающими в дифференциальной диагностики этих заболеваний будут инструментальные методы (для подтверждения механической желтухи) и серологические (для подтверждения вирусного гепатита и его идентификации). Данные за поражение паренхимы печени и нахождение HBsAg позволяет отвергнуть механическую желтуху у данного больного.</w:t>
      </w:r>
    </w:p>
    <w:p w:rsidR="006751FC" w:rsidRDefault="006751FC" w:rsidP="006751FC">
      <w:pPr>
        <w:pStyle w:val="1"/>
        <w:spacing w:after="0" w:line="360" w:lineRule="auto"/>
        <w:ind w:left="0" w:right="0" w:firstLine="709"/>
        <w:jc w:val="both"/>
        <w:rPr>
          <w:rFonts w:ascii="Times New Roman" w:hAnsi="Times New Roman"/>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ОБОСНОВАНИЕ КЛИНИЧЕСКОГО ДИАГНОЗА</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Учитывая жалобы больного: на боли в правом подреберье,</w:t>
      </w:r>
      <w:r w:rsidR="006751FC">
        <w:rPr>
          <w:rFonts w:ascii="Times New Roman" w:hAnsi="Times New Roman"/>
          <w:sz w:val="28"/>
        </w:rPr>
        <w:t xml:space="preserve"> </w:t>
      </w:r>
      <w:r w:rsidRPr="006751FC">
        <w:rPr>
          <w:rFonts w:ascii="Times New Roman" w:hAnsi="Times New Roman"/>
          <w:sz w:val="28"/>
        </w:rPr>
        <w:t xml:space="preserve">усиливающиеся после приема пищи, головную боль чаще возникающую к вечеру, снижение аппетита, тошноту, слабость, потемнение мочи, желтушность склер и кожных покровов, анамнез заболевания: постепенное начало, наличие преджелтушного периода, протекающего по смешанному (астено-вегетативному- раздражительность, головная боль, общая слабость и , диспептическому - ухудшение аппетита, тошнота, чувство тяжести в правом подреберье) типу, с симптомами интоксикации, последующего желтушного </w:t>
      </w:r>
      <w:r w:rsidRPr="006751FC">
        <w:rPr>
          <w:rFonts w:ascii="Times New Roman" w:hAnsi="Times New Roman"/>
          <w:sz w:val="28"/>
        </w:rPr>
        <w:lastRenderedPageBreak/>
        <w:t>периода, причем при появлении желтухи самочувствие больного ухудшается. Эпидемиологического анамнеза: больной является наркоманом (употребляет в/в наркотические препараты в течение 8-9 лет). Данных объективного обследования: выявление у больного при общем осмотре желтушности кожных покровов и видимых слизистых, иктеричности склер, при исследовании пищеварительной системы обнаружение острого, ровного, плотноэластического, болезненного края печени, выходящего из</w:t>
      </w:r>
      <w:r w:rsidR="00922C0D" w:rsidRPr="00922C0D">
        <w:rPr>
          <w:rFonts w:ascii="Times New Roman" w:hAnsi="Times New Roman"/>
          <w:sz w:val="28"/>
        </w:rPr>
        <w:t>-</w:t>
      </w:r>
      <w:r w:rsidRPr="006751FC">
        <w:rPr>
          <w:rFonts w:ascii="Times New Roman" w:hAnsi="Times New Roman"/>
          <w:sz w:val="28"/>
        </w:rPr>
        <w:t xml:space="preserve">под края реберной дуги на </w:t>
      </w:r>
      <w:smartTag w:uri="urn:schemas-microsoft-com:office:smarttags" w:element="metricconverter">
        <w:smartTagPr>
          <w:attr w:name="ProductID" w:val="2 см"/>
        </w:smartTagPr>
        <w:r w:rsidRPr="006751FC">
          <w:rPr>
            <w:rFonts w:ascii="Times New Roman" w:hAnsi="Times New Roman"/>
            <w:sz w:val="28"/>
          </w:rPr>
          <w:t>2 см</w:t>
        </w:r>
      </w:smartTag>
      <w:r w:rsidRPr="006751FC">
        <w:rPr>
          <w:rFonts w:ascii="Times New Roman" w:hAnsi="Times New Roman"/>
          <w:sz w:val="28"/>
        </w:rPr>
        <w:t xml:space="preserve">, увеличения размеров печени по Курлову </w:t>
      </w:r>
      <w:r w:rsidR="00922C0D" w:rsidRPr="006751FC">
        <w:rPr>
          <w:rFonts w:ascii="Times New Roman" w:hAnsi="Times New Roman"/>
          <w:sz w:val="28"/>
        </w:rPr>
        <w:t>(</w:t>
      </w:r>
      <w:r w:rsidRPr="006751FC">
        <w:rPr>
          <w:rFonts w:ascii="Times New Roman" w:hAnsi="Times New Roman"/>
          <w:sz w:val="28"/>
        </w:rPr>
        <w:t>12х10х8см</w:t>
      </w:r>
      <w:r w:rsidR="00922C0D" w:rsidRPr="006751FC">
        <w:rPr>
          <w:rFonts w:ascii="Times New Roman" w:hAnsi="Times New Roman"/>
          <w:sz w:val="28"/>
        </w:rPr>
        <w:t>)</w:t>
      </w:r>
      <w:r w:rsidRPr="006751FC">
        <w:rPr>
          <w:rFonts w:ascii="Times New Roman" w:hAnsi="Times New Roman"/>
          <w:sz w:val="28"/>
        </w:rPr>
        <w:t xml:space="preserve">; и на данные лабораторных исследований: высокого уровня общего билирубина, повышения активности АлАТ и повышения тимоловой пробы, увеличение протромбинового индекса при биохимическом исследовании крови и </w:t>
      </w:r>
      <w:r w:rsidR="006751FC" w:rsidRPr="006751FC">
        <w:rPr>
          <w:rFonts w:ascii="Times New Roman" w:hAnsi="Times New Roman"/>
          <w:sz w:val="28"/>
        </w:rPr>
        <w:t>наконец,</w:t>
      </w:r>
      <w:r w:rsidRPr="006751FC">
        <w:rPr>
          <w:rFonts w:ascii="Times New Roman" w:hAnsi="Times New Roman"/>
          <w:sz w:val="28"/>
        </w:rPr>
        <w:t xml:space="preserve"> на обнаружение HBsAg при серологическом исследовании - мы можем с определенной точностью сказать, что у больного вирусный гепатит В. Учитывая умеренные симптомы интоксикации (головные боли,</w:t>
      </w:r>
      <w:r w:rsidR="006751FC">
        <w:rPr>
          <w:rFonts w:ascii="Times New Roman" w:hAnsi="Times New Roman"/>
          <w:sz w:val="28"/>
        </w:rPr>
        <w:t xml:space="preserve"> </w:t>
      </w:r>
      <w:r w:rsidRPr="006751FC">
        <w:rPr>
          <w:rFonts w:ascii="Times New Roman" w:hAnsi="Times New Roman"/>
          <w:sz w:val="28"/>
        </w:rPr>
        <w:t>слабость), высокий уровень билирубина, Ферментов, наличие желтушности кожных покровов и склер, потемнение мочи можно поставить больному диагноз: Вирусный гепатит В, желтушная форма с холестатическим компонентом, средней степени тяжести.</w:t>
      </w:r>
    </w:p>
    <w:p w:rsidR="000420D2" w:rsidRPr="006751FC" w:rsidRDefault="000420D2"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center"/>
        <w:rPr>
          <w:rFonts w:ascii="Times New Roman" w:hAnsi="Times New Roman"/>
          <w:b/>
          <w:sz w:val="28"/>
        </w:rPr>
      </w:pPr>
      <w:r w:rsidRPr="006751FC">
        <w:rPr>
          <w:rFonts w:ascii="Times New Roman" w:hAnsi="Times New Roman"/>
          <w:b/>
          <w:sz w:val="28"/>
        </w:rPr>
        <w:t>ПЛАН ЛЕЧЕНИЯ</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1.Базисная терапия.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Основными компонентами базисной терапии является создание охранительного режима и адекватное лечебное питание. Диета должна быть смешанная, с правильно сбалансированным полноценным составом белков, жиров и углеводов, удовлетворяющим физиологическим потребностям организма. Больным вирусным гепатитом назначают стол №5. </w:t>
      </w:r>
    </w:p>
    <w:p w:rsidR="000420D2" w:rsidRPr="006751FC" w:rsidRDefault="000420D2" w:rsidP="006751FC">
      <w:pPr>
        <w:pStyle w:val="2"/>
        <w:numPr>
          <w:ilvl w:val="0"/>
          <w:numId w:val="2"/>
        </w:numPr>
        <w:spacing w:before="0" w:after="0" w:line="360" w:lineRule="auto"/>
        <w:ind w:left="0" w:right="0" w:firstLine="709"/>
        <w:jc w:val="both"/>
        <w:rPr>
          <w:rFonts w:ascii="Times New Roman" w:hAnsi="Times New Roman"/>
          <w:sz w:val="28"/>
        </w:rPr>
      </w:pPr>
      <w:r w:rsidRPr="006751FC">
        <w:rPr>
          <w:rFonts w:ascii="Times New Roman" w:hAnsi="Times New Roman"/>
          <w:sz w:val="28"/>
        </w:rPr>
        <w:t>Этиотропная терапия.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Основную роль в этиотропной терапии вирусных гепатитов с парентеральным механизмом заражения играют интерфероны. На практике </w:t>
      </w:r>
      <w:r w:rsidRPr="006751FC">
        <w:rPr>
          <w:rFonts w:ascii="Times New Roman" w:hAnsi="Times New Roman"/>
          <w:sz w:val="28"/>
        </w:rPr>
        <w:lastRenderedPageBreak/>
        <w:t xml:space="preserve">чаще всего используют рекомбинантные интерфероны. К ним относятся: роферон, реальдирон, интрон А, реоферон, виферон и др. </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3.Дезинтоксикационная терапия.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Используют капельные инфузии изотонических растворов: 5%раствор глюкозы, полиионных буферных растворов, гемодеза, реополиглюкина.</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4.Пи холестатических формах гепатита целесообразно применение жирорастворимых витаминов А и Е. Может быть использован «Аевит», содержащий оба витамина. Для ускорения нормализации метаболических нарушений применяется рибоксин. </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5.Диспансерное наблюдение за переболевшим.</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6751FC" w:rsidP="006751FC">
      <w:pPr>
        <w:pStyle w:val="2"/>
        <w:spacing w:before="0" w:after="0" w:line="360" w:lineRule="auto"/>
        <w:ind w:left="0" w:right="0" w:firstLine="709"/>
        <w:jc w:val="center"/>
        <w:rPr>
          <w:rFonts w:ascii="Times New Roman" w:hAnsi="Times New Roman"/>
          <w:b/>
          <w:sz w:val="28"/>
        </w:rPr>
      </w:pPr>
      <w:r>
        <w:rPr>
          <w:rFonts w:ascii="Times New Roman" w:hAnsi="Times New Roman"/>
          <w:b/>
          <w:sz w:val="28"/>
        </w:rPr>
        <w:t>ПРОФИЛАКТИКА</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1.Нейтрализация источников инфекции.</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Важнейшим направлением является ранняя диагностика, госпитализация и лечение больных острыми гепатитами В, С, Д</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2.Пересечение путей передач.</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Предупреждение так называемого «шприцевого» гепатита. Предупреждение посттрансфузионного гепатита. Предупреждение заражения в отделениях повышенного риска, предупреждение профессиональных заражений, прерывание естественных путей передачи.</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3.Повышение невосприимчивости населения.</w:t>
      </w: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Для повышения невосприимчивости населения могут быть использованы методы активной и пассивной иммунизации.</w:t>
      </w:r>
    </w:p>
    <w:p w:rsidR="000420D2" w:rsidRPr="006751FC" w:rsidRDefault="000420D2"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1"/>
        <w:spacing w:after="0" w:line="360" w:lineRule="auto"/>
        <w:ind w:left="0" w:right="0" w:firstLine="709"/>
        <w:rPr>
          <w:rFonts w:ascii="Times New Roman" w:hAnsi="Times New Roman"/>
          <w:b/>
        </w:rPr>
      </w:pPr>
      <w:r w:rsidRPr="006751FC">
        <w:rPr>
          <w:rFonts w:ascii="Times New Roman" w:hAnsi="Times New Roman"/>
          <w:b/>
        </w:rPr>
        <w:t>ПРОГНОЗ</w:t>
      </w:r>
      <w:r w:rsidR="006751FC" w:rsidRPr="006751FC">
        <w:rPr>
          <w:rFonts w:ascii="Times New Roman" w:hAnsi="Times New Roman"/>
          <w:b/>
        </w:rPr>
        <w:t xml:space="preserve"> </w:t>
      </w:r>
      <w:r w:rsidRPr="006751FC">
        <w:rPr>
          <w:rFonts w:ascii="Times New Roman" w:hAnsi="Times New Roman"/>
          <w:b/>
        </w:rPr>
        <w:t>И</w:t>
      </w:r>
      <w:r w:rsidR="006751FC" w:rsidRPr="006751FC">
        <w:rPr>
          <w:rFonts w:ascii="Times New Roman" w:hAnsi="Times New Roman"/>
          <w:b/>
        </w:rPr>
        <w:t xml:space="preserve"> </w:t>
      </w:r>
      <w:r w:rsidRPr="006751FC">
        <w:rPr>
          <w:rFonts w:ascii="Times New Roman" w:hAnsi="Times New Roman"/>
          <w:b/>
        </w:rPr>
        <w:t>ЕГО</w:t>
      </w:r>
      <w:r w:rsidR="006751FC" w:rsidRPr="006751FC">
        <w:rPr>
          <w:rFonts w:ascii="Times New Roman" w:hAnsi="Times New Roman"/>
          <w:b/>
        </w:rPr>
        <w:t xml:space="preserve"> </w:t>
      </w:r>
      <w:r w:rsidRPr="006751FC">
        <w:rPr>
          <w:rFonts w:ascii="Times New Roman" w:hAnsi="Times New Roman"/>
          <w:b/>
        </w:rPr>
        <w:t>ОБОСНОВАНИЕ</w:t>
      </w:r>
    </w:p>
    <w:p w:rsidR="006751FC" w:rsidRDefault="006751FC" w:rsidP="006751FC">
      <w:pPr>
        <w:pStyle w:val="2"/>
        <w:keepNext w:val="0"/>
        <w:spacing w:before="0" w:after="0" w:line="360" w:lineRule="auto"/>
        <w:ind w:left="0" w:right="0" w:firstLine="709"/>
        <w:jc w:val="both"/>
        <w:rPr>
          <w:rFonts w:ascii="Times New Roman" w:hAnsi="Times New Roman"/>
          <w:sz w:val="28"/>
        </w:rPr>
      </w:pPr>
    </w:p>
    <w:p w:rsidR="000420D2" w:rsidRPr="006751FC" w:rsidRDefault="000420D2" w:rsidP="006751FC">
      <w:pPr>
        <w:pStyle w:val="2"/>
        <w:keepNext w:val="0"/>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Прогноз для жизни относительно благоприятный, так как уже есть диффузные изменения печеночной ткани. Учитывая возраст больного (30 лет), средне-тяжелую форму заболевания, поддающуюся терапии, </w:t>
      </w:r>
      <w:r w:rsidRPr="006751FC">
        <w:rPr>
          <w:rFonts w:ascii="Times New Roman" w:hAnsi="Times New Roman"/>
          <w:sz w:val="28"/>
        </w:rPr>
        <w:lastRenderedPageBreak/>
        <w:t xml:space="preserve">удовлетворительные бытовые условия, можно сказать, что процесс может полностью регрессировать, вплоть до полного клинического выздоровления больного, но у него имеется пристрастие к наркотическим веществам, что ставит под большой вопрос его выздоровление. Также гепатит В, часто может переходить в хронические формы, с развитием в дальнейшем цирроза печени, при влиянии неблагоприятных факторов (дальнейшее употребление наркотиков, курение, несоблюдение диеты, употребление алкоголя даже в небольших количествах). </w:t>
      </w:r>
    </w:p>
    <w:p w:rsidR="00A15A8B" w:rsidRPr="006751FC" w:rsidRDefault="00A15A8B" w:rsidP="006751FC">
      <w:pPr>
        <w:pStyle w:val="1"/>
        <w:keepNext w:val="0"/>
        <w:spacing w:after="0" w:line="360" w:lineRule="auto"/>
        <w:ind w:left="0" w:right="0" w:firstLine="709"/>
        <w:jc w:val="both"/>
        <w:rPr>
          <w:rFonts w:ascii="Times New Roman" w:hAnsi="Times New Roman"/>
        </w:rPr>
      </w:pPr>
    </w:p>
    <w:p w:rsidR="000420D2" w:rsidRPr="006751FC" w:rsidRDefault="006751FC" w:rsidP="006751FC">
      <w:pPr>
        <w:pStyle w:val="1"/>
        <w:keepNext w:val="0"/>
        <w:spacing w:after="0" w:line="360" w:lineRule="auto"/>
        <w:ind w:left="0" w:right="0" w:firstLine="709"/>
        <w:rPr>
          <w:rFonts w:ascii="Times New Roman" w:hAnsi="Times New Roman"/>
          <w:b/>
        </w:rPr>
      </w:pPr>
      <w:r w:rsidRPr="006751FC">
        <w:rPr>
          <w:rFonts w:ascii="Times New Roman" w:hAnsi="Times New Roman"/>
          <w:b/>
        </w:rPr>
        <w:t>Э</w:t>
      </w:r>
      <w:r w:rsidR="000420D2" w:rsidRPr="006751FC">
        <w:rPr>
          <w:rFonts w:ascii="Times New Roman" w:hAnsi="Times New Roman"/>
          <w:b/>
        </w:rPr>
        <w:t>ПИКРИЗ</w:t>
      </w:r>
    </w:p>
    <w:p w:rsidR="006751FC" w:rsidRDefault="006751FC" w:rsidP="006751FC">
      <w:pPr>
        <w:pStyle w:val="2"/>
        <w:spacing w:before="0" w:after="0" w:line="360" w:lineRule="auto"/>
        <w:ind w:left="0" w:right="0" w:firstLine="709"/>
        <w:jc w:val="both"/>
        <w:rPr>
          <w:rFonts w:ascii="Times New Roman" w:hAnsi="Times New Roman"/>
          <w:sz w:val="28"/>
        </w:rPr>
      </w:pPr>
    </w:p>
    <w:p w:rsidR="000420D2" w:rsidRPr="006751FC" w:rsidRDefault="000420D2" w:rsidP="006751FC">
      <w:pPr>
        <w:pStyle w:val="2"/>
        <w:spacing w:before="0" w:after="0" w:line="360" w:lineRule="auto"/>
        <w:ind w:left="0" w:right="0" w:firstLine="709"/>
        <w:jc w:val="both"/>
        <w:rPr>
          <w:rFonts w:ascii="Times New Roman" w:hAnsi="Times New Roman"/>
          <w:sz w:val="28"/>
        </w:rPr>
      </w:pPr>
      <w:r w:rsidRPr="006751FC">
        <w:rPr>
          <w:rFonts w:ascii="Times New Roman" w:hAnsi="Times New Roman"/>
          <w:sz w:val="28"/>
        </w:rPr>
        <w:t xml:space="preserve">Больной поступил в больницу </w:t>
      </w:r>
      <w:r w:rsidR="00C406AD">
        <w:rPr>
          <w:rFonts w:ascii="Times New Roman" w:hAnsi="Times New Roman"/>
          <w:sz w:val="28"/>
        </w:rPr>
        <w:t>___________</w:t>
      </w:r>
      <w:r w:rsidRPr="006751FC">
        <w:rPr>
          <w:rFonts w:ascii="Times New Roman" w:hAnsi="Times New Roman"/>
          <w:sz w:val="28"/>
        </w:rPr>
        <w:t xml:space="preserve"> года на 5-й день болезни,</w:t>
      </w:r>
      <w:r w:rsidR="006751FC">
        <w:rPr>
          <w:rFonts w:ascii="Times New Roman" w:hAnsi="Times New Roman"/>
          <w:sz w:val="28"/>
        </w:rPr>
        <w:t xml:space="preserve"> </w:t>
      </w:r>
      <w:r w:rsidRPr="006751FC">
        <w:rPr>
          <w:rFonts w:ascii="Times New Roman" w:hAnsi="Times New Roman"/>
          <w:sz w:val="28"/>
        </w:rPr>
        <w:t>с жалобами на интенсивные боли в правом подреберье, усиливающиеся после приема пищи, головную боль чаще возникающую к вечеру, снижение аппетита, тошноту, слабость, потемнение мочи, желтушность склер и кожных покровов, был поставлен предварительный диагноз: "Вирусный гепатит" средней тяжести. В больнице при нарастании желтухи самочувствие больного ухудшалось. Больной был обследован и ему были проведены лабораторные исследования (клинический и биохимический анализы крови, анализ мочи, серологическое исследование). При этом выяснено, что больной в течении 8-9 лет употребляет в/в наркотики- подтверждение эпидемиологии, выявлены желтушность кожных покровов и видимых слизистых, иктеричность склер,</w:t>
      </w:r>
      <w:r w:rsidR="006751FC">
        <w:rPr>
          <w:rFonts w:ascii="Times New Roman" w:hAnsi="Times New Roman"/>
          <w:sz w:val="28"/>
        </w:rPr>
        <w:t xml:space="preserve"> </w:t>
      </w:r>
      <w:r w:rsidRPr="006751FC">
        <w:rPr>
          <w:rFonts w:ascii="Times New Roman" w:hAnsi="Times New Roman"/>
          <w:sz w:val="28"/>
        </w:rPr>
        <w:t xml:space="preserve">высокий уровень общего билирубина, повышение активности, повышение тимоловой пробы, увеличение протромбинового индекса, наличие в моче уробилина и желчных пигментов, HBsAg при серологическом исследовании, что позволило подтвердить и уточнить диагноз вирусного гепатита В, желтушная форма с холестатическим компонентом средней степени тяжести. Больному было назначено лечение: диетотерапия, щелочное питье, аскорутин, кортикостеройды, внутривенное капельное введение глюкозы с витаминами. На фоне лечения самочувствие </w:t>
      </w:r>
      <w:r w:rsidRPr="006751FC">
        <w:rPr>
          <w:rFonts w:ascii="Times New Roman" w:hAnsi="Times New Roman"/>
          <w:sz w:val="28"/>
        </w:rPr>
        <w:lastRenderedPageBreak/>
        <w:t>больного улучшилось: уменьшились симптомы интоксикации и желтуха. Больной будет выписан из стационара при нормализации биохимических показателей.</w:t>
      </w:r>
    </w:p>
    <w:sectPr w:rsidR="000420D2" w:rsidRPr="006751FC" w:rsidSect="006751FC">
      <w:pgSz w:w="11907" w:h="16840" w:code="9"/>
      <w:pgMar w:top="1134" w:right="851" w:bottom="1134" w:left="1701" w:header="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68" w:rsidRDefault="00CA6068">
      <w:r>
        <w:separator/>
      </w:r>
    </w:p>
  </w:endnote>
  <w:endnote w:type="continuationSeparator" w:id="0">
    <w:p w:rsidR="00CA6068" w:rsidRDefault="00CA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68" w:rsidRDefault="00CA6068">
      <w:r>
        <w:separator/>
      </w:r>
    </w:p>
  </w:footnote>
  <w:footnote w:type="continuationSeparator" w:id="0">
    <w:p w:rsidR="00CA6068" w:rsidRDefault="00CA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59D9"/>
    <w:multiLevelType w:val="singleLevel"/>
    <w:tmpl w:val="2C96ED9E"/>
    <w:lvl w:ilvl="0">
      <w:start w:val="1"/>
      <w:numFmt w:val="decimal"/>
      <w:lvlText w:val="%1."/>
      <w:legacy w:legacy="1" w:legacySpace="0" w:legacyIndent="283"/>
      <w:lvlJc w:val="left"/>
      <w:pPr>
        <w:ind w:left="567" w:hanging="283"/>
      </w:pPr>
      <w:rPr>
        <w:rFonts w:cs="Times New Roman"/>
      </w:rPr>
    </w:lvl>
  </w:abstractNum>
  <w:abstractNum w:abstractNumId="1">
    <w:nsid w:val="5F5D2DE6"/>
    <w:multiLevelType w:val="singleLevel"/>
    <w:tmpl w:val="2C96ED9E"/>
    <w:lvl w:ilvl="0">
      <w:start w:val="1"/>
      <w:numFmt w:val="decimal"/>
      <w:lvlText w:val="%1."/>
      <w:legacy w:legacy="1" w:legacySpace="0" w:legacyIndent="283"/>
      <w:lvlJc w:val="left"/>
      <w:pPr>
        <w:ind w:left="567" w:hanging="283"/>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8B"/>
    <w:rsid w:val="000420D2"/>
    <w:rsid w:val="001C7BFA"/>
    <w:rsid w:val="006751FC"/>
    <w:rsid w:val="0091283C"/>
    <w:rsid w:val="00922C0D"/>
    <w:rsid w:val="009D3BE9"/>
    <w:rsid w:val="00A15A8B"/>
    <w:rsid w:val="00B713F4"/>
    <w:rsid w:val="00B76CBC"/>
    <w:rsid w:val="00C406AD"/>
    <w:rsid w:val="00CA6068"/>
    <w:rsid w:val="00DE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0"/>
    <w:next w:val="2"/>
    <w:qFormat/>
    <w:pPr>
      <w:keepNext/>
      <w:tabs>
        <w:tab w:val="right" w:pos="12191"/>
      </w:tabs>
      <w:spacing w:before="0" w:after="120"/>
      <w:ind w:left="284" w:right="284"/>
    </w:pPr>
    <w:rPr>
      <w:b w:val="0"/>
      <w:sz w:val="28"/>
    </w:rPr>
  </w:style>
  <w:style w:type="paragraph" w:styleId="2">
    <w:name w:val="heading 2"/>
    <w:basedOn w:val="a1"/>
    <w:qFormat/>
    <w:pPr>
      <w:keepNext/>
      <w:spacing w:before="240" w:after="60"/>
      <w:ind w:left="284" w:firstLine="851"/>
      <w:outlineLvl w:val="1"/>
    </w:pPr>
    <w:rPr>
      <w:spacing w:val="0"/>
    </w:rPr>
  </w:style>
  <w:style w:type="paragraph" w:styleId="4">
    <w:name w:val="heading 4"/>
    <w:basedOn w:val="a1"/>
    <w:next w:val="a1"/>
    <w:qFormat/>
    <w:pPr>
      <w:keepNext/>
      <w:ind w:firstLine="72"/>
      <w:jc w:val="both"/>
      <w:outlineLvl w:val="3"/>
    </w:pPr>
    <w:rPr>
      <w:sz w:val="2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1">
    <w:name w:val="Обычный.Протокол"/>
    <w:pPr>
      <w:tabs>
        <w:tab w:val="right" w:pos="12191"/>
      </w:tabs>
      <w:spacing w:before="120"/>
      <w:ind w:right="284" w:firstLine="709"/>
    </w:pPr>
    <w:rPr>
      <w:rFonts w:ascii="Courier New" w:hAnsi="Courier New"/>
      <w:spacing w:val="-20"/>
      <w:sz w:val="24"/>
    </w:rPr>
  </w:style>
  <w:style w:type="paragraph" w:styleId="a5">
    <w:name w:val="header"/>
    <w:basedOn w:val="a1"/>
    <w:pPr>
      <w:tabs>
        <w:tab w:val="clear" w:pos="12191"/>
        <w:tab w:val="center" w:pos="4536"/>
        <w:tab w:val="right" w:pos="9072"/>
      </w:tabs>
    </w:pPr>
  </w:style>
  <w:style w:type="paragraph" w:customStyle="1" w:styleId="a6">
    <w:name w:val="Повестка"/>
    <w:basedOn w:val="a1"/>
    <w:pPr>
      <w:spacing w:before="0" w:after="120"/>
      <w:ind w:left="567" w:hanging="283"/>
    </w:pPr>
    <w:rPr>
      <w:spacing w:val="0"/>
    </w:rPr>
  </w:style>
  <w:style w:type="character" w:styleId="a7">
    <w:name w:val="page number"/>
    <w:rPr>
      <w:rFonts w:cs="Times New Roman"/>
    </w:rPr>
  </w:style>
  <w:style w:type="paragraph" w:styleId="a0">
    <w:name w:val="Title"/>
    <w:basedOn w:val="a"/>
    <w:qFormat/>
    <w:pPr>
      <w:spacing w:before="240" w:after="60"/>
      <w:jc w:val="center"/>
      <w:outlineLvl w:val="0"/>
    </w:pPr>
    <w:rPr>
      <w:rFonts w:ascii="Arial" w:hAnsi="Arial"/>
      <w:b/>
      <w:kern w:val="28"/>
      <w:sz w:val="32"/>
    </w:rPr>
  </w:style>
  <w:style w:type="paragraph" w:styleId="a8">
    <w:name w:val="foot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0"/>
    <w:next w:val="2"/>
    <w:qFormat/>
    <w:pPr>
      <w:keepNext/>
      <w:tabs>
        <w:tab w:val="right" w:pos="12191"/>
      </w:tabs>
      <w:spacing w:before="0" w:after="120"/>
      <w:ind w:left="284" w:right="284"/>
    </w:pPr>
    <w:rPr>
      <w:b w:val="0"/>
      <w:sz w:val="28"/>
    </w:rPr>
  </w:style>
  <w:style w:type="paragraph" w:styleId="2">
    <w:name w:val="heading 2"/>
    <w:basedOn w:val="a1"/>
    <w:qFormat/>
    <w:pPr>
      <w:keepNext/>
      <w:spacing w:before="240" w:after="60"/>
      <w:ind w:left="284" w:firstLine="851"/>
      <w:outlineLvl w:val="1"/>
    </w:pPr>
    <w:rPr>
      <w:spacing w:val="0"/>
    </w:rPr>
  </w:style>
  <w:style w:type="paragraph" w:styleId="4">
    <w:name w:val="heading 4"/>
    <w:basedOn w:val="a1"/>
    <w:next w:val="a1"/>
    <w:qFormat/>
    <w:pPr>
      <w:keepNext/>
      <w:ind w:firstLine="72"/>
      <w:jc w:val="both"/>
      <w:outlineLvl w:val="3"/>
    </w:pPr>
    <w:rPr>
      <w:sz w:val="2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1">
    <w:name w:val="Обычный.Протокол"/>
    <w:pPr>
      <w:tabs>
        <w:tab w:val="right" w:pos="12191"/>
      </w:tabs>
      <w:spacing w:before="120"/>
      <w:ind w:right="284" w:firstLine="709"/>
    </w:pPr>
    <w:rPr>
      <w:rFonts w:ascii="Courier New" w:hAnsi="Courier New"/>
      <w:spacing w:val="-20"/>
      <w:sz w:val="24"/>
    </w:rPr>
  </w:style>
  <w:style w:type="paragraph" w:styleId="a5">
    <w:name w:val="header"/>
    <w:basedOn w:val="a1"/>
    <w:pPr>
      <w:tabs>
        <w:tab w:val="clear" w:pos="12191"/>
        <w:tab w:val="center" w:pos="4536"/>
        <w:tab w:val="right" w:pos="9072"/>
      </w:tabs>
    </w:pPr>
  </w:style>
  <w:style w:type="paragraph" w:customStyle="1" w:styleId="a6">
    <w:name w:val="Повестка"/>
    <w:basedOn w:val="a1"/>
    <w:pPr>
      <w:spacing w:before="0" w:after="120"/>
      <w:ind w:left="567" w:hanging="283"/>
    </w:pPr>
    <w:rPr>
      <w:spacing w:val="0"/>
    </w:rPr>
  </w:style>
  <w:style w:type="character" w:styleId="a7">
    <w:name w:val="page number"/>
    <w:rPr>
      <w:rFonts w:cs="Times New Roman"/>
    </w:rPr>
  </w:style>
  <w:style w:type="paragraph" w:styleId="a0">
    <w:name w:val="Title"/>
    <w:basedOn w:val="a"/>
    <w:qFormat/>
    <w:pPr>
      <w:spacing w:before="240" w:after="60"/>
      <w:jc w:val="center"/>
      <w:outlineLvl w:val="0"/>
    </w:pPr>
    <w:rPr>
      <w:rFonts w:ascii="Arial" w:hAnsi="Arial"/>
      <w:b/>
      <w:kern w:val="28"/>
      <w:sz w:val="32"/>
    </w:rPr>
  </w:style>
  <w:style w:type="paragraph" w:styleId="a8">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3480</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Russian Vania</dc:creator>
  <cp:lastModifiedBy>Igor</cp:lastModifiedBy>
  <cp:revision>2</cp:revision>
  <cp:lastPrinted>2000-12-05T11:29:00Z</cp:lastPrinted>
  <dcterms:created xsi:type="dcterms:W3CDTF">2024-04-30T10:07:00Z</dcterms:created>
  <dcterms:modified xsi:type="dcterms:W3CDTF">2024-04-30T10:07:00Z</dcterms:modified>
</cp:coreProperties>
</file>