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bookmarkStart w:id="0" w:name="_GoBack"/>
      <w:bookmarkEnd w:id="0"/>
      <w:r w:rsidRPr="0074633F">
        <w:rPr>
          <w:rFonts w:ascii="Courier New CYR" w:hAnsi="Courier New CYR"/>
          <w:sz w:val="28"/>
          <w:szCs w:val="20"/>
        </w:rPr>
        <w:t>2 курс Биологическая химия.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Витамины.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Впервые с витаминами столкнулся русский ученых Лунин. Он провел эксперимент с мышами, разделив их на 2 группы. Одну группу он кормил натуральным цельным молоком, а другую держал на искусственной диете, состоящей из белка-казеина, сахара, жира, минеральный солей и воды.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Через 3 мес. мыши второй группы погибли, а первой остались здоровыми. Этот опыт показал, что помимо питательных веществ для нормальной жизнедеятельности организма необходимо еще какие-то факторы.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 xml:space="preserve">Немного позднее голландский ученый Эйкман - врач, который работа на острое Ява обратил внимание на то среди населения те, кто </w:t>
      </w:r>
      <w:proofErr w:type="gramStart"/>
      <w:r w:rsidRPr="0074633F">
        <w:rPr>
          <w:rFonts w:ascii="Courier New CYR" w:hAnsi="Courier New CYR"/>
          <w:sz w:val="28"/>
          <w:szCs w:val="20"/>
        </w:rPr>
        <w:t>питался  полированный</w:t>
      </w:r>
      <w:proofErr w:type="gramEnd"/>
      <w:r w:rsidRPr="0074633F">
        <w:rPr>
          <w:rFonts w:ascii="Courier New CYR" w:hAnsi="Courier New CYR"/>
          <w:sz w:val="28"/>
          <w:szCs w:val="20"/>
        </w:rPr>
        <w:t xml:space="preserve"> очищенным рисом болели заболеванием связанным с поражением нервной системы - полиневрит. Эти же случаи были отмечены в тюрьме, среди заключенных. Это заболевание было названо Бери-Бери. В 1911 году поляк Казимир Функ выделил из кожуры риса </w:t>
      </w:r>
      <w:proofErr w:type="gramStart"/>
      <w:r w:rsidRPr="0074633F">
        <w:rPr>
          <w:rFonts w:ascii="Courier New CYR" w:hAnsi="Courier New CYR"/>
          <w:sz w:val="28"/>
          <w:szCs w:val="20"/>
        </w:rPr>
        <w:t>вещество</w:t>
      </w:r>
      <w:proofErr w:type="gramEnd"/>
      <w:r w:rsidRPr="0074633F">
        <w:rPr>
          <w:rFonts w:ascii="Courier New CYR" w:hAnsi="Courier New CYR"/>
          <w:sz w:val="28"/>
          <w:szCs w:val="20"/>
        </w:rPr>
        <w:t xml:space="preserve"> которое предупреждало заболевание Бери-Бери. Это вещество содержало аминогруппу и он его назвал витамин (вита - жизнь, амин - амин, то есть жизненный амин). К настоящему времени известно более 30 витаминов. Некоторые из них не содержат аминогруппу, но по  традиции они тоже называются витаминами.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b/>
          <w:i/>
          <w:sz w:val="28"/>
          <w:szCs w:val="20"/>
        </w:rPr>
        <w:t>Витамины</w:t>
      </w:r>
      <w:r w:rsidRPr="0074633F">
        <w:rPr>
          <w:rFonts w:ascii="Courier New CYR" w:hAnsi="Courier New CYR"/>
          <w:sz w:val="28"/>
          <w:szCs w:val="20"/>
        </w:rPr>
        <w:t xml:space="preserve"> -  это низкомолекулярные биологические активные вещества, обеспечивающие нормальное течение биохимических и физиологических процессов в организме. Они является необходимой составной пищи и оказывают действие на обмен веществ в очень малых количествах. Суточная потребность в витаминах измеряется в миллиграммах, микро граммах. Некоторые витамины могут вообще не синтезироваться в </w:t>
      </w:r>
      <w:r w:rsidRPr="0074633F">
        <w:rPr>
          <w:rFonts w:ascii="Courier New CYR" w:hAnsi="Courier New CYR"/>
          <w:sz w:val="28"/>
          <w:szCs w:val="20"/>
        </w:rPr>
        <w:lastRenderedPageBreak/>
        <w:t>организме или синтезироваться в недостаточных количествах и должны поступать извне (суточная потребность холина - 1 г/сут, суточная потребность в полиненасыщенных высших жирных кислотах 1 г/сут) Витамины содержатся в продуктах растительного и животного происхождения, поэтому важно знать содержание витаминов в продукте. Из пищевых продуктов витамины выделяют используя полярные и неполярные растворители. Для количественного определения используют флюорометрические, спектрометрические, титрометрические, фотоколориметрические методы. Для разделения витаминов используются хромотаграфические методы.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Все витамины разнообразные по химическому строению, и свойствам. И их разделяют на 2 группы по растворимости: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>водо-растворимые витамины - С, группа В, и др.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>жиро растворимые - А,Д,Е,К.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Витамины называют или латинскими буквами (А,В,С,D) или химическим названием или по авитаминозу который присущ данному витамину.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Провитамины - вещества, которые при определенных условиях переходят в витамины (каротин, например, переходит в витамин А, 7-дегидрохолестерин переходит в витамин Д3).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При недостатке витаминов развивается гиповитаминоз, а при отсутствии их развивается авитаминоз. При избытке витаминов развивается гипервитаминоз.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b/>
          <w:i/>
          <w:sz w:val="28"/>
          <w:szCs w:val="20"/>
        </w:rPr>
        <w:t>Причины авитаминозов</w:t>
      </w:r>
      <w:r w:rsidRPr="0074633F">
        <w:rPr>
          <w:rFonts w:ascii="Courier New CYR" w:hAnsi="Courier New CYR"/>
          <w:sz w:val="28"/>
          <w:szCs w:val="20"/>
        </w:rPr>
        <w:t xml:space="preserve">: </w:t>
      </w:r>
    </w:p>
    <w:p w:rsidR="0074633F" w:rsidRPr="0074633F" w:rsidRDefault="0074633F" w:rsidP="000777A9">
      <w:pPr>
        <w:numPr>
          <w:ilvl w:val="0"/>
          <w:numId w:val="2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1.При дефиците витамином в пище</w:t>
      </w:r>
    </w:p>
    <w:p w:rsidR="0074633F" w:rsidRPr="0074633F" w:rsidRDefault="0074633F" w:rsidP="000777A9">
      <w:pPr>
        <w:numPr>
          <w:ilvl w:val="0"/>
          <w:numId w:val="3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2.При нарушении процесса всасывания витамином в кровь, при заболевании кишечника</w:t>
      </w:r>
    </w:p>
    <w:p w:rsidR="0074633F" w:rsidRPr="0074633F" w:rsidRDefault="0074633F" w:rsidP="000777A9">
      <w:pPr>
        <w:numPr>
          <w:ilvl w:val="0"/>
          <w:numId w:val="4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lastRenderedPageBreak/>
        <w:t>3.При нарушении механизмов, лежащих в основе действия витамином на клетку (при беременности)</w:t>
      </w:r>
    </w:p>
    <w:p w:rsidR="0074633F" w:rsidRPr="0074633F" w:rsidRDefault="0074633F" w:rsidP="000777A9">
      <w:pPr>
        <w:numPr>
          <w:ilvl w:val="0"/>
          <w:numId w:val="5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4.При ряде профессиональных заболеваний - у водителей, рабочие горячих цехов, и т.д. когда требуется больше витаминов чем в обычных условиях.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Биологическая роль витаминов - влияние на функции ферментом. Большая часть витаминов в виде коферментов или кофакторов входит в состав ферментом.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Антивитамины - структурные аналогия витаминов, которые блокируют рецепторы витамином (парааминобензойная кислота,  например, нужна для нормального роста микроорганизмов кишечника. Антивитамином для нее является парааминосалициловая кислота - ПАСК. ПАСК является конкурентом ингибитором и блокатором рецептором ПАБК. Это свойство используется в фармакологии для  создания и поиска препаратов - сульфаниламидов которые подавляют рост чужеродной флоры, путем ингибирования парааминобензойных рецепторов).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ВИТАМИН В1 (ТИАМИН, АНТИНЕВРИТНЫЙ)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Особенности химической структуры: имеется 2 кольца пиримидиновое и имадозольное. Биологическая активность В1 связана с имидазольным кольцом.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 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 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Физико-химические свойства.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 xml:space="preserve">Кристаллический препарат в виде бесцветных игл, хорошо растворим в воде, ледяной уксусной кислоте, этиловом спирте. Устойчив в кислой среде при температуре 140 градусов. Кислые растворы витамина В1 можно стерилизовать. При варке пищи витамин может разрушаться (или при </w:t>
      </w:r>
      <w:r w:rsidRPr="0074633F">
        <w:rPr>
          <w:rFonts w:ascii="Courier New CYR" w:hAnsi="Courier New CYR"/>
          <w:sz w:val="28"/>
          <w:szCs w:val="20"/>
        </w:rPr>
        <w:lastRenderedPageBreak/>
        <w:t>нахождении в щелочной среде) либо вымываться в воду. Под действием окислителей В1 переходит в тиохром, которые легко определить по интенсивной синей флюоресценции. Реакция положена в основу количественного определения витамина В1. устойчив к ультрафиолетовым лучам. В природе распространен широко. Больше всего в растительных продуктах. Особенно много в сухих пищевых и пивных дрожжах, в неочищенном рисе, муке, горохе. В животных продуктах - в печени, почках, сердце, головном мозге.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Кофермент витамина В1 - тиаминпирофосфат (ТПФ) и тиаминдифосфат (ТДФ).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 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 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Фосфорилированный препарат - кокарбоксилаза. Кокарбоксилаза широко используется в клинической практике - в терапии инфаркта миокарда для увеличения метаболической активности миокардиоцитов.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Суточная потребность составляет 2-3 мг.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ТПФ или ТДФ входят в состав 3 ферментов: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>пируватдегидрогеназа, которая катализирует окислительное декарбоксилирование пировиноградной кислоты в углеводном обмене.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>Альфа-кетоглютаратдегидрогеназа. Катализирует окислительное декарбоксилирование альфа-кетоглютаровой кислоты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>транскетолаза-фермент пентозного цикла (пентозофосфатного). Осуществляет перенос гликоль-альдегидного радикала от кетосахаров на альдосахара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 xml:space="preserve"> В1 является ингибитором фермента - холинэстеразы расщепляющей медиатор ЦНС ацетилхолин.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lastRenderedPageBreak/>
        <w:t>Признаки авитаминоза ( болезнь Бери-Бери):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>Дегенеративные процессы в периферических нервах что сопровождается парезами, парестезиями.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>Нарушения сердечной деятельности (патологическая гипертрофия желудочков сердца, тахикардия, признаки дистрофического поражения миокарда - источение стенок миокарда возникает в тяжелых случаях)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>Нарушения в водном обмене (гидроторакс, асцит, отеки нижних конечностей)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>Нарушение секреторной и моторной функции ЖКТ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 xml:space="preserve"> Нарушение деятельности ЦНС, которое в тяжелых случаях может проявляться как деменция.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Таким образом, для простоты запоминания все симптомы можно обозначить как три Д: дистрофия, дегенерация, деменция.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 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ВИТАМИН В2 (6,7-ДИМЕТЛ, 9-РИБИТИЛИЗОАЛЛКСАЗИН), РИБОФЛАВИН.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 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 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 xml:space="preserve">Хорошо растворим в воде. Желтокристалическая окраска. Разрушается при облучении ультрафиолетовыми лучами. Водные растворы обладают желто-зеленой флюоресцирующей окраской что может использоваться для количественного определения витамина в тех или иных продуктах. 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Молекула рибофлавина обладает окислительно-восстановительными свойствами, присоединяя 2 атома водорода восстанавливается в бесцветное лейкосоединение.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 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 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lastRenderedPageBreak/>
        <w:t> 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 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Широко распространен в природе. В животных продуктах - печень, почки, сердце, молочные продукты. В растительных продуктах - пивные дрожи (Пейте пиво спокойно и с наслаждением и будете здоровы!)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Суточная потребность 2-4 мг.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Участие в обмене веществ: рибофлавин всасываясь в кишке подвергается фосфорилированию и образует 2 кофермента: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>флавинмононуклеотид (ФМН)</w:t>
      </w:r>
    </w:p>
    <w:p w:rsidR="0074633F" w:rsidRPr="0074633F" w:rsidRDefault="0074633F" w:rsidP="000777A9">
      <w:pPr>
        <w:numPr>
          <w:ilvl w:val="0"/>
          <w:numId w:val="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Symbol" w:hAnsi="Symbol"/>
          <w:sz w:val="28"/>
          <w:szCs w:val="20"/>
        </w:rPr>
        <w:t></w:t>
      </w:r>
      <w:r w:rsidRPr="0074633F">
        <w:rPr>
          <w:sz w:val="14"/>
          <w:szCs w:val="14"/>
        </w:rPr>
        <w:t xml:space="preserve">     </w:t>
      </w:r>
      <w:r w:rsidRPr="0074633F">
        <w:rPr>
          <w:rFonts w:ascii="Courier New CYR" w:hAnsi="Courier New CYR"/>
          <w:sz w:val="28"/>
          <w:szCs w:val="20"/>
        </w:rPr>
        <w:t>флавинаденилдинуклеотид (ФАД)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Работают эти коферменты в составе флавиновых ферментов - дегидрогеназ, редуктаз. Цитохроморедуказы и сукцинилдегидрогеназа участвуют в процессе тканевого дыхания являясь переносчиками ионов водорода.</w:t>
      </w:r>
    </w:p>
    <w:p w:rsidR="0074633F" w:rsidRPr="0074633F" w:rsidRDefault="0074633F" w:rsidP="000777A9">
      <w:p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Гипо и авитаминоз витамина В2:</w:t>
      </w:r>
    </w:p>
    <w:p w:rsidR="0074633F" w:rsidRPr="0074633F" w:rsidRDefault="0074633F" w:rsidP="000777A9">
      <w:pPr>
        <w:numPr>
          <w:ilvl w:val="0"/>
          <w:numId w:val="6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1.Анемия-понижение количества гемоглобина и эритроцитов на единицу массы крови.</w:t>
      </w:r>
    </w:p>
    <w:p w:rsidR="0074633F" w:rsidRPr="0074633F" w:rsidRDefault="0074633F" w:rsidP="000777A9">
      <w:pPr>
        <w:numPr>
          <w:ilvl w:val="0"/>
          <w:numId w:val="7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2.Неврологические расстройства (мышечная слабость, жгучие боли в ногах, атаксия - нарушения походки, гипокинезии - замедление движения, невозможность быстро совершить движение).</w:t>
      </w:r>
    </w:p>
    <w:p w:rsidR="0074633F" w:rsidRPr="0074633F" w:rsidRDefault="0074633F" w:rsidP="000777A9">
      <w:pPr>
        <w:numPr>
          <w:ilvl w:val="0"/>
          <w:numId w:val="8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3.Остановка роста волос, а вследствие этого выпадение волос.</w:t>
      </w:r>
    </w:p>
    <w:p w:rsidR="0074633F" w:rsidRPr="0074633F" w:rsidRDefault="0074633F" w:rsidP="000777A9">
      <w:pPr>
        <w:numPr>
          <w:ilvl w:val="0"/>
          <w:numId w:val="9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 xml:space="preserve">4.Васкуоляризация (прорастание грубых сосудов в роговицу влечет за собой ее помутнение в уменьшение остроты зрения) и воспаление роговицы - кератит, катаракты (помутнение хрусталика, нельзя забывать что в лечении любой катаракты необходимо вводить в организм </w:t>
      </w:r>
      <w:r w:rsidRPr="0074633F">
        <w:rPr>
          <w:rFonts w:ascii="Courier New CYR" w:hAnsi="Courier New CYR"/>
          <w:sz w:val="28"/>
          <w:szCs w:val="20"/>
        </w:rPr>
        <w:lastRenderedPageBreak/>
        <w:t>витамины группы В и особенно В2, так как они улучшают процессы метаболизма в хрусталике и препятствуют дальнейшему развитию заболевания).</w:t>
      </w:r>
    </w:p>
    <w:p w:rsidR="0074633F" w:rsidRPr="0074633F" w:rsidRDefault="0074633F" w:rsidP="000777A9">
      <w:pPr>
        <w:numPr>
          <w:ilvl w:val="0"/>
          <w:numId w:val="10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5.Воспаление слизистой оболочки ротовой полости, губ, десен.</w:t>
      </w:r>
    </w:p>
    <w:p w:rsidR="00CC00C8" w:rsidRPr="003069A5" w:rsidRDefault="0074633F" w:rsidP="003069A5">
      <w:pPr>
        <w:numPr>
          <w:ilvl w:val="0"/>
          <w:numId w:val="11"/>
        </w:numPr>
        <w:spacing w:line="360" w:lineRule="auto"/>
        <w:ind w:firstLine="709"/>
        <w:jc w:val="both"/>
        <w:rPr>
          <w:rFonts w:ascii="Courier New CYR" w:hAnsi="Courier New CYR"/>
          <w:sz w:val="28"/>
          <w:szCs w:val="20"/>
        </w:rPr>
      </w:pPr>
      <w:r w:rsidRPr="0074633F">
        <w:rPr>
          <w:rFonts w:ascii="Courier New CYR" w:hAnsi="Courier New CYR"/>
          <w:sz w:val="28"/>
          <w:szCs w:val="20"/>
        </w:rPr>
        <w:t>6.Дегенерация миелиновой оболочки периферических нервов, что сопровождает</w:t>
      </w:r>
      <w:r w:rsidR="003069A5">
        <w:rPr>
          <w:rFonts w:ascii="Courier New CYR" w:hAnsi="Courier New CYR"/>
          <w:sz w:val="28"/>
          <w:szCs w:val="20"/>
        </w:rPr>
        <w:t>ся параличом нижних конечностей.</w:t>
      </w:r>
    </w:p>
    <w:sectPr w:rsidR="00CC00C8" w:rsidRPr="003069A5" w:rsidSect="00FC0D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A7C3558"/>
    <w:multiLevelType w:val="singleLevel"/>
    <w:tmpl w:val="74C070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D607628"/>
    <w:multiLevelType w:val="singleLevel"/>
    <w:tmpl w:val="56705B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3F"/>
    <w:rsid w:val="000777A9"/>
    <w:rsid w:val="003069A5"/>
    <w:rsid w:val="004E634C"/>
    <w:rsid w:val="0074633F"/>
    <w:rsid w:val="008D1E53"/>
    <w:rsid w:val="00CC00C8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119A9-F0BC-40CC-9BA6-FA151DFA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Биологическая химия</vt:lpstr>
    </vt:vector>
  </TitlesOfParts>
  <Company>HOME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Биологическая химия</dc:title>
  <dc:subject/>
  <dc:creator>USER</dc:creator>
  <cp:keywords/>
  <dc:description/>
  <cp:lastModifiedBy>Тест</cp:lastModifiedBy>
  <cp:revision>2</cp:revision>
  <dcterms:created xsi:type="dcterms:W3CDTF">2024-05-27T20:34:00Z</dcterms:created>
  <dcterms:modified xsi:type="dcterms:W3CDTF">2024-05-27T20:34:00Z</dcterms:modified>
</cp:coreProperties>
</file>