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1D9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Витилиго </w:t>
      </w:r>
    </w:p>
    <w:p w:rsidR="00000000" w:rsidRDefault="00F31D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Витилиго (в простонародье болезнь называется "песь" - коровья, пегая кожа). Страдают этим заболеванием около 1-3% людей. Этакие молочно-белые кляксы на теле могут возникнуть в любом возрасте (иногд</w:t>
      </w:r>
      <w:r>
        <w:rPr>
          <w:color w:val="000000"/>
          <w:sz w:val="24"/>
          <w:szCs w:val="24"/>
        </w:rPr>
        <w:t xml:space="preserve">а носит семейный (наследственный) характер или же возникает после какой-либо необычной травмы, особенно головы), в неограниченном количестве и на любом участке кожи. Если пятно появляется под волосами, ресницами или бровями, они белеют. </w:t>
      </w:r>
    </w:p>
    <w:p w:rsidR="00000000" w:rsidRDefault="00F31D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 зуда, ни боли н</w:t>
      </w:r>
      <w:r>
        <w:rPr>
          <w:color w:val="000000"/>
          <w:sz w:val="24"/>
          <w:szCs w:val="24"/>
        </w:rPr>
        <w:t>е бывает. Отсутствие меланоцитов (клеток, содержащих пигмент), обусловливающее гипопигментацию (врожденный или приобретенный пониженный уровень синтеза меланина) на четко ограниченных и часто симметрично расположенных участках, от 1-2 пятен до почти полной</w:t>
      </w:r>
      <w:r>
        <w:rPr>
          <w:color w:val="000000"/>
          <w:sz w:val="24"/>
          <w:szCs w:val="24"/>
        </w:rPr>
        <w:t xml:space="preserve"> поверхности тела. Очаги витилиго обладают повышенной чувствительностью к солнечному излучению. </w:t>
      </w:r>
    </w:p>
    <w:p w:rsidR="00000000" w:rsidRDefault="00F31D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приходится прятаться от прямых солнечных лучей, поскольку отсутствие пигмента делает кожу беззащитной. Могут возникнуть сильные ожоги или появляются те</w:t>
      </w:r>
      <w:r>
        <w:rPr>
          <w:color w:val="000000"/>
          <w:sz w:val="24"/>
          <w:szCs w:val="24"/>
        </w:rPr>
        <w:t xml:space="preserve">мные, гиперпигментированные ободки вокруг пятен. Причина заболевания неизвестна, оно может сопровождать аддисонову болезнь, сахарный диабет, пернициозную анемию и дисфункцию щитовидной железы. </w:t>
      </w:r>
    </w:p>
    <w:p w:rsidR="00000000" w:rsidRDefault="00F31D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Теории возникновения заболевания различны, например: "Витилиго</w:t>
      </w:r>
      <w:r>
        <w:rPr>
          <w:color w:val="000000"/>
          <w:sz w:val="24"/>
          <w:szCs w:val="24"/>
        </w:rPr>
        <w:t xml:space="preserve"> - это мультифакторное ("мульти" - значит "много") заболевание всего организма, вызываемое нарушением питания тканей и обмена веществ. Появление белых пятен на коже - лишь следствие, наиболее заметный внешний сигнал о внутреннем сбое". к.м.н. Ж.П. Гудзенко</w:t>
      </w:r>
      <w:r>
        <w:rPr>
          <w:color w:val="000000"/>
          <w:sz w:val="24"/>
          <w:szCs w:val="24"/>
        </w:rPr>
        <w:t xml:space="preserve">. </w:t>
      </w:r>
    </w:p>
    <w:p w:rsidR="00000000" w:rsidRDefault="00F31D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Каком сбое? Это могут быть наследственные отклонения в обмене веществ; любые повреждения плода и недостаточность питания в период внутриутробного развития; нарушения в работе желез внутренней секреции (щитовидной, надпочечников); недостаточное питание т</w:t>
      </w:r>
      <w:r>
        <w:rPr>
          <w:color w:val="000000"/>
          <w:sz w:val="24"/>
          <w:szCs w:val="24"/>
        </w:rPr>
        <w:t xml:space="preserve">каней в результате многих хронических болезней органов пищеварения; последствия стрессов, приводящих к сосудистым расстройствам и нарушениям циркуляции питательных веществ и продуктов их метаболизма в клетках. </w:t>
      </w:r>
    </w:p>
    <w:p w:rsidR="00000000" w:rsidRDefault="00F31D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при любом из этих вариантов в большей</w:t>
      </w:r>
      <w:r>
        <w:rPr>
          <w:color w:val="000000"/>
          <w:sz w:val="24"/>
          <w:szCs w:val="24"/>
        </w:rPr>
        <w:t xml:space="preserve"> или меньшей степени затрагиваются процессы расщепления пищи и усвоения питательных веществ. Их переваривание оказывается неполным: вместо требуемого нашему организму определенного количества аминокислот образуется лишь часть их, вместо остального - более </w:t>
      </w:r>
      <w:r>
        <w:rPr>
          <w:color w:val="000000"/>
          <w:sz w:val="24"/>
          <w:szCs w:val="24"/>
        </w:rPr>
        <w:t xml:space="preserve">грубые вещества белковой природы, которые не усваиваются. Это дезорганизует процессы метаболизма аминокислот в печени, что в свою очередь ведет к накоплению аммиака. А его избыток токсичен. </w:t>
      </w:r>
    </w:p>
    <w:p w:rsidR="00000000" w:rsidRDefault="00F31D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чувствительны к аммиаку клетки центральной нервной систе</w:t>
      </w:r>
      <w:r>
        <w:rPr>
          <w:color w:val="000000"/>
          <w:sz w:val="24"/>
          <w:szCs w:val="24"/>
        </w:rPr>
        <w:t>мы (ЦНС), регулирующей деятельность всего организма и, в частности, отвечающей за образование пигмента, защищающего нашу кожу. Живой организм как саморегулирующаяся система так устроен, что большинство его звеньев дублируется. При нарушении связей или повр</w:t>
      </w:r>
      <w:r>
        <w:rPr>
          <w:color w:val="000000"/>
          <w:sz w:val="24"/>
          <w:szCs w:val="24"/>
        </w:rPr>
        <w:t>еждении каких-либо органов включаются компенсаторные механизмы, и повышается интенсивность работы уцелевших звеньев цепи. Благодаря этому у множества людей с нарушениями обмена веществ витилиго не возникает. Процессы, протекающие в организме настолько ском</w:t>
      </w:r>
      <w:r>
        <w:rPr>
          <w:color w:val="000000"/>
          <w:sz w:val="24"/>
          <w:szCs w:val="24"/>
        </w:rPr>
        <w:t xml:space="preserve">пенсированы, что человек иногда даже не подозревает о своих проблемах. </w:t>
      </w:r>
    </w:p>
    <w:p w:rsidR="00000000" w:rsidRDefault="00F31D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у больных витилиго процесс компенсации недостаточен. И даже если они ни на что больше, кроме пятен, не жалуются, при обследовании у них всегда обнаруживаются те или иные нарушения об</w:t>
      </w:r>
      <w:r>
        <w:rPr>
          <w:color w:val="000000"/>
          <w:sz w:val="24"/>
          <w:szCs w:val="24"/>
        </w:rPr>
        <w:t>мена. Витилиго в чистом виде практически не существует. Подобные нарушения обмена могут проявиться в виде аллергодерматоза, сочетанных хронических заболеваний пищеварительной системы, различных пневмопатий либо "выплывают" прогрессирующей близорукостью, об</w:t>
      </w:r>
      <w:r>
        <w:rPr>
          <w:color w:val="000000"/>
          <w:sz w:val="24"/>
          <w:szCs w:val="24"/>
        </w:rPr>
        <w:t xml:space="preserve">лысением, псориазом, ацетонемической рвотой, кишечным дисбактериозом, различными нарушениями ЦНС. </w:t>
      </w:r>
    </w:p>
    <w:p w:rsidR="00000000" w:rsidRDefault="00F31D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Нарушение функции нервной системы есть практически у каждого больного витилиго. Возбуждающе действует глютаминовая кислота, которую выробатывает организм в п</w:t>
      </w:r>
      <w:r>
        <w:rPr>
          <w:color w:val="000000"/>
          <w:sz w:val="24"/>
          <w:szCs w:val="24"/>
        </w:rPr>
        <w:t>овышенных количествах для компенсации аммиачного отравления ЦНС (о чем говорилось выше). Соответственно нарастает интоксикация, усиливается нервная возбудимость. Больному нередко кажется, что его обижают, даже незначительные события могут вызвать неадекват</w:t>
      </w:r>
      <w:r>
        <w:rPr>
          <w:color w:val="000000"/>
          <w:sz w:val="24"/>
          <w:szCs w:val="24"/>
        </w:rPr>
        <w:t>ную взрывную реакцию либо, напротив, депрессию. Пытаясь скомпенсировать неприятные ощущения, в частности, боль, вызываемую нарушениями пищеварения, сосудистыми спазмами, организм "заботливо" увеличивает производство обезболивающих морфиноподобных веществ -</w:t>
      </w:r>
      <w:r>
        <w:rPr>
          <w:color w:val="000000"/>
          <w:sz w:val="24"/>
          <w:szCs w:val="24"/>
        </w:rPr>
        <w:t xml:space="preserve"> энкефалинов и эндорфинов. </w:t>
      </w:r>
    </w:p>
    <w:p w:rsidR="00000000" w:rsidRDefault="00F31D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такой своеобразной анестезии у страдающего витилиго либо ничего не болит, либо ощущение боли сильно притупляется. Поэтому за медицинской помощью он обращается не сразу и не по поводу основного заболевания, а лишь когда его н</w:t>
      </w:r>
      <w:r>
        <w:rPr>
          <w:color w:val="000000"/>
          <w:sz w:val="24"/>
          <w:szCs w:val="24"/>
        </w:rPr>
        <w:t xml:space="preserve">ачинает беспокоить чисто внешнее, косметическое проявление болезни в виде пятен. </w:t>
      </w:r>
    </w:p>
    <w:p w:rsidR="00000000" w:rsidRDefault="00F31D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преследует в основном косметические цели. Мелкие пятна можно замаскировать тональным кремом или имитирующим загар лосьоном, не пачкающими одежду и держащимися на коже</w:t>
      </w:r>
      <w:r>
        <w:rPr>
          <w:color w:val="000000"/>
          <w:sz w:val="24"/>
          <w:szCs w:val="24"/>
        </w:rPr>
        <w:t xml:space="preserve"> несколько дней. Необходимо пользоваться солнцезащитными средствами (SPF=15). Применяют псоралены (внутрь и наружно) в сочетании с ультрафиолетом А (ПУФА-терапия), однако это лечение длительное, а результаты неопределенны. </w:t>
      </w:r>
    </w:p>
    <w:p w:rsidR="00000000" w:rsidRDefault="00F31D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излечение сомнительно, кос</w:t>
      </w:r>
      <w:r>
        <w:rPr>
          <w:color w:val="000000"/>
          <w:sz w:val="24"/>
          <w:szCs w:val="24"/>
        </w:rPr>
        <w:t>метическими средствами достигаются результаты, в большинстве случаев удовлетворяющие больного. Однако, лечение также должно быть направленно на основное заболевание. Конкретно о методике лечения Вам расскажет Ваш лечащий врач (обычно оно включает определен</w:t>
      </w:r>
      <w:r>
        <w:rPr>
          <w:color w:val="000000"/>
          <w:sz w:val="24"/>
          <w:szCs w:val="24"/>
        </w:rPr>
        <w:t xml:space="preserve">ную диету, ферментотерапию и т.п.) </w:t>
      </w:r>
    </w:p>
    <w:p w:rsidR="00000000" w:rsidRDefault="00F31D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31D9A" w:rsidRDefault="00F31D9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http://medicinform</w:t>
        </w:r>
        <w:r>
          <w:rPr>
            <w:rStyle w:val="a4"/>
          </w:rPr>
          <w:t>.net/</w:t>
        </w:r>
      </w:hyperlink>
    </w:p>
    <w:sectPr w:rsidR="00F31D9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8C"/>
    <w:rsid w:val="00214B8C"/>
    <w:rsid w:val="00F3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05D83A-772C-40A5-B6F7-1D0252DB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4689</Characters>
  <Application>Microsoft Office Word</Application>
  <DocSecurity>0</DocSecurity>
  <Lines>39</Lines>
  <Paragraphs>10</Paragraphs>
  <ScaleCrop>false</ScaleCrop>
  <Company>PERSONAL COMPUTERS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Витилиго</dc:title>
  <dc:subject/>
  <dc:creator>USER</dc:creator>
  <cp:keywords/>
  <dc:description/>
  <cp:lastModifiedBy>Igor Trofimov</cp:lastModifiedBy>
  <cp:revision>2</cp:revision>
  <dcterms:created xsi:type="dcterms:W3CDTF">2024-07-30T06:14:00Z</dcterms:created>
  <dcterms:modified xsi:type="dcterms:W3CDTF">2024-07-30T06:14:00Z</dcterms:modified>
</cp:coreProperties>
</file>