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D0BA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Федеральное агентство по образованию</w:t>
      </w:r>
    </w:p>
    <w:p w:rsidR="00000000" w:rsidRDefault="008D0BA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образовательное учреждение высшего профессионального образования «Магнитогорский государственный университет»</w:t>
      </w:r>
    </w:p>
    <w:p w:rsidR="00000000" w:rsidRDefault="008D0BA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Факультет психологии</w:t>
      </w:r>
    </w:p>
    <w:p w:rsidR="00000000" w:rsidRDefault="008D0BA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D0BA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D0BA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D0BA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D0BA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D0BA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D0BA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8D0BA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на тему: «Выявление и пути коррекции синдрома гипе</w:t>
      </w:r>
      <w:r>
        <w:rPr>
          <w:rFonts w:ascii="Times New Roman CYR" w:hAnsi="Times New Roman CYR" w:cs="Times New Roman CYR"/>
          <w:sz w:val="28"/>
          <w:szCs w:val="28"/>
        </w:rPr>
        <w:t>рактивности у детей младшего школьного возраста»</w:t>
      </w:r>
    </w:p>
    <w:p w:rsidR="00000000" w:rsidRDefault="008D0BA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D0BA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D0BA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D0BAA">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Выполнила:</w:t>
      </w:r>
    </w:p>
    <w:p w:rsidR="00000000" w:rsidRDefault="008D0BAA">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студентка 2 курса,</w:t>
      </w:r>
    </w:p>
    <w:p w:rsidR="00000000" w:rsidRDefault="008D0BAA">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группы</w:t>
      </w:r>
    </w:p>
    <w:p w:rsidR="00000000" w:rsidRDefault="008D0BAA">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заочного отделения</w:t>
      </w:r>
    </w:p>
    <w:p w:rsidR="00000000" w:rsidRDefault="008D0BAA">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факультета психологии</w:t>
      </w:r>
    </w:p>
    <w:p w:rsidR="00000000" w:rsidRDefault="008D0BAA">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Ермакова Н.В.</w:t>
      </w:r>
    </w:p>
    <w:p w:rsidR="00000000" w:rsidRDefault="008D0BAA">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Научный руководитель:</w:t>
      </w:r>
    </w:p>
    <w:p w:rsidR="00000000" w:rsidRDefault="008D0BAA">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Хаббибулин Д.А.</w:t>
      </w:r>
    </w:p>
    <w:p w:rsidR="00000000" w:rsidRDefault="008D0BA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D0BA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D0BA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D0BA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Миасс - 2012</w:t>
      </w:r>
    </w:p>
    <w:p w:rsidR="00000000" w:rsidRDefault="008D0BAA">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Оглавление</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0BA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8D0BA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I. Теоретическое изучение гип</w:t>
      </w:r>
      <w:r>
        <w:rPr>
          <w:rFonts w:ascii="Times New Roman CYR" w:hAnsi="Times New Roman CYR" w:cs="Times New Roman CYR"/>
          <w:sz w:val="28"/>
          <w:szCs w:val="28"/>
        </w:rPr>
        <w:t>ерактивности младших школьников</w:t>
      </w:r>
    </w:p>
    <w:p w:rsidR="00000000" w:rsidRDefault="008D0BA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Психологические особенности младших школьников</w:t>
      </w:r>
    </w:p>
    <w:p w:rsidR="00000000" w:rsidRDefault="008D0BA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.2 Изучение гиперактивности в трудах отечественных и зарубежных авторов </w:t>
      </w:r>
    </w:p>
    <w:p w:rsidR="00000000" w:rsidRDefault="008D0BA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.3 Психологические особенности младших школьников с синдромом гиперактивности </w:t>
      </w:r>
    </w:p>
    <w:p w:rsidR="00000000" w:rsidRDefault="008D0BA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Выводы по I главе </w:t>
      </w:r>
    </w:p>
    <w:p w:rsidR="00000000" w:rsidRDefault="008D0BA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w:t>
      </w:r>
      <w:r>
        <w:rPr>
          <w:rFonts w:ascii="Times New Roman CYR" w:hAnsi="Times New Roman CYR" w:cs="Times New Roman CYR"/>
          <w:sz w:val="28"/>
          <w:szCs w:val="28"/>
        </w:rPr>
        <w:t xml:space="preserve">ва II. Диагностика и коррекция гиперактивности у детей младшего школьного возраста  </w:t>
      </w:r>
    </w:p>
    <w:p w:rsidR="00000000" w:rsidRDefault="008D0BA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 Выявление гиперактивности у детей в условиях начальной школы </w:t>
      </w:r>
    </w:p>
    <w:p w:rsidR="00000000" w:rsidRDefault="008D0BA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.2 Организация коррекционной работы с гиперактивными детьми </w:t>
      </w:r>
    </w:p>
    <w:p w:rsidR="00000000" w:rsidRDefault="008D0BA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Оценка результатов коррекционной программы</w:t>
      </w:r>
      <w:r>
        <w:rPr>
          <w:rFonts w:ascii="Times New Roman CYR" w:hAnsi="Times New Roman CYR" w:cs="Times New Roman CYR"/>
          <w:sz w:val="28"/>
          <w:szCs w:val="28"/>
        </w:rPr>
        <w:t xml:space="preserve"> </w:t>
      </w:r>
    </w:p>
    <w:p w:rsidR="00000000" w:rsidRDefault="008D0BA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Выводы по II главе </w:t>
      </w:r>
    </w:p>
    <w:p w:rsidR="00000000" w:rsidRDefault="008D0BA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Заключение </w:t>
      </w:r>
    </w:p>
    <w:p w:rsidR="00000000" w:rsidRDefault="008D0BA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Рекомендации родителям и педагогам по коррекционной работе с гиперактивными детьми </w:t>
      </w:r>
    </w:p>
    <w:p w:rsidR="00000000" w:rsidRDefault="008D0BA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Литература </w:t>
      </w:r>
    </w:p>
    <w:p w:rsidR="00000000" w:rsidRDefault="008D0BA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Приложение </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гиперактивность школьник коррекционный</w:t>
      </w:r>
    </w:p>
    <w:p w:rsidR="00000000" w:rsidRDefault="008D0BA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особенно остро стоит проблема гармоничного ра</w:t>
      </w:r>
      <w:r>
        <w:rPr>
          <w:rFonts w:ascii="Times New Roman CYR" w:hAnsi="Times New Roman CYR" w:cs="Times New Roman CYR"/>
          <w:sz w:val="28"/>
          <w:szCs w:val="28"/>
        </w:rPr>
        <w:t>звития ребенка в образовательных институтах. Однако, зачастую, поведение самого ребенка является барьером для того, чтоб он стал полноценным участником обучения.</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Бывает, что чрезмерная двигательная активность ребенка, непоседливость, импульсивность, неумен</w:t>
      </w:r>
      <w:r>
        <w:rPr>
          <w:rFonts w:ascii="Times New Roman CYR" w:hAnsi="Times New Roman CYR" w:cs="Times New Roman CYR"/>
          <w:sz w:val="28"/>
          <w:szCs w:val="28"/>
        </w:rPr>
        <w:t>ие сосредоточиться на выполнении одного дела - это вовсе не вина ребенка, а признаки, которые характеризуют гиперактивное поведение.</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отличающиеся гиперактивным поведением, часто вызывают нарекания со стороны воспитателей, не умея ждать своей очереди,</w:t>
      </w:r>
      <w:r>
        <w:rPr>
          <w:rFonts w:ascii="Times New Roman CYR" w:hAnsi="Times New Roman CYR" w:cs="Times New Roman CYR"/>
          <w:sz w:val="28"/>
          <w:szCs w:val="28"/>
        </w:rPr>
        <w:t xml:space="preserve"> выкрикивают, не дослушав вопроса, или дают первый пришедший в голову ответ, не умеют сосредоточиться на выполнении задания. Часто такие дети становятся инициаторами ссор и драк, поскольку не только очень подвижны, но и часто неловки и даже неуклюжи, поэто</w:t>
      </w:r>
      <w:r>
        <w:rPr>
          <w:rFonts w:ascii="Times New Roman CYR" w:hAnsi="Times New Roman CYR" w:cs="Times New Roman CYR"/>
          <w:sz w:val="28"/>
          <w:szCs w:val="28"/>
        </w:rPr>
        <w:t>му нередко задевают, толкают, роняют окружающие предметы, а в силу своей импульсивности не всегда могут конструктивно разрешить возникшую ситуацию.</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Своим поведением гиперактивные дети возбуждают группу, затрудняя проведение занятий. По данным разных авторо</w:t>
      </w:r>
      <w:r>
        <w:rPr>
          <w:rFonts w:ascii="Times New Roman CYR" w:hAnsi="Times New Roman CYR" w:cs="Times New Roman CYR"/>
          <w:sz w:val="28"/>
          <w:szCs w:val="28"/>
        </w:rPr>
        <w:t>в гиперактивное поведение встречается довольно часто: от 2 до 20% младших школьников характеризуются чрезмерной подвижностью, расторможенностью. Заболевание, характеризующееся данными показателями, получило название «синдром дефицита внимания с гиперактивн</w:t>
      </w:r>
      <w:r>
        <w:rPr>
          <w:rFonts w:ascii="Times New Roman CYR" w:hAnsi="Times New Roman CYR" w:cs="Times New Roman CYR"/>
          <w:sz w:val="28"/>
          <w:szCs w:val="28"/>
        </w:rPr>
        <w:t>остью» (СДВГ). И самое главное не в том, что гиперактивный ребенок создает проблемы для окружающих детей и взрослых, а в возможных последствиях этого заболевания для самого ребенка.</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часто у детей, отличающихся гиперактивным поведением, имеются сложно</w:t>
      </w:r>
      <w:r>
        <w:rPr>
          <w:rFonts w:ascii="Times New Roman CYR" w:hAnsi="Times New Roman CYR" w:cs="Times New Roman CYR"/>
          <w:sz w:val="28"/>
          <w:szCs w:val="28"/>
        </w:rPr>
        <w:t>сти в усвоении учебного материала, и многие педагоги склонны объяснять это недостаточным интеллектом. Психологическое обследование детей дает возможность определить уровень интеллектуального развития ребенка, а кроме того, возможные нарушения со стороны пе</w:t>
      </w:r>
      <w:r>
        <w:rPr>
          <w:rFonts w:ascii="Times New Roman CYR" w:hAnsi="Times New Roman CYR" w:cs="Times New Roman CYR"/>
          <w:sz w:val="28"/>
          <w:szCs w:val="28"/>
        </w:rPr>
        <w:t>рцепции, визуально-двигательной координации, внимания. Обычно результаты психологического исследования доказывают, что уровень интеллекта таких детей соответствует возрастной норме.</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проведение коррекционной работы с гиперактивными детьми наи</w:t>
      </w:r>
      <w:r>
        <w:rPr>
          <w:rFonts w:ascii="Times New Roman CYR" w:hAnsi="Times New Roman CYR" w:cs="Times New Roman CYR"/>
          <w:sz w:val="28"/>
          <w:szCs w:val="28"/>
        </w:rPr>
        <w:t xml:space="preserve">более актуально в младшем школьном возрасте, когда поведенческие нарушения могут вызвать серьезные проблемы в учебе и адаптации к школе. При этом необходимо отметить, что коррекционных воздействий только со стороны педагогов школы может быть недостаточно. </w:t>
      </w:r>
      <w:r>
        <w:rPr>
          <w:rFonts w:ascii="Times New Roman CYR" w:hAnsi="Times New Roman CYR" w:cs="Times New Roman CYR"/>
          <w:sz w:val="28"/>
          <w:szCs w:val="28"/>
        </w:rPr>
        <w:t>Особую значимость в плане преодоления синдрома гиперактивности имеет воспитание в условиях семьи. Родители должны не только хорошо знать особенности гиперактивного ребенка, но и принимать активное участие в коррекции нарушений поведения, наряду с психолого</w:t>
      </w:r>
      <w:r>
        <w:rPr>
          <w:rFonts w:ascii="Times New Roman CYR" w:hAnsi="Times New Roman CYR" w:cs="Times New Roman CYR"/>
          <w:sz w:val="28"/>
          <w:szCs w:val="28"/>
        </w:rPr>
        <w:t>м школы и педагогическим коллективом.</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В последние годы достигнуты большие успехи в изучении одной из самых актуальных проблем нейропедиатрии - синдрома дефицита внимания с гиперактивностью у детей. Но, несмотря на проработанность темы гиперак</w:t>
      </w:r>
      <w:r>
        <w:rPr>
          <w:rFonts w:ascii="Times New Roman CYR" w:hAnsi="Times New Roman CYR" w:cs="Times New Roman CYR"/>
          <w:sz w:val="28"/>
          <w:szCs w:val="28"/>
        </w:rPr>
        <w:t>тивного поведения детей в школе в современной детской практической психологии и педагогике, существующие методы работы с гиперактивным поведением детей младшего школьного возраста имеют недостаточно комплексный характер. Синдромы дефицита внимания считаютс</w:t>
      </w:r>
      <w:r>
        <w:rPr>
          <w:rFonts w:ascii="Times New Roman CYR" w:hAnsi="Times New Roman CYR" w:cs="Times New Roman CYR"/>
          <w:sz w:val="28"/>
          <w:szCs w:val="28"/>
        </w:rPr>
        <w:t>я одной из наиболее распространенных форм нарушений поведения среди детей младшего школьного возраста. Актуальность проблемы определяется высокой частотой данного синдрома в младшем школьном возрасте и необходимостью разработки рекомендаций для родителей и</w:t>
      </w:r>
      <w:r>
        <w:rPr>
          <w:rFonts w:ascii="Times New Roman CYR" w:hAnsi="Times New Roman CYR" w:cs="Times New Roman CYR"/>
          <w:sz w:val="28"/>
          <w:szCs w:val="28"/>
        </w:rPr>
        <w:t xml:space="preserve"> учителей начальных классов, опираясь на исследования отечественных и зарубежных авторов. </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данного исследования - процесс коррекции гиперактивного поведения детей младшего школьного возраста.</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исследования являются педагогические условия ко</w:t>
      </w:r>
      <w:r>
        <w:rPr>
          <w:rFonts w:ascii="Times New Roman CYR" w:hAnsi="Times New Roman CYR" w:cs="Times New Roman CYR"/>
          <w:sz w:val="28"/>
          <w:szCs w:val="28"/>
        </w:rPr>
        <w:t>ррекции гиперактивности младших школьников.</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нашей работы является апробация программы коррекции гиперактивности с учетом выделенных условий эффективности.</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гипотезы нашего исследования мы выдвигаем следующее предположение: программа коррекц</w:t>
      </w:r>
      <w:r>
        <w:rPr>
          <w:rFonts w:ascii="Times New Roman CYR" w:hAnsi="Times New Roman CYR" w:cs="Times New Roman CYR"/>
          <w:sz w:val="28"/>
          <w:szCs w:val="28"/>
        </w:rPr>
        <w:t>ии гиперактивности младших школьников будет эффективна при реализации следующих условий</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комплекса методик для развития внимания,</w:t>
      </w:r>
    </w:p>
    <w:p w:rsidR="00000000" w:rsidRDefault="008D0BA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произвольности поведения и снятия психологического напряжения;</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2.Единство коррекционных воздействий школьной психол</w:t>
      </w:r>
      <w:r>
        <w:rPr>
          <w:rFonts w:ascii="Times New Roman CYR" w:hAnsi="Times New Roman CYR" w:cs="Times New Roman CYR"/>
          <w:sz w:val="28"/>
          <w:szCs w:val="28"/>
        </w:rPr>
        <w:t>огической</w:t>
      </w:r>
    </w:p>
    <w:p w:rsidR="00000000" w:rsidRDefault="008D0BA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службы и родителей гиперактивных детей.</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цели исследования необходима реализация следующих задач:</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теоретического анализа литературы рассмотреть сущность гиперактивности, факторы его возникновения и формы проявления;</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w:t>
      </w:r>
      <w:r>
        <w:rPr>
          <w:rFonts w:ascii="Times New Roman CYR" w:hAnsi="Times New Roman CYR" w:cs="Times New Roman CYR"/>
          <w:sz w:val="28"/>
          <w:szCs w:val="28"/>
        </w:rPr>
        <w:t>лить психологические особенности младших школьников с синдромом гиперактивности;</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Рассмотреть пути преодоления синдрома гиперактивности;</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Апробировать программу коррекции гиперактивного поведения младших школьников;</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младших школьников ,склонных к гип</w:t>
      </w:r>
      <w:r>
        <w:rPr>
          <w:rFonts w:ascii="Times New Roman CYR" w:hAnsi="Times New Roman CYR" w:cs="Times New Roman CYR"/>
          <w:sz w:val="28"/>
          <w:szCs w:val="28"/>
        </w:rPr>
        <w:t>ерактивному поведению;</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Оценить результаты коррекционных воздействий.</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исследования были исвользованы следующие методы:</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Теоретический анализ психолого-педагогической литературы по проблеме гиперактивности;</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Анкетирование родителей и педагогов для выявл</w:t>
      </w:r>
      <w:r>
        <w:rPr>
          <w:rFonts w:ascii="Times New Roman CYR" w:hAnsi="Times New Roman CYR" w:cs="Times New Roman CYR"/>
          <w:sz w:val="28"/>
          <w:szCs w:val="28"/>
        </w:rPr>
        <w:t>ения склонности школьников к гиперактивному поведению;</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Батарея методик для оценки степени склонности школьников к гиперактивному поведению. </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«Да и Нет» использовалась для диагностики степени произвольности внимания детей, что позволяет судить о ст</w:t>
      </w:r>
      <w:r>
        <w:rPr>
          <w:rFonts w:ascii="Times New Roman CYR" w:hAnsi="Times New Roman CYR" w:cs="Times New Roman CYR"/>
          <w:sz w:val="28"/>
          <w:szCs w:val="28"/>
        </w:rPr>
        <w:t>епени склонности к гиперактивному поведению;</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«Вежливость» использовалась для диагностики уровня произвольности детей, что позволяет судить о степени их склонности к гиперактивному поведению;</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Игры, упражнения,направленные на коррекцию гиперактивнос</w:t>
      </w:r>
      <w:r>
        <w:rPr>
          <w:rFonts w:ascii="Times New Roman CYR" w:hAnsi="Times New Roman CYR" w:cs="Times New Roman CYR"/>
          <w:sz w:val="28"/>
          <w:szCs w:val="28"/>
        </w:rPr>
        <w:t>ти</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База исследования: учащиеся 2 класса НОУ школы-интерната№14 ОАО «РЖД» (28 человек), а также их родители и педагоги.</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Этапы исследования:</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Теоретический этап - изучение сущности гиперактивности, формулировка научного аппарата исследования;</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w:t>
      </w:r>
      <w:r>
        <w:rPr>
          <w:rFonts w:ascii="Times New Roman CYR" w:hAnsi="Times New Roman CYR" w:cs="Times New Roman CYR"/>
          <w:sz w:val="28"/>
          <w:szCs w:val="28"/>
        </w:rPr>
        <w:t>татирующий этап - выявление младших школьников, имеющих склонность к гиперактивному поведения младших школьников;</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Коррекционный этап - апробация программы корреции гиперактивного поведения младших школьников;</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Контрольный этап - оценка эффективности коррекц</w:t>
      </w:r>
      <w:r>
        <w:rPr>
          <w:rFonts w:ascii="Times New Roman CYR" w:hAnsi="Times New Roman CYR" w:cs="Times New Roman CYR"/>
          <w:sz w:val="28"/>
          <w:szCs w:val="28"/>
        </w:rPr>
        <w:t>ионных воздействий.</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0BA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I. ТЕОРЕТИЧЕСКОЕ ИЗУЧЕНИЕ ГИПЕРАКТИВНОСТИ МЛАДШИХ ШКОЛЬНИКОВ</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1.1 </w:t>
      </w:r>
      <w:r>
        <w:rPr>
          <w:rFonts w:ascii="Times New Roman CYR" w:hAnsi="Times New Roman CYR" w:cs="Times New Roman CYR"/>
          <w:sz w:val="28"/>
          <w:szCs w:val="28"/>
        </w:rPr>
        <w:t>Психологические особенности младших школьников</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системе воспитания младший школьный возраст охватывает период жизни ребенка от семи до десяти-одинн</w:t>
      </w:r>
      <w:r>
        <w:rPr>
          <w:rFonts w:ascii="Times New Roman CYR" w:hAnsi="Times New Roman CYR" w:cs="Times New Roman CYR"/>
          <w:sz w:val="28"/>
          <w:szCs w:val="28"/>
        </w:rPr>
        <w:t>адцати лет. Наиболее характерная черта этого периода состоит в том, что в этом возрасте дошкольник становится школьником. Это переходный период, когда ребенок соединяет в себе черты дошкольного детства с особенностями школьника.</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Каждый период психического </w:t>
      </w:r>
      <w:r>
        <w:rPr>
          <w:rFonts w:ascii="Times New Roman CYR" w:hAnsi="Times New Roman CYR" w:cs="Times New Roman CYR"/>
          <w:sz w:val="28"/>
          <w:szCs w:val="28"/>
        </w:rPr>
        <w:t>развития ребенка характеризуется основным, ведущим видом деятельности. Ведущей деятельностью младшего школьника, по А.Н. Леонтьеву, становится учение, существенно изменяющее мотивы его поведения, открывающее новые источники развития его познавательных и нр</w:t>
      </w:r>
      <w:r>
        <w:rPr>
          <w:rFonts w:ascii="Times New Roman CYR" w:hAnsi="Times New Roman CYR" w:cs="Times New Roman CYR"/>
          <w:sz w:val="28"/>
          <w:szCs w:val="28"/>
        </w:rPr>
        <w:t>авственных сил. Развитие психики младших школьников происходит главным образом на основе ведущей для них деятельности. Включаясь в учебную работу, дети постепенно подчиняются ее требованиям, а выполнение этих требований предполагает появление новых качеств</w:t>
      </w:r>
      <w:r>
        <w:rPr>
          <w:rFonts w:ascii="Times New Roman CYR" w:hAnsi="Times New Roman CYR" w:cs="Times New Roman CYR"/>
          <w:sz w:val="28"/>
          <w:szCs w:val="28"/>
        </w:rPr>
        <w:t xml:space="preserve"> психики, отсутствующих у дошкольников. Новые качества возникают и развиваются у младших школьников по мере формирования учебной деятельности.</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Л.И. Божович, произвольность, внутренний план действия и рефлексия - основные новообразования ребенка м</w:t>
      </w:r>
      <w:r>
        <w:rPr>
          <w:rFonts w:ascii="Times New Roman CYR" w:hAnsi="Times New Roman CYR" w:cs="Times New Roman CYR"/>
          <w:sz w:val="28"/>
          <w:szCs w:val="28"/>
        </w:rPr>
        <w:t>ладшего школьного возраста. Благодаря ним психика младшего школьника достигает уровня развития, необходимого для дальнейшего обучения в средней школе, для нормального перехода в подростковый возраст с его особыми возможностями и требованиями. Неподготовлен</w:t>
      </w:r>
      <w:r>
        <w:rPr>
          <w:rFonts w:ascii="Times New Roman CYR" w:hAnsi="Times New Roman CYR" w:cs="Times New Roman CYR"/>
          <w:sz w:val="28"/>
          <w:szCs w:val="28"/>
        </w:rPr>
        <w:t>ность некоторых младших школьников к средней школе чаще всего связана с несформированностью этих общих качеств и способностей личности, определяющих уровень психических процессов и самой учебной деятельности.</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отдельных психических процессов осущес</w:t>
      </w:r>
      <w:r>
        <w:rPr>
          <w:rFonts w:ascii="Times New Roman CYR" w:hAnsi="Times New Roman CYR" w:cs="Times New Roman CYR"/>
          <w:sz w:val="28"/>
          <w:szCs w:val="28"/>
        </w:rPr>
        <w:t>твляется на протяжении всего младшего школьного возраста. Дети, приходящие в школу, еще не имеют целенаправленного внимания. Они обращают свое внимание в основном на то, что им непосредственно интересно, что выделяется яркостью и необычностью (непроизвольн</w:t>
      </w:r>
      <w:r>
        <w:rPr>
          <w:rFonts w:ascii="Times New Roman CYR" w:hAnsi="Times New Roman CYR" w:cs="Times New Roman CYR"/>
          <w:sz w:val="28"/>
          <w:szCs w:val="28"/>
        </w:rPr>
        <w:t>ое внимание). Условия школьной работы требуют от ребенка следить за такими предметами и усваивать такие сведения, которые в данный момент его вовсе не интересуют. Постепенно ребенок учится направлять и устойчиво сохранять внимание на нужных, а не просто вн</w:t>
      </w:r>
      <w:r>
        <w:rPr>
          <w:rFonts w:ascii="Times New Roman CYR" w:hAnsi="Times New Roman CYR" w:cs="Times New Roman CYR"/>
          <w:sz w:val="28"/>
          <w:szCs w:val="28"/>
        </w:rPr>
        <w:t>ешне привлекательных предметах. У младших школьников произвольное внимание неустойчиво, так как они еще не имеют внутренних средств саморегуляции. Развитие внимания связано также с расширением объема внимания и умением распределять его между разными видами</w:t>
      </w:r>
      <w:r>
        <w:rPr>
          <w:rFonts w:ascii="Times New Roman CYR" w:hAnsi="Times New Roman CYR" w:cs="Times New Roman CYR"/>
          <w:sz w:val="28"/>
          <w:szCs w:val="28"/>
        </w:rPr>
        <w:t xml:space="preserve"> действий. Поэтому учебные задачи целесообразно ставить так, чтобы ребенок, выполняя свои действия, мог и должен был следить за работой товарищей.</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1 к 3 классу эффективность запоминания учащимися словесно выраженных сведений повышается быстрее, чем эффе</w:t>
      </w:r>
      <w:r>
        <w:rPr>
          <w:rFonts w:ascii="Times New Roman CYR" w:hAnsi="Times New Roman CYR" w:cs="Times New Roman CYR"/>
          <w:sz w:val="28"/>
          <w:szCs w:val="28"/>
        </w:rPr>
        <w:t>ктивность запоминания наглядных данных, что объясняется интенсивным формированием у детей приемов осмысленного запоминания. Эти приемы связаны с анализом существенных отношений, фиксируемых в основном с помощью словесных конструкций. Вместе с тем для проце</w:t>
      </w:r>
      <w:r>
        <w:rPr>
          <w:rFonts w:ascii="Times New Roman CYR" w:hAnsi="Times New Roman CYR" w:cs="Times New Roman CYR"/>
          <w:sz w:val="28"/>
          <w:szCs w:val="28"/>
        </w:rPr>
        <w:t xml:space="preserve">ссов обучения большое значение имеет удержание в памяти наглядных образов. Поэтому приемы произвольного и непроизвольного запоминания нужно формировать применительно к обоим видам учебного материала - словесному и наглядному. </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Систематическая учебная деяте</w:t>
      </w:r>
      <w:r>
        <w:rPr>
          <w:rFonts w:ascii="Times New Roman CYR" w:hAnsi="Times New Roman CYR" w:cs="Times New Roman CYR"/>
          <w:sz w:val="28"/>
          <w:szCs w:val="28"/>
        </w:rPr>
        <w:t>льность помогает развить у детей такую важную психическую способность, как воображение. Большинство сведений, сообщаемых младшим школьникам учителем и учебником, имеет форму словесных описаний, картин и схем. Школьники каждый раз должны воссоздать себе обр</w:t>
      </w:r>
      <w:r>
        <w:rPr>
          <w:rFonts w:ascii="Times New Roman CYR" w:hAnsi="Times New Roman CYR" w:cs="Times New Roman CYR"/>
          <w:sz w:val="28"/>
          <w:szCs w:val="28"/>
        </w:rPr>
        <w:t>аз действительности (поведение героев рассказа, события прошлого, невиданные ландшафты, наложение геометрических фигур в пространстве и т.д.).</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учебного материала производится по преимуществу в наглядно-действенном плане. Дети опираются при этом на р</w:t>
      </w:r>
      <w:r>
        <w:rPr>
          <w:rFonts w:ascii="Times New Roman CYR" w:hAnsi="Times New Roman CYR" w:cs="Times New Roman CYR"/>
          <w:sz w:val="28"/>
          <w:szCs w:val="28"/>
        </w:rPr>
        <w:t>еальные предметы или их прямые заместители, изображения (такой анализ иногда называют практически-действенным или чувственным). Учащиеся 1-2 классов зачастую судят о предметах и ситуациях весьма односторонне, схватывая какой-либо единичный внешний признак.</w:t>
      </w:r>
      <w:r>
        <w:rPr>
          <w:rFonts w:ascii="Times New Roman CYR" w:hAnsi="Times New Roman CYR" w:cs="Times New Roman CYR"/>
          <w:sz w:val="28"/>
          <w:szCs w:val="28"/>
        </w:rPr>
        <w:t xml:space="preserve"> Умозаключения опираются на наглядные предпосылки, данные в восприятии. Обоснование вывода осуществляется не на основе логических аргументов, а путем прямого соотнесения суждения с воспринимаемыми сведениями. Обобщения, выполняемые детьми на этой стадии, п</w:t>
      </w:r>
      <w:r>
        <w:rPr>
          <w:rFonts w:ascii="Times New Roman CYR" w:hAnsi="Times New Roman CYR" w:cs="Times New Roman CYR"/>
          <w:sz w:val="28"/>
          <w:szCs w:val="28"/>
        </w:rPr>
        <w:t>роисходят под сильным "давлением" броских признаков предметов. Большинство обобщений, возникающих на этой стадии, фиксирует конкретно воспринимаемые признаки и свойства, лежащих на поверхности явлений и предметов.</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Усвоение новых норм и правил поведения сущ</w:t>
      </w:r>
      <w:r>
        <w:rPr>
          <w:rFonts w:ascii="Times New Roman CYR" w:hAnsi="Times New Roman CYR" w:cs="Times New Roman CYR"/>
          <w:sz w:val="28"/>
          <w:szCs w:val="28"/>
        </w:rPr>
        <w:t>ественно меняет особенности эмоций младших школьников, как считает Л.И. Божович. У многих это происходит без отрицательных переживаний и положительно воспринимается самими детьми. Как и другие психические процессы, в условиях учебной деятельности изменяетс</w:t>
      </w:r>
      <w:r>
        <w:rPr>
          <w:rFonts w:ascii="Times New Roman CYR" w:hAnsi="Times New Roman CYR" w:cs="Times New Roman CYR"/>
          <w:sz w:val="28"/>
          <w:szCs w:val="28"/>
        </w:rPr>
        <w:t>я общий характер эмоций детей. Эта деятельность связана с системой строгих требований к совместным действиям, с сознательной дисциплиной, с произвольным вниманием и памятью. Все это влияет на эмоции детей. На протяжении младшего школьного возраста наблюдае</w:t>
      </w:r>
      <w:r>
        <w:rPr>
          <w:rFonts w:ascii="Times New Roman CYR" w:hAnsi="Times New Roman CYR" w:cs="Times New Roman CYR"/>
          <w:sz w:val="28"/>
          <w:szCs w:val="28"/>
        </w:rPr>
        <w:t>тся усиление сдержанности и осознанности в проявлениях эмоций, повышение устойчивости эмоциональных состояний. Младшие школьники уже умеют управлять своими настроениями, а иногда даже маскировать их (в этом обнаруживается характерная черта возраста - форми</w:t>
      </w:r>
      <w:r>
        <w:rPr>
          <w:rFonts w:ascii="Times New Roman CYR" w:hAnsi="Times New Roman CYR" w:cs="Times New Roman CYR"/>
          <w:sz w:val="28"/>
          <w:szCs w:val="28"/>
        </w:rPr>
        <w:t>рование произвольности психических процессов). Младшие школьники более уравновешены, чем дошкольники, а также подростки. Им присущи длительные, устойчивые радостные и бодрые настроения. При осуществлении самой учебной деятельности формируются такие чувства</w:t>
      </w:r>
      <w:r>
        <w:rPr>
          <w:rFonts w:ascii="Times New Roman CYR" w:hAnsi="Times New Roman CYR" w:cs="Times New Roman CYR"/>
          <w:sz w:val="28"/>
          <w:szCs w:val="28"/>
        </w:rPr>
        <w:t>, как удовлетворение, любознательность и восхищение.</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.2 Изучение гиперактивности в трудах отечественных и зарубежных авторов</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История изучения гиперактивности - недлинный, но насыщенный фактами период, составляющий около 150 лет. Впервые описал чрезвычайн</w:t>
      </w:r>
      <w:r>
        <w:rPr>
          <w:rFonts w:ascii="Times New Roman CYR" w:hAnsi="Times New Roman CYR" w:cs="Times New Roman CYR"/>
          <w:sz w:val="28"/>
          <w:szCs w:val="28"/>
        </w:rPr>
        <w:t>о подвижного ребенка, который ни секунды не мог спокойно усидеть на стуле, немецкий врач-психоневролог Генрих Хоффман. Он дал ему прозвище Непоседа Фил.</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проявления гиперактивности можно наблюдать в возрасте до 7 лет. Пики проявления данного синдрома</w:t>
      </w:r>
      <w:r>
        <w:rPr>
          <w:rFonts w:ascii="Times New Roman CYR" w:hAnsi="Times New Roman CYR" w:cs="Times New Roman CYR"/>
          <w:sz w:val="28"/>
          <w:szCs w:val="28"/>
        </w:rPr>
        <w:t xml:space="preserve"> совпадают с пиками психоречевого развития. В 1-2 года, 3 года и 6-7 лет. В 1-2 года закладываются навыки речи, в 3 года у ребенка увеличивается словарный запас, в 6-7 лет формируются навыки чтения и письма. Проявления синдрома гиперактивности могут беспок</w:t>
      </w:r>
      <w:r>
        <w:rPr>
          <w:rFonts w:ascii="Times New Roman CYR" w:hAnsi="Times New Roman CYR" w:cs="Times New Roman CYR"/>
          <w:sz w:val="28"/>
          <w:szCs w:val="28"/>
        </w:rPr>
        <w:t>оить родителей с первых дней жизни ребенка: дети часто имеют повышенный мышечный тонус, чрезмерно чувствительны ко всем раздражителям (свету, шуму), плохо спят, во время бодрствования подвижны и возбуждены. В 3-4 года отчетливой становится неспособность ре</w:t>
      </w:r>
      <w:r>
        <w:rPr>
          <w:rFonts w:ascii="Times New Roman CYR" w:hAnsi="Times New Roman CYR" w:cs="Times New Roman CYR"/>
          <w:sz w:val="28"/>
          <w:szCs w:val="28"/>
        </w:rPr>
        <w:t>бенка сосредоточенно заниматься чем-либо, он не может спокойно слушать сказку, не способен играть в игры, требующие концентрации внимания, его деятельность носит преимущественно хаотический характер. Особенно ярко нарушения поведения ребенка видны в ситуац</w:t>
      </w:r>
      <w:r>
        <w:rPr>
          <w:rFonts w:ascii="Times New Roman CYR" w:hAnsi="Times New Roman CYR" w:cs="Times New Roman CYR"/>
          <w:sz w:val="28"/>
          <w:szCs w:val="28"/>
        </w:rPr>
        <w:t>иях, требующих организованного поведения: например, на занятиях и утренниках в детском саду.</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о гиперактивности, имеют в виду не выраженную патологию или криминальное поведение, а случаи, вполне укладывающиеся в популяционные распределения нормальных</w:t>
      </w:r>
      <w:r>
        <w:rPr>
          <w:rFonts w:ascii="Times New Roman CYR" w:hAnsi="Times New Roman CYR" w:cs="Times New Roman CYR"/>
          <w:sz w:val="28"/>
          <w:szCs w:val="28"/>
        </w:rPr>
        <w:t xml:space="preserve"> признаков и, следовательно, в представление о широкой вариативности форм индивидуального поведения и развития. Большинство детей любого возраста, обозначаемых педагогами как "трудный" ученик, воспитанник, родителями - как "трудный" ребенок, а социологами </w:t>
      </w:r>
      <w:r>
        <w:rPr>
          <w:rFonts w:ascii="Times New Roman CYR" w:hAnsi="Times New Roman CYR" w:cs="Times New Roman CYR"/>
          <w:sz w:val="28"/>
          <w:szCs w:val="28"/>
        </w:rPr>
        <w:t>- как несовершеннолетний из "группы риска", принадлежит именно к этой категории.</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исследователей (Н.Н. Заваденко, Б.Л. Бейкер, Р. Кэмпбелл и другие) отмечают три основных блока проявления гиперактивности: дефицит внимания, импульсивность, повыше</w:t>
      </w:r>
      <w:r>
        <w:rPr>
          <w:rFonts w:ascii="Times New Roman CYR" w:hAnsi="Times New Roman CYR" w:cs="Times New Roman CYR"/>
          <w:sz w:val="28"/>
          <w:szCs w:val="28"/>
        </w:rPr>
        <w:t>нная возбудимость.</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Кэмпбелл к проявлениям гиперактивности также относит расстройство восприятия. Он считает, что повышенная активность способствует проявлению трудностей в учебе и трудностей принятия любви окружающих, а проблемы восприятия проявляются в</w:t>
      </w:r>
      <w:r>
        <w:rPr>
          <w:rFonts w:ascii="Times New Roman CYR" w:hAnsi="Times New Roman CYR" w:cs="Times New Roman CYR"/>
          <w:sz w:val="28"/>
          <w:szCs w:val="28"/>
        </w:rPr>
        <w:t xml:space="preserve"> неадекватном восприятии окружающей среды (букв, слов и т.д.) и родительской любви. </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Н.Н. Заваденко отмечает, что многие дети с диагнозом “синдром дефицита внимания с гиперактивностью” имеют нарушения в развитии речи и трудности в формировании навыков чтен</w:t>
      </w:r>
      <w:r>
        <w:rPr>
          <w:rFonts w:ascii="Times New Roman CYR" w:hAnsi="Times New Roman CYR" w:cs="Times New Roman CYR"/>
          <w:sz w:val="28"/>
          <w:szCs w:val="28"/>
        </w:rPr>
        <w:t>ия, письма и счета.</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Американский психолог В. Оклендер так характеризует этих детей: «Гиперактивному ребенку трудно сидеть, он суетлив, много двигается, вертится на месте, иногда чрезмерно говорлив, может раздражать манерой своего поведения. Часто у него пл</w:t>
      </w:r>
      <w:r>
        <w:rPr>
          <w:rFonts w:ascii="Times New Roman CYR" w:hAnsi="Times New Roman CYR" w:cs="Times New Roman CYR"/>
          <w:sz w:val="28"/>
          <w:szCs w:val="28"/>
        </w:rPr>
        <w:t>охая координация или недостаточный мышечный контроль. Он неуклюж, роняет или ломает вещи, проливает молоко. Такому ребенку трудно концентрировать свое внимание, он легко отвлекается, часто задает множество вопросов, но редко дожидается ответов».</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Американск</w:t>
      </w:r>
      <w:r>
        <w:rPr>
          <w:rFonts w:ascii="Times New Roman CYR" w:hAnsi="Times New Roman CYR" w:cs="Times New Roman CYR"/>
          <w:sz w:val="28"/>
          <w:szCs w:val="28"/>
        </w:rPr>
        <w:t>ие психологи П. Бейкер и М. Алворд предлагают следующие критерии выявления гиперактивности у ребенка [11]:</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Дефицит активного внимания (непоследователен, ему трудно долго удерживать внимание; не слушает, когда к нему обращаются; с большим энтузиазмом бере</w:t>
      </w:r>
      <w:r>
        <w:rPr>
          <w:rFonts w:ascii="Times New Roman CYR" w:hAnsi="Times New Roman CYR" w:cs="Times New Roman CYR"/>
          <w:sz w:val="28"/>
          <w:szCs w:val="28"/>
        </w:rPr>
        <w:t>тся за задание, но так и не заканчивает его; испытывает трудности в организации; часто теряет вещи; избегает скучных и требующих умственных усилий заданий; часто бывает забывчив).</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Двигательная расторможенность (постоянно ерзает; проявляет признаки беспок</w:t>
      </w:r>
      <w:r>
        <w:rPr>
          <w:rFonts w:ascii="Times New Roman CYR" w:hAnsi="Times New Roman CYR" w:cs="Times New Roman CYR"/>
          <w:sz w:val="28"/>
          <w:szCs w:val="28"/>
        </w:rPr>
        <w:t>ойств; спит намного меньше, чем другие дети, даже в младенчестве; очень говорлив).</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Импульсивность (начинает отвечать, не дослушав вопрос; не способен дождаться своей очереди, часто вмешивается, прерывает; плохо сосредоточивает внимание; не может дождатьс</w:t>
      </w:r>
      <w:r>
        <w:rPr>
          <w:rFonts w:ascii="Times New Roman CYR" w:hAnsi="Times New Roman CYR" w:cs="Times New Roman CYR"/>
          <w:sz w:val="28"/>
          <w:szCs w:val="28"/>
        </w:rPr>
        <w:t>я вознаграждения; при выполнении заданий ведет себя по-разному и показывает очень разные результаты).</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постановки диагноза СДВГ, согласно критериям Американской ассоциации психиатров DSM-IV, необходимо наличие шести и более симптомов, характеризующих не</w:t>
      </w:r>
      <w:r>
        <w:rPr>
          <w:rFonts w:ascii="Times New Roman CYR" w:hAnsi="Times New Roman CYR" w:cs="Times New Roman CYR"/>
          <w:sz w:val="28"/>
          <w:szCs w:val="28"/>
        </w:rPr>
        <w:t>внимательность, а также шести и более симптомов, говорящих о гиперактивности и импульсивности[9].</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.3 Психологические особенности младших школьников с синдромом гиперактивности</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Наверное, в каждом классе встречаются дети, которым трудно долго сидеть на одн</w:t>
      </w:r>
      <w:r>
        <w:rPr>
          <w:rFonts w:ascii="Times New Roman CYR" w:hAnsi="Times New Roman CYR" w:cs="Times New Roman CYR"/>
          <w:sz w:val="28"/>
          <w:szCs w:val="28"/>
        </w:rPr>
        <w:t>ом месте, молчать, подчиняться инструкциям. Они создают дополнительные трудности в работе воспитателям и учителям, потому что очень подвижны, вспыльчивы, раздражительны и безответственны. Гиперактивные дети часто задевают и роняют различные предметы, толка</w:t>
      </w:r>
      <w:r>
        <w:rPr>
          <w:rFonts w:ascii="Times New Roman CYR" w:hAnsi="Times New Roman CYR" w:cs="Times New Roman CYR"/>
          <w:sz w:val="28"/>
          <w:szCs w:val="28"/>
        </w:rPr>
        <w:t xml:space="preserve">ют сверстников, создавая конфликтные ситуации. Они часто обижаются, но о своих обидах быстро забывают. </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Появление основных жалоб при СДВГ относится к младшему школьному возрасту. С началом обучения в школе (т. е. с момента резкого повышения нагрузки на ЦНС</w:t>
      </w:r>
      <w:r>
        <w:rPr>
          <w:rFonts w:ascii="Times New Roman CYR" w:hAnsi="Times New Roman CYR" w:cs="Times New Roman CYR"/>
          <w:sz w:val="28"/>
          <w:szCs w:val="28"/>
        </w:rPr>
        <w:t>) [15] становится более заметным дефицит внимания. Ребёнок рассеян (часто теряет свои вещи, забывает выполнять домашнее задание), оказывается неспособным удержать внимание дольше нескольких минут и сосредоточиться на определённом виде деятельности, неусидч</w:t>
      </w:r>
      <w:r>
        <w:rPr>
          <w:rFonts w:ascii="Times New Roman CYR" w:hAnsi="Times New Roman CYR" w:cs="Times New Roman CYR"/>
          <w:sz w:val="28"/>
          <w:szCs w:val="28"/>
        </w:rPr>
        <w:t>ив, легко отвлекается и быстро меняет занятие, бросив и не завершив предыдущее. Учителя и родители отмечают, что дети не могут усидеть на месте во время урока и выполнения домашних заданий. Такому ребёнку сложно общаться с другими детьми, он как бы отталки</w:t>
      </w:r>
      <w:r>
        <w:rPr>
          <w:rFonts w:ascii="Times New Roman CYR" w:hAnsi="Times New Roman CYR" w:cs="Times New Roman CYR"/>
          <w:sz w:val="28"/>
          <w:szCs w:val="28"/>
        </w:rPr>
        <w:t>вается остальным коллективом, что заставляет его менять своё поведение. В попытке привлечь к себе внимание ребёнок совершает непредсказуемые поступки. Данные проявления обусловливают низкую успеваемость детей с СДВГ, несмотря на достаточно высокий интеллек</w:t>
      </w:r>
      <w:r>
        <w:rPr>
          <w:rFonts w:ascii="Times New Roman CYR" w:hAnsi="Times New Roman CYR" w:cs="Times New Roman CYR"/>
          <w:sz w:val="28"/>
          <w:szCs w:val="28"/>
        </w:rPr>
        <w:t>т.</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подростковом возрасте признаки гиперактивности редуцируются, однако импульсивность и нарушение внимания сохраняются. Подросток с СДВГ несамостоятелен, безответственен, необязателен, безынициативен и по-прежнему неспособен к длительному выполнению зада</w:t>
      </w:r>
      <w:r>
        <w:rPr>
          <w:rFonts w:ascii="Times New Roman CYR" w:hAnsi="Times New Roman CYR" w:cs="Times New Roman CYR"/>
          <w:sz w:val="28"/>
          <w:szCs w:val="28"/>
        </w:rPr>
        <w:t>ний, часто нарушает общественные нормы. Будучи ведомым, такой подросток быстро вовлекается в группировки, в том числе криминальные, начинает употреблять алкоголь и наркотические вещества. При этом его поведение характеризуется окружающими как «незрелое», н</w:t>
      </w:r>
      <w:r>
        <w:rPr>
          <w:rFonts w:ascii="Times New Roman CYR" w:hAnsi="Times New Roman CYR" w:cs="Times New Roman CYR"/>
          <w:sz w:val="28"/>
          <w:szCs w:val="28"/>
        </w:rPr>
        <w:t>е соответствующее возрасту[15].</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Учебная деятельность - это первый род занятий, при котором ребёнку необходимо научиться самоконтролю, умению подчиниться требованиям взрослых, соблюдать дисциплину занятий и правила поведения в общественных местах. Всё вышеп</w:t>
      </w:r>
      <w:r>
        <w:rPr>
          <w:rFonts w:ascii="Times New Roman CYR" w:hAnsi="Times New Roman CYR" w:cs="Times New Roman CYR"/>
          <w:sz w:val="28"/>
          <w:szCs w:val="28"/>
        </w:rPr>
        <w:t>еречисленное просто-напросто противопоказано гиперактивному ребёнку, так как он не сможет подчиняться требованиям и дисциплине, в связи с тем, что он элементарно не может сосредоточиться на одном деле более 5 минут. Гиперактивным детям не хватает простой у</w:t>
      </w:r>
      <w:r>
        <w:rPr>
          <w:rFonts w:ascii="Times New Roman CYR" w:hAnsi="Times New Roman CYR" w:cs="Times New Roman CYR"/>
          <w:sz w:val="28"/>
          <w:szCs w:val="28"/>
        </w:rPr>
        <w:t>сидчивости, чтобы выполнять школьные задания, у них начинаются проблемы в школе притом, что в подавляющем большинстве случаев интеллектуальные способности таких детей ничем не уступают аналогичным показателям их ровесников. На фоне неумения выполнять в сро</w:t>
      </w:r>
      <w:r>
        <w:rPr>
          <w:rFonts w:ascii="Times New Roman CYR" w:hAnsi="Times New Roman CYR" w:cs="Times New Roman CYR"/>
          <w:sz w:val="28"/>
          <w:szCs w:val="28"/>
        </w:rPr>
        <w:t>к учебные задания и вести себя в рамках правил на школьных занятиях у таких детей обостряются отношения с взрослыми, с педагогами и родителями, требования которых воспринимаются детьми как нечто невыполнимое. Растёт непонимание в семье, которое рано или по</w:t>
      </w:r>
      <w:r>
        <w:rPr>
          <w:rFonts w:ascii="Times New Roman CYR" w:hAnsi="Times New Roman CYR" w:cs="Times New Roman CYR"/>
          <w:sz w:val="28"/>
          <w:szCs w:val="28"/>
        </w:rPr>
        <w:t xml:space="preserve">здно приведёт к конфликтным ситуациям. </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вопрос о готовности к школе для гиперактивных детей должен решаться в каждом конкретном случае психологом и наблюдающим ребенка врачом.</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развитии синдрома дефицита внимания с гиперактивностью (СДВГ) важную р</w:t>
      </w:r>
      <w:r>
        <w:rPr>
          <w:rFonts w:ascii="Times New Roman CYR" w:hAnsi="Times New Roman CYR" w:cs="Times New Roman CYR"/>
          <w:sz w:val="28"/>
          <w:szCs w:val="28"/>
        </w:rPr>
        <w:t>оль играет морфофункциональное повреждение головного мозга с формированием синдрома минимальной мозговой дисфункции (ММД)[23].</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ММД являются одними из наиболее распространённых форм нейропсихических нарушений у детей и сопровождаются задержкой темпов развит</w:t>
      </w:r>
      <w:r>
        <w:rPr>
          <w:rFonts w:ascii="Times New Roman CYR" w:hAnsi="Times New Roman CYR" w:cs="Times New Roman CYR"/>
          <w:sz w:val="28"/>
          <w:szCs w:val="28"/>
        </w:rPr>
        <w:t>ия функциональных систем мозга, обеспечивающих реализацию высших психических функций, таких как восприятие, внимание, память, письменная и устная речь и др. СДВГ страдают около 3-6 % детей дошкольного и школьного возраста, что свидетельствует о высокой соц</w:t>
      </w:r>
      <w:r>
        <w:rPr>
          <w:rFonts w:ascii="Times New Roman CYR" w:hAnsi="Times New Roman CYR" w:cs="Times New Roman CYR"/>
          <w:sz w:val="28"/>
          <w:szCs w:val="28"/>
        </w:rPr>
        <w:t>иальной значимости данной проблемы, причём мальчики этим синдромом страдают чаще, чем девочки[22].</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мере взросления гиперактивность может исчезнуть «естественным» путём, однако статистика свидетельствует, что 70% детей, чья гиперактивность была выявлена </w:t>
      </w:r>
      <w:r>
        <w:rPr>
          <w:rFonts w:ascii="Times New Roman CYR" w:hAnsi="Times New Roman CYR" w:cs="Times New Roman CYR"/>
          <w:sz w:val="28"/>
          <w:szCs w:val="28"/>
        </w:rPr>
        <w:t>в дошкольные и младшие школьные годы, сохраняют подобные качества и в подростковом возрасте, причём риск социально опасного поведения среди таких тинэйджеров очень высок, немногим меньше половины из них имеют в своём «послужном списке» факты агрессивного п</w:t>
      </w:r>
      <w:r>
        <w:rPr>
          <w:rFonts w:ascii="Times New Roman CYR" w:hAnsi="Times New Roman CYR" w:cs="Times New Roman CYR"/>
          <w:sz w:val="28"/>
          <w:szCs w:val="28"/>
        </w:rPr>
        <w:t xml:space="preserve">оведения и насилия, задержание органами милиции, попытки покончит с собой. Поэтому родительский диагноз «а, ничего, с возрастом пройдёт» в данном случае абсолютно не применим, развитие гиперактивного ребёнка нужно контролировать и корректировать. </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Лечение </w:t>
      </w:r>
      <w:r>
        <w:rPr>
          <w:rFonts w:ascii="Times New Roman CYR" w:hAnsi="Times New Roman CYR" w:cs="Times New Roman CYR"/>
          <w:sz w:val="28"/>
          <w:szCs w:val="28"/>
        </w:rPr>
        <w:t>СДВГ носит комплексный характер и включает в себя методы модификации поведения с помощью специально разработанных алгоритмов для родителей и педагогов, приёмов психологической коррекции, психотерапии, медикаментозной терапии, а также немедикаментозных мето</w:t>
      </w:r>
      <w:r>
        <w:rPr>
          <w:rFonts w:ascii="Times New Roman CYR" w:hAnsi="Times New Roman CYR" w:cs="Times New Roman CYR"/>
          <w:sz w:val="28"/>
          <w:szCs w:val="28"/>
        </w:rPr>
        <w:t xml:space="preserve">дик. </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медикаментозных препаратов для лечения СДВГ в мировой практике широкое применение находят стимуляторы ЦНС. В качестве препаратов выбора обычно используют метилфенидат и декстроамфетамин, которые выпускаются в виде препаратов короткого и длитель</w:t>
      </w:r>
      <w:r>
        <w:rPr>
          <w:rFonts w:ascii="Times New Roman CYR" w:hAnsi="Times New Roman CYR" w:cs="Times New Roman CYR"/>
          <w:sz w:val="28"/>
          <w:szCs w:val="28"/>
        </w:rPr>
        <w:t>ного действия, а также атомоксетин, который помогает при деструктивном поведении больных детей. Однако применение препаратов сопряжено с частым развитием побочных эффектов, к которым относятся задержка роста, снижение аппетита и массы тела, раздражительнос</w:t>
      </w:r>
      <w:r>
        <w:rPr>
          <w:rFonts w:ascii="Times New Roman CYR" w:hAnsi="Times New Roman CYR" w:cs="Times New Roman CYR"/>
          <w:sz w:val="28"/>
          <w:szCs w:val="28"/>
        </w:rPr>
        <w:t xml:space="preserve">ть, нарушение сна, развитие тиков, диспепсические нарушения, сухость во рту и головокружение, возможно развитие привыкания[22]. </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Врач, наблюдающий за ребенком, конечно же, в первую очередь проводит соответствующее лечение, но он также по возможности провод</w:t>
      </w:r>
      <w:r>
        <w:rPr>
          <w:rFonts w:ascii="Times New Roman CYR" w:hAnsi="Times New Roman CYR" w:cs="Times New Roman CYR"/>
          <w:sz w:val="28"/>
          <w:szCs w:val="28"/>
        </w:rPr>
        <w:t>ит разъяснительную работу с родителями и педагогами. Психолог, совместно с педагогом и родителями, проводит психологическую коррекцию эмоциональной сферы и поведения ребенка. Он может заниматься с ребенком как индивидуально, так и в группе гиперактивных де</w:t>
      </w:r>
      <w:r>
        <w:rPr>
          <w:rFonts w:ascii="Times New Roman CYR" w:hAnsi="Times New Roman CYR" w:cs="Times New Roman CYR"/>
          <w:sz w:val="28"/>
          <w:szCs w:val="28"/>
        </w:rPr>
        <w:t>тей по специально разработанной программе. Кроме того, психолог ведет разъяснительную работу с педагогами, совместно с ними разрабатывает стратегию и тактику взаимодействия с каждым гиперактивным ребенком и составляет индивидуальную программу развития тако</w:t>
      </w:r>
      <w:r>
        <w:rPr>
          <w:rFonts w:ascii="Times New Roman CYR" w:hAnsi="Times New Roman CYR" w:cs="Times New Roman CYR"/>
          <w:sz w:val="28"/>
          <w:szCs w:val="28"/>
        </w:rPr>
        <w:t>го ребенка. Главной задачей родителей является обеспечение общего эмоционально-нейтрального фона развития и обучения ребенка. Кроме того, родитель отслеживает эффективность проводимого лечения и сообщает о его результатах неврологу, психологу, педагогам. П</w:t>
      </w:r>
      <w:r>
        <w:rPr>
          <w:rFonts w:ascii="Times New Roman CYR" w:hAnsi="Times New Roman CYR" w:cs="Times New Roman CYR"/>
          <w:sz w:val="28"/>
          <w:szCs w:val="28"/>
        </w:rPr>
        <w:t>едагог, приняв к сведению рекомендации специалистов, осуществляет процесс обучения ребенка, учитывая его индивидуальные особенности развития и поведения, семейную обстановку. Только в случае подобного комплексного подхода происходит последовательное единод</w:t>
      </w:r>
      <w:r>
        <w:rPr>
          <w:rFonts w:ascii="Times New Roman CYR" w:hAnsi="Times New Roman CYR" w:cs="Times New Roman CYR"/>
          <w:sz w:val="28"/>
          <w:szCs w:val="28"/>
        </w:rPr>
        <w:t>ушное воспитание и обучение гиперактивного ребенка, что способствует реализации потенциала ребенка и снижению его эмоционального напряжения[22].</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Выводы по Главе I</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Младший школьный возраст охватывает период жизни ребенка от семи до десяти-одиннадцати лет.</w:t>
      </w:r>
      <w:r>
        <w:rPr>
          <w:rFonts w:ascii="Times New Roman CYR" w:hAnsi="Times New Roman CYR" w:cs="Times New Roman CYR"/>
          <w:sz w:val="28"/>
          <w:szCs w:val="28"/>
        </w:rPr>
        <w:t xml:space="preserve"> Наиболее характерная черта этого периода состоит в том, что в этом возрасте дошкольник становится школьником.</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Ведущей деятельностью ребенка младшего школьного возраста становится учение, требующее от ребенка перестройки поведения на основе произвольности.</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Произвольность, внутренний план действия и рефлексия - основные новообразования ребенка младшего школьного возраста. Произвольность распространяется на все познавательные процессы, они становятся высшими. Мышление становится теоретическим. Дети осваивают </w:t>
      </w:r>
      <w:r>
        <w:rPr>
          <w:rFonts w:ascii="Times New Roman CYR" w:hAnsi="Times New Roman CYR" w:cs="Times New Roman CYR"/>
          <w:sz w:val="28"/>
          <w:szCs w:val="28"/>
        </w:rPr>
        <w:t>общие способы решения задач. У них формируется внутренний план действий. Рефлексия способствует осознанию ребенка себя как субъекта деятельности.</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отдельных психических процессов осуществляется на протяжении всего младшего школьного возраста. Оконч</w:t>
      </w:r>
      <w:r>
        <w:rPr>
          <w:rFonts w:ascii="Times New Roman CYR" w:hAnsi="Times New Roman CYR" w:cs="Times New Roman CYR"/>
          <w:sz w:val="28"/>
          <w:szCs w:val="28"/>
        </w:rPr>
        <w:t xml:space="preserve">ательно формируются процессы саморегуляции, самосознание переходит на новый уровень. Начинает осознаваться самооценка, которая соотносится с достижениями в учебе. </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История изучения гиперактивности - недлинный, но насыщенный фактами период, составляющий око</w:t>
      </w:r>
      <w:r>
        <w:rPr>
          <w:rFonts w:ascii="Times New Roman CYR" w:hAnsi="Times New Roman CYR" w:cs="Times New Roman CYR"/>
          <w:sz w:val="28"/>
          <w:szCs w:val="28"/>
        </w:rPr>
        <w:t xml:space="preserve">ло 150 лет. Говоря о гиперактивности многие, учение имеют в виду синдром дефицит внимания с гиперактивностью (СДВГ). </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проявления гиперактивности можно наблюдать в возрасте до 7 лет. Пики проявления данного синдрома совпадают с пиками психоречевого р</w:t>
      </w:r>
      <w:r>
        <w:rPr>
          <w:rFonts w:ascii="Times New Roman CYR" w:hAnsi="Times New Roman CYR" w:cs="Times New Roman CYR"/>
          <w:sz w:val="28"/>
          <w:szCs w:val="28"/>
        </w:rPr>
        <w:t>азвития. В 1-2 года, 3 года и 6-7 лет. В 1-2 года закладываются навыки речи, в 3 года у ребенка увеличивается словарный запас, в 6-7 лет формируются навыки чтения и письма.</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Большинство исследователей (В. Оклендер, Н.Н. Заваденко, Дж.А. Бейкер, Г.Б. Монина </w:t>
      </w:r>
      <w:r>
        <w:rPr>
          <w:rFonts w:ascii="Times New Roman CYR" w:hAnsi="Times New Roman CYR" w:cs="Times New Roman CYR"/>
          <w:sz w:val="28"/>
          <w:szCs w:val="28"/>
        </w:rPr>
        <w:t>и другие) отмечают три основных блока проявления гиперактивности: дефицит активного внимания, импульсивность, повышенная возбудимость.</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Появление основных жалоб при СДВГ относится к младшему школьному возрасту. Ребёнок рассеян, оказывается неспособным удерж</w:t>
      </w:r>
      <w:r>
        <w:rPr>
          <w:rFonts w:ascii="Times New Roman CYR" w:hAnsi="Times New Roman CYR" w:cs="Times New Roman CYR"/>
          <w:sz w:val="28"/>
          <w:szCs w:val="28"/>
        </w:rPr>
        <w:t xml:space="preserve">ать внимание дольше нескольких минут и сосредоточиться на определённом виде деятельности, неусидчив, легко отвлекается и быстро меняет занятие, бросив и не завершив предыдущее. Учителя и родители отмечают, что дети не могут усидеть на месте во время урока </w:t>
      </w:r>
      <w:r>
        <w:rPr>
          <w:rFonts w:ascii="Times New Roman CYR" w:hAnsi="Times New Roman CYR" w:cs="Times New Roman CYR"/>
          <w:sz w:val="28"/>
          <w:szCs w:val="28"/>
        </w:rPr>
        <w:t>и выполнения домашних заданий. Такому ребёнку сложно общаться с другими детьми, он как бы отталкивается остальным коллективом, что заставляет его менять своё поведение.</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гиперактивного синдрома могут лежать микроорганические поражения головного моз</w:t>
      </w:r>
      <w:r>
        <w:rPr>
          <w:rFonts w:ascii="Times New Roman CYR" w:hAnsi="Times New Roman CYR" w:cs="Times New Roman CYR"/>
          <w:sz w:val="28"/>
          <w:szCs w:val="28"/>
        </w:rPr>
        <w:t>га, возникшие в результате осложнений беременности и родов, истощающие соматические заболевания раннего возраста (тяжелый диатез, диспепсия), физические и психические травмы.</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СДВГ носит комплексный характер и включает в себя методы модификации пове</w:t>
      </w:r>
      <w:r>
        <w:rPr>
          <w:rFonts w:ascii="Times New Roman CYR" w:hAnsi="Times New Roman CYR" w:cs="Times New Roman CYR"/>
          <w:sz w:val="28"/>
          <w:szCs w:val="28"/>
        </w:rPr>
        <w:t xml:space="preserve">дения с помощью специально разработанных алгоритмов для родителей и педагогов, приёмов психологической коррекции, психотерапии, медикаментозной терапии, а также немедикаментозных методик. </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коррекционная работа с гиперактивным ребенком проводится насто</w:t>
      </w:r>
      <w:r>
        <w:rPr>
          <w:rFonts w:ascii="Times New Roman CYR" w:hAnsi="Times New Roman CYR" w:cs="Times New Roman CYR"/>
          <w:sz w:val="28"/>
          <w:szCs w:val="28"/>
        </w:rPr>
        <w:t>йчиво и последовательно с первых лет его жизни, то можно ожидать, что к 6-7 годам проявления синдрома будут преодолены. В противном случае, поступив в школу, гиперактивный ребенок столкнется с еще более серьезными трудностями.</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0BA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Глава 2. Диагностика и кор</w:t>
      </w:r>
      <w:r>
        <w:rPr>
          <w:rFonts w:ascii="Times New Roman CYR" w:hAnsi="Times New Roman CYR" w:cs="Times New Roman CYR"/>
          <w:sz w:val="28"/>
          <w:szCs w:val="28"/>
        </w:rPr>
        <w:t>рекция гиперактивности у детей младшего школьного возраста</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.1 Выявление гиперактивности у детей в условиях начальной школы</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этапе эмпирического исследования ставим следующие задачи:</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Выявление младших школьников с синдромом гиперактивности;</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Апробация ко</w:t>
      </w:r>
      <w:r>
        <w:rPr>
          <w:rFonts w:ascii="Times New Roman CYR" w:hAnsi="Times New Roman CYR" w:cs="Times New Roman CYR"/>
          <w:sz w:val="28"/>
          <w:szCs w:val="28"/>
        </w:rPr>
        <w:t>ррекционной программы;</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результатов коррекционной программы.</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Базой исследования стала НОУ школа-интернат№14 ОАО «РЖД» г.Миасса. В эксперименте принимали участие 28 школьников в возрасте 8 лет, а также их родители и классные руководители.</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Этапы эмпири</w:t>
      </w:r>
      <w:r>
        <w:rPr>
          <w:rFonts w:ascii="Times New Roman CYR" w:hAnsi="Times New Roman CYR" w:cs="Times New Roman CYR"/>
          <w:sz w:val="28"/>
          <w:szCs w:val="28"/>
        </w:rPr>
        <w:t>ческого исследования:</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Подготовительный - определение критериев подбор методик диагностики гиперактивности;</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Диагностический - выявление учащихся с синдромом гиперактивности;</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Коррекционный - организация программы коррекции гиперактивности среди младших школь</w:t>
      </w:r>
      <w:r>
        <w:rPr>
          <w:rFonts w:ascii="Times New Roman CYR" w:hAnsi="Times New Roman CYR" w:cs="Times New Roman CYR"/>
          <w:sz w:val="28"/>
          <w:szCs w:val="28"/>
        </w:rPr>
        <w:t>ников;</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Контрольный - проведение повторной диагностики с целью оценки эффективности коррекционных мероприятий.</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тем, что клинические проявления синдрома очень разнообразны, при его диагностике использовали стандартные диагностические критерии, разр</w:t>
      </w:r>
      <w:r>
        <w:rPr>
          <w:rFonts w:ascii="Times New Roman CYR" w:hAnsi="Times New Roman CYR" w:cs="Times New Roman CYR"/>
          <w:sz w:val="28"/>
          <w:szCs w:val="28"/>
        </w:rPr>
        <w:t>аботанные Американской психиатрической ассоциацией и опубликованные в четвёртом издании «Диагностического и статистического руководства по психическим заболеваниям (DSM-IV)» в 1994 г. Согласно этому руководству диагностика синдрома проводится по двум измер</w:t>
      </w:r>
      <w:r>
        <w:rPr>
          <w:rFonts w:ascii="Times New Roman CYR" w:hAnsi="Times New Roman CYR" w:cs="Times New Roman CYR"/>
          <w:sz w:val="28"/>
          <w:szCs w:val="28"/>
        </w:rPr>
        <w:t>ениям: нарушения внимания и гиперактивность/импульсивность [3,32].</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Диагностические критерии СДВГ по DSM-IV</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Измерение нарушения внимания:</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Ребёнок не может сосредоточиться, делает много ошибок из-за невнимательности.</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Ему трудно поддерживать внимание при выпо</w:t>
      </w:r>
      <w:r>
        <w:rPr>
          <w:rFonts w:ascii="Times New Roman CYR" w:hAnsi="Times New Roman CYR" w:cs="Times New Roman CYR"/>
          <w:sz w:val="28"/>
          <w:szCs w:val="28"/>
        </w:rPr>
        <w:t>лнении заданий или во время игр.</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Легко отвлекается на посторонние стимулы.</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может до конца закончить поставленную задачу.</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Слушает, но кажется что не слышит.</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Избегает выполнения задач, требующих постоянного внимания.</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Плохо организован.</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теряет личные</w:t>
      </w:r>
      <w:r>
        <w:rPr>
          <w:rFonts w:ascii="Times New Roman CYR" w:hAnsi="Times New Roman CYR" w:cs="Times New Roman CYR"/>
          <w:sz w:val="28"/>
          <w:szCs w:val="28"/>
        </w:rPr>
        <w:t xml:space="preserve"> вещи, необходимые в школе и дома (карандаши, книги, рабочие инструменты).</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Забывчив.</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Измерение гиперактивности:</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Ребёнок суетлив.</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способен усидеть на одном месте.</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 но нецеленаправленно двигается (бегает, крутится на своём месте).</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может тихо, спо</w:t>
      </w:r>
      <w:r>
        <w:rPr>
          <w:rFonts w:ascii="Times New Roman CYR" w:hAnsi="Times New Roman CYR" w:cs="Times New Roman CYR"/>
          <w:sz w:val="28"/>
          <w:szCs w:val="28"/>
        </w:rPr>
        <w:t>койно играть или заниматься чем-либо на досуге.</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Всегда нацелен на движение.</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Болтлив.</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начинает отвечать, не подумав и даже не дослушав вопрос.</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трудом дожидается своей очереди в различных ситуациях.</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разговоре часто прерывает, мешает окружающим.</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w:t>
      </w:r>
      <w:r>
        <w:rPr>
          <w:rFonts w:ascii="Times New Roman CYR" w:hAnsi="Times New Roman CYR" w:cs="Times New Roman CYR"/>
          <w:sz w:val="28"/>
          <w:szCs w:val="28"/>
        </w:rPr>
        <w:t xml:space="preserve"> постановки диагноза необходимо присутствие 6 из 9 критериев в каждом измерении. При наличии повышенной невнимательности (присутствия шести и более признаков из 1 измерения) и при частичном соответствии критериям гиперактивности используется диагностическа</w:t>
      </w:r>
      <w:r>
        <w:rPr>
          <w:rFonts w:ascii="Times New Roman CYR" w:hAnsi="Times New Roman CYR" w:cs="Times New Roman CYR"/>
          <w:sz w:val="28"/>
          <w:szCs w:val="28"/>
        </w:rPr>
        <w:t>я формулировка «синдром дефицита внимания с преобладанием нарушений внимания». При наличии повышенной активности (т.е. шети и более признаков из II измерения) и при частичном соответствии критериям нарушений внимания используется диагностическая формулиров</w:t>
      </w:r>
      <w:r>
        <w:rPr>
          <w:rFonts w:ascii="Times New Roman CYR" w:hAnsi="Times New Roman CYR" w:cs="Times New Roman CYR"/>
          <w:sz w:val="28"/>
          <w:szCs w:val="28"/>
        </w:rPr>
        <w:t>ка «синдром дефицита внимания с преобладанием гиперактивности». В случае полного соответствия клинической картины одновременно всем перечисленным в таблице критериям ставится диагноз «сочетанная форма СДВГ».</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диагностике необходимо также обратить вниман</w:t>
      </w:r>
      <w:r>
        <w:rPr>
          <w:rFonts w:ascii="Times New Roman CYR" w:hAnsi="Times New Roman CYR" w:cs="Times New Roman CYR"/>
          <w:sz w:val="28"/>
          <w:szCs w:val="28"/>
        </w:rPr>
        <w:t>ие на то, что симптомы расстройства должны:</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появляться до 8 лет,</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наблюдаться не менее 6 месяцев в двух сферах деятельности ребёнка (в школе и дома);</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должны проявляться на фоне общего расстройства развития и других каких-либо нервно-психических расстройс</w:t>
      </w:r>
      <w:r>
        <w:rPr>
          <w:rFonts w:ascii="Times New Roman CYR" w:hAnsi="Times New Roman CYR" w:cs="Times New Roman CYR"/>
          <w:sz w:val="28"/>
          <w:szCs w:val="28"/>
        </w:rPr>
        <w:t>тв;</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должны вызывать значительный психологический дискомфорт и дезадаптацию.</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основе вышеперечисленных критериев Брязгуновым И.П. и Касатиковой Е.В. были составлены анкеты для родителей и педагогов (Приложения 1 и 2). Исследование проходило в НОУ школе - </w:t>
      </w:r>
      <w:r>
        <w:rPr>
          <w:rFonts w:ascii="Times New Roman CYR" w:hAnsi="Times New Roman CYR" w:cs="Times New Roman CYR"/>
          <w:sz w:val="28"/>
          <w:szCs w:val="28"/>
        </w:rPr>
        <w:t>интернат№14 г. Миасса. В исследовании участвовали родители и учащиеся 2 класса в количестве 28 человек, а также классный руководитель.</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Анкетирование родителей детей для выявления симптомов гиперактивного поведения у ребёнка выполняется следующим образом: р</w:t>
      </w:r>
      <w:r>
        <w:rPr>
          <w:rFonts w:ascii="Times New Roman CYR" w:hAnsi="Times New Roman CYR" w:cs="Times New Roman CYR"/>
          <w:sz w:val="28"/>
          <w:szCs w:val="28"/>
        </w:rPr>
        <w:t xml:space="preserve">одителям предлагается анкета в виде таблицы. Она содержит перечень вопросов, которые могут наблюдаться при гиперактивном поведении. Принимается только ответ «Да» (1 балл) или «Нет» (0 баллов). Анализ результатов ответов респондентов (таб.1) показал, что у </w:t>
      </w:r>
      <w:r>
        <w:rPr>
          <w:rFonts w:ascii="Times New Roman CYR" w:hAnsi="Times New Roman CYR" w:cs="Times New Roman CYR"/>
          <w:sz w:val="28"/>
          <w:szCs w:val="28"/>
        </w:rPr>
        <w:t>5 учащихся были выявлены признаки СДВГ.</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тестирования родителей</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(выявление признаков гиперактивного поведения у ребенка)</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59"/>
        <w:gridCol w:w="1560"/>
        <w:gridCol w:w="283"/>
        <w:gridCol w:w="284"/>
        <w:gridCol w:w="283"/>
        <w:gridCol w:w="284"/>
        <w:gridCol w:w="283"/>
        <w:gridCol w:w="284"/>
        <w:gridCol w:w="283"/>
        <w:gridCol w:w="284"/>
        <w:gridCol w:w="283"/>
        <w:gridCol w:w="567"/>
        <w:gridCol w:w="567"/>
        <w:gridCol w:w="567"/>
        <w:gridCol w:w="567"/>
        <w:gridCol w:w="851"/>
        <w:gridCol w:w="850"/>
      </w:tblGrid>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Ф.И.О.</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w:t>
            </w:r>
          </w:p>
        </w:tc>
        <w:tc>
          <w:tcPr>
            <w:tcW w:w="8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w:t>
            </w:r>
          </w:p>
        </w:tc>
        <w:tc>
          <w:tcPr>
            <w:tcW w:w="85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Баллы</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А.Оля</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8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 Вадим</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8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3. </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 Антон</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8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85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 Соня</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8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85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Б.Саша</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6. </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В.Паша</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 Настя</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5 </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Г. Ира</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З. Таня</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 Дима</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 Вова</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8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 Максим</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 Андрей</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 Паша</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15. </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 Илья</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8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 Егор</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17.</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 Антон</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 Денис</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19.</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 ВАня</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20.</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 И</w:t>
            </w:r>
            <w:r>
              <w:rPr>
                <w:rFonts w:ascii="Times New Roman CYR" w:hAnsi="Times New Roman CYR" w:cs="Times New Roman CYR"/>
                <w:sz w:val="20"/>
                <w:szCs w:val="20"/>
              </w:rPr>
              <w:t>горь</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21.</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 Света</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22.</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 Вика</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23.</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 Стас</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8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24.</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 Данила</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25.</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 Ксюша</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26.</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 Инна</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27.</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Ф. Илья</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28.</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Ф. Рома</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r>
    </w:tbl>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Анкетирование педагогов выполняется следующим образом. Педагогам, также предлагается анкета с перечнем вопросов. При наличии с</w:t>
      </w:r>
      <w:r>
        <w:rPr>
          <w:rFonts w:ascii="Times New Roman CYR" w:hAnsi="Times New Roman CYR" w:cs="Times New Roman CYR"/>
          <w:sz w:val="28"/>
          <w:szCs w:val="28"/>
        </w:rPr>
        <w:t xml:space="preserve">имптома педагог отмечает степень выраженности его в баллах: </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отсутствие признака, 1 - присутствие в незначительной степени, 2 - присутствие в умеренной степени, 3 - присутствие в выраженной степени.</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 если результат 11 и более баллов</w:t>
      </w:r>
      <w:r>
        <w:rPr>
          <w:rFonts w:ascii="Times New Roman CYR" w:hAnsi="Times New Roman CYR" w:cs="Times New Roman CYR"/>
          <w:sz w:val="28"/>
          <w:szCs w:val="28"/>
        </w:rPr>
        <w:t xml:space="preserve"> для девочек и 15 и более баллов для мальчиков, то обследуемого ребенка определяют в группу риска развития синдрома.</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По результатам ответов респондентов (Таб.2) признаки гиперактивности были выявлены у 5 учащихся.</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анкетирования педаго</w:t>
      </w:r>
      <w:r>
        <w:rPr>
          <w:rFonts w:ascii="Times New Roman CYR" w:hAnsi="Times New Roman CYR" w:cs="Times New Roman CYR"/>
          <w:sz w:val="28"/>
          <w:szCs w:val="28"/>
        </w:rPr>
        <w:t>гов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(выявление гиперактивного поведения у ребенка)</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9"/>
        <w:gridCol w:w="1275"/>
        <w:gridCol w:w="283"/>
        <w:gridCol w:w="284"/>
        <w:gridCol w:w="283"/>
        <w:gridCol w:w="284"/>
        <w:gridCol w:w="283"/>
        <w:gridCol w:w="284"/>
        <w:gridCol w:w="283"/>
        <w:gridCol w:w="284"/>
        <w:gridCol w:w="283"/>
        <w:gridCol w:w="567"/>
        <w:gridCol w:w="1134"/>
      </w:tblGrid>
      <w:tr w:rsidR="00000000">
        <w:tblPrEx>
          <w:tblCellMar>
            <w:top w:w="0" w:type="dxa"/>
            <w:bottom w:w="0" w:type="dxa"/>
          </w:tblCellMar>
        </w:tblPrEx>
        <w:trPr>
          <w:jc w:val="center"/>
        </w:trPr>
        <w:tc>
          <w:tcPr>
            <w:tcW w:w="88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127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Ф.И.О.</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баллы</w:t>
            </w:r>
          </w:p>
        </w:tc>
      </w:tr>
      <w:tr w:rsidR="00000000">
        <w:tblPrEx>
          <w:tblCellMar>
            <w:top w:w="0" w:type="dxa"/>
            <w:bottom w:w="0" w:type="dxa"/>
          </w:tblCellMar>
        </w:tblPrEx>
        <w:trPr>
          <w:jc w:val="center"/>
        </w:trPr>
        <w:tc>
          <w:tcPr>
            <w:tcW w:w="88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127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А.Оля</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rPr>
          <w:jc w:val="center"/>
        </w:trPr>
        <w:tc>
          <w:tcPr>
            <w:tcW w:w="88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127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 Вадим</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jc w:val="center"/>
        </w:trPr>
        <w:tc>
          <w:tcPr>
            <w:tcW w:w="88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3. </w:t>
            </w:r>
          </w:p>
        </w:tc>
        <w:tc>
          <w:tcPr>
            <w:tcW w:w="127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 Антон</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17</w:t>
            </w:r>
          </w:p>
        </w:tc>
      </w:tr>
      <w:tr w:rsidR="00000000">
        <w:tblPrEx>
          <w:tblCellMar>
            <w:top w:w="0" w:type="dxa"/>
            <w:bottom w:w="0" w:type="dxa"/>
          </w:tblCellMar>
        </w:tblPrEx>
        <w:trPr>
          <w:jc w:val="center"/>
        </w:trPr>
        <w:tc>
          <w:tcPr>
            <w:tcW w:w="88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127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 Соня</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r>
      <w:tr w:rsidR="00000000">
        <w:tblPrEx>
          <w:tblCellMar>
            <w:top w:w="0" w:type="dxa"/>
            <w:bottom w:w="0" w:type="dxa"/>
          </w:tblCellMar>
        </w:tblPrEx>
        <w:trPr>
          <w:jc w:val="center"/>
        </w:trPr>
        <w:tc>
          <w:tcPr>
            <w:tcW w:w="88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127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Б.Саша</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jc w:val="center"/>
        </w:trPr>
        <w:tc>
          <w:tcPr>
            <w:tcW w:w="88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6. </w:t>
            </w:r>
          </w:p>
        </w:tc>
        <w:tc>
          <w:tcPr>
            <w:tcW w:w="127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В.Паша</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rPr>
          <w:jc w:val="center"/>
        </w:trPr>
        <w:tc>
          <w:tcPr>
            <w:tcW w:w="88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127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 Настя</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9 </w:t>
            </w:r>
          </w:p>
        </w:tc>
      </w:tr>
      <w:tr w:rsidR="00000000">
        <w:tblPrEx>
          <w:tblCellMar>
            <w:top w:w="0" w:type="dxa"/>
            <w:bottom w:w="0" w:type="dxa"/>
          </w:tblCellMar>
        </w:tblPrEx>
        <w:trPr>
          <w:jc w:val="center"/>
        </w:trPr>
        <w:tc>
          <w:tcPr>
            <w:tcW w:w="88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127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Г. Ира</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jc w:val="center"/>
        </w:trPr>
        <w:tc>
          <w:tcPr>
            <w:tcW w:w="88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127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З. Таня</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rPr>
          <w:jc w:val="center"/>
        </w:trPr>
        <w:tc>
          <w:tcPr>
            <w:tcW w:w="88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127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 Дима</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w:t>
            </w:r>
          </w:p>
        </w:tc>
      </w:tr>
      <w:tr w:rsidR="00000000">
        <w:tblPrEx>
          <w:tblCellMar>
            <w:top w:w="0" w:type="dxa"/>
            <w:bottom w:w="0" w:type="dxa"/>
          </w:tblCellMar>
        </w:tblPrEx>
        <w:trPr>
          <w:jc w:val="center"/>
        </w:trPr>
        <w:tc>
          <w:tcPr>
            <w:tcW w:w="88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c>
          <w:tcPr>
            <w:tcW w:w="127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 Вова</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rPr>
          <w:jc w:val="center"/>
        </w:trPr>
        <w:tc>
          <w:tcPr>
            <w:tcW w:w="88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127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 Максим</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jc w:val="center"/>
        </w:trPr>
        <w:tc>
          <w:tcPr>
            <w:tcW w:w="88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w:t>
            </w:r>
          </w:p>
        </w:tc>
        <w:tc>
          <w:tcPr>
            <w:tcW w:w="127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 Андрей</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rPr>
          <w:jc w:val="center"/>
        </w:trPr>
        <w:tc>
          <w:tcPr>
            <w:tcW w:w="88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w:t>
            </w:r>
          </w:p>
        </w:tc>
        <w:tc>
          <w:tcPr>
            <w:tcW w:w="127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 Паша</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jc w:val="center"/>
        </w:trPr>
        <w:tc>
          <w:tcPr>
            <w:tcW w:w="88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15. </w:t>
            </w:r>
          </w:p>
        </w:tc>
        <w:tc>
          <w:tcPr>
            <w:tcW w:w="127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 Илья</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rPr>
          <w:jc w:val="center"/>
        </w:trPr>
        <w:tc>
          <w:tcPr>
            <w:tcW w:w="88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w:t>
            </w:r>
          </w:p>
        </w:tc>
        <w:tc>
          <w:tcPr>
            <w:tcW w:w="127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 Егор</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w:t>
            </w:r>
          </w:p>
        </w:tc>
      </w:tr>
      <w:tr w:rsidR="00000000">
        <w:tblPrEx>
          <w:tblCellMar>
            <w:top w:w="0" w:type="dxa"/>
            <w:bottom w:w="0" w:type="dxa"/>
          </w:tblCellMar>
        </w:tblPrEx>
        <w:trPr>
          <w:jc w:val="center"/>
        </w:trPr>
        <w:tc>
          <w:tcPr>
            <w:tcW w:w="88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17.</w:t>
            </w:r>
          </w:p>
        </w:tc>
        <w:tc>
          <w:tcPr>
            <w:tcW w:w="127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 Антон</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rPr>
          <w:jc w:val="center"/>
        </w:trPr>
        <w:tc>
          <w:tcPr>
            <w:tcW w:w="88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127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 Денис</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jc w:val="center"/>
        </w:trPr>
        <w:tc>
          <w:tcPr>
            <w:tcW w:w="88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19.</w:t>
            </w:r>
          </w:p>
        </w:tc>
        <w:tc>
          <w:tcPr>
            <w:tcW w:w="127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 Ваня</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rPr>
          <w:jc w:val="center"/>
        </w:trPr>
        <w:tc>
          <w:tcPr>
            <w:tcW w:w="88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20.</w:t>
            </w:r>
          </w:p>
        </w:tc>
        <w:tc>
          <w:tcPr>
            <w:tcW w:w="127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 Игорь</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jc w:val="center"/>
        </w:trPr>
        <w:tc>
          <w:tcPr>
            <w:tcW w:w="88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21.</w:t>
            </w:r>
          </w:p>
        </w:tc>
        <w:tc>
          <w:tcPr>
            <w:tcW w:w="127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 Света</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rPr>
          <w:jc w:val="center"/>
        </w:trPr>
        <w:tc>
          <w:tcPr>
            <w:tcW w:w="88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22.</w:t>
            </w:r>
          </w:p>
        </w:tc>
        <w:tc>
          <w:tcPr>
            <w:tcW w:w="127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 Вика</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rPr>
          <w:jc w:val="center"/>
        </w:trPr>
        <w:tc>
          <w:tcPr>
            <w:tcW w:w="88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23.</w:t>
            </w:r>
          </w:p>
        </w:tc>
        <w:tc>
          <w:tcPr>
            <w:tcW w:w="127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 Стас</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r>
      <w:tr w:rsidR="00000000">
        <w:tblPrEx>
          <w:tblCellMar>
            <w:top w:w="0" w:type="dxa"/>
            <w:bottom w:w="0" w:type="dxa"/>
          </w:tblCellMar>
        </w:tblPrEx>
        <w:trPr>
          <w:jc w:val="center"/>
        </w:trPr>
        <w:tc>
          <w:tcPr>
            <w:tcW w:w="88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24.</w:t>
            </w:r>
          </w:p>
        </w:tc>
        <w:tc>
          <w:tcPr>
            <w:tcW w:w="127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 Данила</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rPr>
          <w:jc w:val="center"/>
        </w:trPr>
        <w:tc>
          <w:tcPr>
            <w:tcW w:w="88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25.</w:t>
            </w:r>
          </w:p>
        </w:tc>
        <w:tc>
          <w:tcPr>
            <w:tcW w:w="127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 Ксюша</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jc w:val="center"/>
        </w:trPr>
        <w:tc>
          <w:tcPr>
            <w:tcW w:w="88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26.</w:t>
            </w:r>
          </w:p>
        </w:tc>
        <w:tc>
          <w:tcPr>
            <w:tcW w:w="127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 Инна</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jc w:val="center"/>
        </w:trPr>
        <w:tc>
          <w:tcPr>
            <w:tcW w:w="88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27.</w:t>
            </w:r>
          </w:p>
        </w:tc>
        <w:tc>
          <w:tcPr>
            <w:tcW w:w="127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Ф. Илья</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jc w:val="center"/>
        </w:trPr>
        <w:tc>
          <w:tcPr>
            <w:tcW w:w="88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28.</w:t>
            </w:r>
          </w:p>
        </w:tc>
        <w:tc>
          <w:tcPr>
            <w:tcW w:w="127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Ф. Рома</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r>
    </w:tbl>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оценки степени склонности ребенка к гиперактивному поведению использовались следующие методики: </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Методика «Да и Нет» использовалась для диагностики степени произвольности внимания </w:t>
      </w:r>
      <w:r>
        <w:rPr>
          <w:rFonts w:ascii="Times New Roman CYR" w:hAnsi="Times New Roman CYR" w:cs="Times New Roman CYR"/>
          <w:sz w:val="28"/>
          <w:szCs w:val="28"/>
        </w:rPr>
        <w:t>детей, что позволяет судить о степени склонности к гиперактивному поведению.</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Выполняется методика следующим образом: ребенку предлагается поиграть в игру, где ведущий будет задавать вопросы, а ребенок, отвечая на них, не должен произносить слова «Да» и «Не</w:t>
      </w:r>
      <w:r>
        <w:rPr>
          <w:rFonts w:ascii="Times New Roman CYR" w:hAnsi="Times New Roman CYR" w:cs="Times New Roman CYR"/>
          <w:sz w:val="28"/>
          <w:szCs w:val="28"/>
        </w:rPr>
        <w:t>т».</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 проводится путем подсчета баллов, начисляющихся за ошибки, под которыми понимаются два слова «Да» и «Нет». За каждую ошибку начисляется 1 балл. Чем хуже выполнено задание, тем выше суммарный балл. Употребление детьми слов таких ка</w:t>
      </w:r>
      <w:r>
        <w:rPr>
          <w:rFonts w:ascii="Times New Roman CYR" w:hAnsi="Times New Roman CYR" w:cs="Times New Roman CYR"/>
          <w:sz w:val="28"/>
          <w:szCs w:val="28"/>
        </w:rPr>
        <w:t>к «ага», «неа» и т.п. в качестве ошибки не считается.</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При обработке результатов методики «Да и Нет» (Таб. 3) склонность к гиперактивному поведению была выявлена у 5 учащихся.</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методики «Да и Нет» по каждому испытуемому</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65"/>
        <w:gridCol w:w="1560"/>
        <w:gridCol w:w="283"/>
        <w:gridCol w:w="284"/>
        <w:gridCol w:w="283"/>
        <w:gridCol w:w="284"/>
        <w:gridCol w:w="283"/>
        <w:gridCol w:w="284"/>
        <w:gridCol w:w="283"/>
        <w:gridCol w:w="284"/>
        <w:gridCol w:w="283"/>
        <w:gridCol w:w="567"/>
        <w:gridCol w:w="1134"/>
      </w:tblGrid>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Ф.И.О.</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баллы</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А.Оля</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 Вадим</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3. </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 Антон</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 Соня</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Б.Саша</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6. </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В.Паша</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 Настя</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Г. Ира</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З. Таня</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 Дима</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 Вова</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 Максим</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 Андрей</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 Паша</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15. </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 Илья</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 Егор</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17.</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 Антон</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 Денис</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19.</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 Ваня</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20.</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 Игорь</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21.</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 Света</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22.</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r>
              <w:rPr>
                <w:rFonts w:ascii="Times New Roman CYR" w:hAnsi="Times New Roman CYR" w:cs="Times New Roman CYR"/>
                <w:sz w:val="20"/>
                <w:szCs w:val="20"/>
              </w:rPr>
              <w:t>. Вика</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23.</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 Стас</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24.</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 Данила</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25.</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 Ксюша</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26.</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 Инна</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27.</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Ф. Илья</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28.</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Ф. Рома</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r>
    </w:tbl>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«Ве</w:t>
      </w:r>
      <w:r>
        <w:rPr>
          <w:rFonts w:ascii="Times New Roman CYR" w:hAnsi="Times New Roman CYR" w:cs="Times New Roman CYR"/>
          <w:sz w:val="28"/>
          <w:szCs w:val="28"/>
        </w:rPr>
        <w:t>жливость» использовалась для диагностики уровня произвольности детей, что позволяет судить о степени их склонности к гиперактивоному поведению.</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Выполняется методика следующим образом: ребенку предлагается выполнять те команды, в которых ведущий, говорит сл</w:t>
      </w:r>
      <w:r>
        <w:rPr>
          <w:rFonts w:ascii="Times New Roman CYR" w:hAnsi="Times New Roman CYR" w:cs="Times New Roman CYR"/>
          <w:sz w:val="28"/>
          <w:szCs w:val="28"/>
        </w:rPr>
        <w:t>ово «пожалуйста». Содержание команд связано с физическими упражнениями.</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 проводится путем подсчета баллов, начисляющихся за ошибки, под которыми понимаются выполнение команды без слова «пожалуйста». За каждую ошибку начисляется 1 балл.</w:t>
      </w:r>
      <w:r>
        <w:rPr>
          <w:rFonts w:ascii="Times New Roman CYR" w:hAnsi="Times New Roman CYR" w:cs="Times New Roman CYR"/>
          <w:sz w:val="28"/>
          <w:szCs w:val="28"/>
        </w:rPr>
        <w:t xml:space="preserve"> Чем хуже выполнено задание, тем выше суммарный балл.</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Обработка результатов методики «Вежливость» (Таб. 4) показала, что 5 учащихся склонны к гиперактивному поведению.</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4</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методики «Вежливость» по каждому испытуемому</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65"/>
        <w:gridCol w:w="1560"/>
        <w:gridCol w:w="1134"/>
      </w:tblGrid>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Ф.И.О.</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Баллы</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А.Оля</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 Вадим</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3. </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 Антон</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 Соня</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Б.Саша</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6. </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В.Паша</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 Настя</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Г. Ира</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З. Таня</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 Дима</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 Вова</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 Максим</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 Андрей</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 Паша</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15. </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 Илья</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 Егор</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17.</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 Антон</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 Денис</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19.</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 Ваня</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20.</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 Игорь</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21.</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 Света</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22.</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 Вика</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23.</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 Стас</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24.</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 Данила</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25.</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 Ксюша</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26.</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 Инна</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27.</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Ф. Илья</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28.</w:t>
            </w:r>
          </w:p>
        </w:tc>
        <w:tc>
          <w:tcPr>
            <w:tcW w:w="156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Ф. Рома</w:t>
            </w:r>
          </w:p>
        </w:tc>
        <w:tc>
          <w:tcPr>
            <w:tcW w:w="113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r>
    </w:tbl>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анализа данных анкетирования учащихся, родителей и педагогов признаки СДВ</w:t>
      </w:r>
      <w:r>
        <w:rPr>
          <w:rFonts w:ascii="Times New Roman CYR" w:hAnsi="Times New Roman CYR" w:cs="Times New Roman CYR"/>
          <w:sz w:val="28"/>
          <w:szCs w:val="28"/>
        </w:rPr>
        <w:t>Г были выявлены у 5 учащихся, но для окончательной постановки диагноза обязательно проводится комплексное медико-педагогическое обследование.</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D0BAA">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5</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Сводная таблица результатов по методикам</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681"/>
        <w:gridCol w:w="236"/>
        <w:gridCol w:w="236"/>
        <w:gridCol w:w="549"/>
        <w:gridCol w:w="1843"/>
        <w:gridCol w:w="1833"/>
      </w:tblGrid>
      <w:tr w:rsidR="00000000">
        <w:tblPrEx>
          <w:tblCellMar>
            <w:top w:w="0" w:type="dxa"/>
            <w:bottom w:w="0" w:type="dxa"/>
          </w:tblCellMar>
        </w:tblPrEx>
        <w:trPr>
          <w:jc w:val="center"/>
        </w:trPr>
        <w:tc>
          <w:tcPr>
            <w:tcW w:w="4681"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lang w:val="uk-UA"/>
              </w:rPr>
              <w:t xml:space="preserve">     </w:t>
            </w:r>
            <w:r>
              <w:rPr>
                <w:rFonts w:ascii="Times New Roman CYR" w:hAnsi="Times New Roman CYR" w:cs="Times New Roman CYR"/>
                <w:sz w:val="20"/>
                <w:szCs w:val="20"/>
              </w:rPr>
              <w:t xml:space="preserve"> Методики    Ф.И.О.</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Методика «Да и Нет» произволь</w:t>
            </w:r>
            <w:r>
              <w:rPr>
                <w:rFonts w:ascii="Times New Roman CYR" w:hAnsi="Times New Roman CYR" w:cs="Times New Roman CYR"/>
                <w:sz w:val="20"/>
                <w:szCs w:val="20"/>
              </w:rPr>
              <w:t>ное внимание (кол-во ошибок)</w:t>
            </w:r>
          </w:p>
        </w:tc>
        <w:tc>
          <w:tcPr>
            <w:tcW w:w="54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Методика «Вежливость» - произвольная двигательная активность (кол-во ошибок)</w:t>
            </w:r>
          </w:p>
        </w:tc>
        <w:tc>
          <w:tcPr>
            <w:tcW w:w="184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Анкета родителей - выраженность симптомов гиперактивного поведения (кол-во баллов)</w:t>
            </w:r>
          </w:p>
        </w:tc>
        <w:tc>
          <w:tcPr>
            <w:tcW w:w="183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Анкета педагогов - выраженность симптомов гиперактивного поведения </w:t>
            </w:r>
            <w:r>
              <w:rPr>
                <w:rFonts w:ascii="Times New Roman CYR" w:hAnsi="Times New Roman CYR" w:cs="Times New Roman CYR"/>
                <w:sz w:val="20"/>
                <w:szCs w:val="20"/>
              </w:rPr>
              <w:t>(кол-во баллов)</w:t>
            </w:r>
          </w:p>
        </w:tc>
      </w:tr>
      <w:tr w:rsidR="00000000">
        <w:tblPrEx>
          <w:tblCellMar>
            <w:top w:w="0" w:type="dxa"/>
            <w:bottom w:w="0" w:type="dxa"/>
          </w:tblCellMar>
        </w:tblPrEx>
        <w:trPr>
          <w:jc w:val="center"/>
        </w:trPr>
        <w:tc>
          <w:tcPr>
            <w:tcW w:w="4681"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А.Оля</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54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184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183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rPr>
          <w:jc w:val="center"/>
        </w:trPr>
        <w:tc>
          <w:tcPr>
            <w:tcW w:w="4681"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 Вадим</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54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184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183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jc w:val="center"/>
        </w:trPr>
        <w:tc>
          <w:tcPr>
            <w:tcW w:w="4681"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3. </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 Антон</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54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183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17</w:t>
            </w:r>
          </w:p>
        </w:tc>
      </w:tr>
      <w:tr w:rsidR="00000000">
        <w:tblPrEx>
          <w:tblCellMar>
            <w:top w:w="0" w:type="dxa"/>
            <w:bottom w:w="0" w:type="dxa"/>
          </w:tblCellMar>
        </w:tblPrEx>
        <w:trPr>
          <w:jc w:val="center"/>
        </w:trPr>
        <w:tc>
          <w:tcPr>
            <w:tcW w:w="4681"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 Соня</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54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183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r>
      <w:tr w:rsidR="00000000">
        <w:tblPrEx>
          <w:tblCellMar>
            <w:top w:w="0" w:type="dxa"/>
            <w:bottom w:w="0" w:type="dxa"/>
          </w:tblCellMar>
        </w:tblPrEx>
        <w:trPr>
          <w:jc w:val="center"/>
        </w:trPr>
        <w:tc>
          <w:tcPr>
            <w:tcW w:w="4681"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Б.Саша</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54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184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183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tblPrEx>
          <w:tblCellMar>
            <w:top w:w="0" w:type="dxa"/>
            <w:bottom w:w="0" w:type="dxa"/>
          </w:tblCellMar>
        </w:tblPrEx>
        <w:trPr>
          <w:jc w:val="center"/>
        </w:trPr>
        <w:tc>
          <w:tcPr>
            <w:tcW w:w="4681"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6. </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В.Паша</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54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184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183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rPr>
          <w:jc w:val="center"/>
        </w:trPr>
        <w:tc>
          <w:tcPr>
            <w:tcW w:w="4681"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 Настя</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54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184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183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jc w:val="center"/>
        </w:trPr>
        <w:tc>
          <w:tcPr>
            <w:tcW w:w="4681"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Г. Ира</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54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184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183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jc w:val="center"/>
        </w:trPr>
        <w:tc>
          <w:tcPr>
            <w:tcW w:w="4681"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З. Таня</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54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184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183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rPr>
          <w:jc w:val="center"/>
        </w:trPr>
        <w:tc>
          <w:tcPr>
            <w:tcW w:w="4681"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 Дима</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54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c>
          <w:tcPr>
            <w:tcW w:w="183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w:t>
            </w:r>
          </w:p>
        </w:tc>
      </w:tr>
      <w:tr w:rsidR="00000000">
        <w:tblPrEx>
          <w:tblCellMar>
            <w:top w:w="0" w:type="dxa"/>
            <w:bottom w:w="0" w:type="dxa"/>
          </w:tblCellMar>
        </w:tblPrEx>
        <w:trPr>
          <w:jc w:val="center"/>
        </w:trPr>
        <w:tc>
          <w:tcPr>
            <w:tcW w:w="4681"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 Вова</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54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184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183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rPr>
          <w:jc w:val="center"/>
        </w:trPr>
        <w:tc>
          <w:tcPr>
            <w:tcW w:w="4681"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 М</w:t>
            </w:r>
            <w:r>
              <w:rPr>
                <w:rFonts w:ascii="Times New Roman CYR" w:hAnsi="Times New Roman CYR" w:cs="Times New Roman CYR"/>
                <w:sz w:val="20"/>
                <w:szCs w:val="20"/>
              </w:rPr>
              <w:t>аксим</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54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184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183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jc w:val="center"/>
        </w:trPr>
        <w:tc>
          <w:tcPr>
            <w:tcW w:w="4681"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 Андрей</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54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184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183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w:t>
            </w:r>
          </w:p>
        </w:tc>
      </w:tr>
      <w:tr w:rsidR="00000000">
        <w:tblPrEx>
          <w:tblCellMar>
            <w:top w:w="0" w:type="dxa"/>
            <w:bottom w:w="0" w:type="dxa"/>
          </w:tblCellMar>
        </w:tblPrEx>
        <w:trPr>
          <w:jc w:val="center"/>
        </w:trPr>
        <w:tc>
          <w:tcPr>
            <w:tcW w:w="4681"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 Паша</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54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184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183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jc w:val="center"/>
        </w:trPr>
        <w:tc>
          <w:tcPr>
            <w:tcW w:w="4681"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15. </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 Илья</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54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184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183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rPr>
          <w:jc w:val="center"/>
        </w:trPr>
        <w:tc>
          <w:tcPr>
            <w:tcW w:w="4681"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 Егор</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54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183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w:t>
            </w:r>
          </w:p>
        </w:tc>
      </w:tr>
      <w:tr w:rsidR="00000000">
        <w:tblPrEx>
          <w:tblCellMar>
            <w:top w:w="0" w:type="dxa"/>
            <w:bottom w:w="0" w:type="dxa"/>
          </w:tblCellMar>
        </w:tblPrEx>
        <w:trPr>
          <w:jc w:val="center"/>
        </w:trPr>
        <w:tc>
          <w:tcPr>
            <w:tcW w:w="4681"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17.</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 Антон</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54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184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183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w:t>
            </w:r>
          </w:p>
        </w:tc>
      </w:tr>
      <w:tr w:rsidR="00000000">
        <w:tblPrEx>
          <w:tblCellMar>
            <w:top w:w="0" w:type="dxa"/>
            <w:bottom w:w="0" w:type="dxa"/>
          </w:tblCellMar>
        </w:tblPrEx>
        <w:trPr>
          <w:jc w:val="center"/>
        </w:trPr>
        <w:tc>
          <w:tcPr>
            <w:tcW w:w="4681"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 Денис</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54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184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183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jc w:val="center"/>
        </w:trPr>
        <w:tc>
          <w:tcPr>
            <w:tcW w:w="4681"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19.</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 Ваня</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54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184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183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rPr>
          <w:jc w:val="center"/>
        </w:trPr>
        <w:tc>
          <w:tcPr>
            <w:tcW w:w="4681"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20.</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 Игорь</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54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184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183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w:t>
            </w:r>
          </w:p>
        </w:tc>
      </w:tr>
      <w:tr w:rsidR="00000000">
        <w:tblPrEx>
          <w:tblCellMar>
            <w:top w:w="0" w:type="dxa"/>
            <w:bottom w:w="0" w:type="dxa"/>
          </w:tblCellMar>
        </w:tblPrEx>
        <w:trPr>
          <w:jc w:val="center"/>
        </w:trPr>
        <w:tc>
          <w:tcPr>
            <w:tcW w:w="4681"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21.</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 Света</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54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184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183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rPr>
          <w:jc w:val="center"/>
        </w:trPr>
        <w:tc>
          <w:tcPr>
            <w:tcW w:w="4681"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22.</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 Вика</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54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184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183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rPr>
          <w:jc w:val="center"/>
        </w:trPr>
        <w:tc>
          <w:tcPr>
            <w:tcW w:w="4681"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23.</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 Стас</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54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w:t>
            </w:r>
          </w:p>
        </w:tc>
        <w:tc>
          <w:tcPr>
            <w:tcW w:w="183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r>
      <w:tr w:rsidR="00000000">
        <w:tblPrEx>
          <w:tblCellMar>
            <w:top w:w="0" w:type="dxa"/>
            <w:bottom w:w="0" w:type="dxa"/>
          </w:tblCellMar>
        </w:tblPrEx>
        <w:trPr>
          <w:jc w:val="center"/>
        </w:trPr>
        <w:tc>
          <w:tcPr>
            <w:tcW w:w="4681"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24.</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 Данила</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54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184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183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rPr>
          <w:jc w:val="center"/>
        </w:trPr>
        <w:tc>
          <w:tcPr>
            <w:tcW w:w="4681"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25.</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 Ксюша</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54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184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183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jc w:val="center"/>
        </w:trPr>
        <w:tc>
          <w:tcPr>
            <w:tcW w:w="4681"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26.</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 Инна</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4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184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183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jc w:val="center"/>
        </w:trPr>
        <w:tc>
          <w:tcPr>
            <w:tcW w:w="4681"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27.</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Ф. Илья</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54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183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jc w:val="center"/>
        </w:trPr>
        <w:tc>
          <w:tcPr>
            <w:tcW w:w="4681"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28.</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Ф. Рома</w:t>
            </w:r>
          </w:p>
        </w:tc>
        <w:tc>
          <w:tcPr>
            <w:tcW w:w="216" w:type="dxa"/>
            <w:tcBorders>
              <w:top w:val="nil"/>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54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184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183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r>
    </w:tbl>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0BA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 Организация коррекционной работы с гиперактивными детьми</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Проведенная нами программа коррекции гиперактивного поведения включила с</w:t>
      </w:r>
      <w:r>
        <w:rPr>
          <w:rFonts w:ascii="Times New Roman CYR" w:hAnsi="Times New Roman CYR" w:cs="Times New Roman CYR"/>
          <w:sz w:val="28"/>
          <w:szCs w:val="28"/>
        </w:rPr>
        <w:t>ледующие мероприятия:</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коррекционные занятия с младшими школьниками, проводимые психологом;</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игры и упражнения, проводимые родителями дома (рекомендованные психологом);</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консультации для родителей гиперактивных детей;</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разработка рекомендаций для педагогов и р</w:t>
      </w:r>
      <w:r>
        <w:rPr>
          <w:rFonts w:ascii="Times New Roman CYR" w:hAnsi="Times New Roman CYR" w:cs="Times New Roman CYR"/>
          <w:sz w:val="28"/>
          <w:szCs w:val="28"/>
        </w:rPr>
        <w:t>одителей по взаимодействию с гиперактивными детьми.</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Коррекционные занятия, проведенные с младшими школьниками, были направлены на реализацию следующих задач:</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внимания</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произвольности внимания</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Снятие эмоционального и физического напряже</w:t>
      </w:r>
      <w:r>
        <w:rPr>
          <w:rFonts w:ascii="Times New Roman CYR" w:hAnsi="Times New Roman CYR" w:cs="Times New Roman CYR"/>
          <w:sz w:val="28"/>
          <w:szCs w:val="28"/>
        </w:rPr>
        <w:t>ния, релаксация</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коррекции синдрома дефицита внимания и гиперактивного поведения проводимая в школе.</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Занятия проводились в школе (в кабинете психолога) после уроков, с учениками,у которых был выявлен синдром дефицита внимания и гиперактивное повед</w:t>
      </w:r>
      <w:r>
        <w:rPr>
          <w:rFonts w:ascii="Times New Roman CYR" w:hAnsi="Times New Roman CYR" w:cs="Times New Roman CYR"/>
          <w:sz w:val="28"/>
          <w:szCs w:val="28"/>
        </w:rPr>
        <w:t>ение 2 раза в неделю по 30-40 минут в течение месяца.</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М.П. Битяновой, для детей с СДВГ не эффективно использовать многофункциональные упражнения, позволяющие решать несколько задач одновременно, ввиду рассеянности и снижения внимания. Каждое упра</w:t>
      </w:r>
      <w:r>
        <w:rPr>
          <w:rFonts w:ascii="Times New Roman CYR" w:hAnsi="Times New Roman CYR" w:cs="Times New Roman CYR"/>
          <w:sz w:val="28"/>
          <w:szCs w:val="28"/>
        </w:rPr>
        <w:t>жнение должно проводиться несколько раз с усложнениями, с другими возможными вариантами. Перегрузка занятий новизной и разнообразием, перенасыщенностью эмоциональными эффектами резко снизит качество и значимость проводимой работы.</w:t>
      </w:r>
    </w:p>
    <w:p w:rsidR="00000000" w:rsidRDefault="008D0BA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6</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Игры и упражн</w:t>
      </w:r>
      <w:r>
        <w:rPr>
          <w:rFonts w:ascii="Times New Roman CYR" w:hAnsi="Times New Roman CYR" w:cs="Times New Roman CYR"/>
          <w:sz w:val="28"/>
          <w:szCs w:val="28"/>
        </w:rPr>
        <w:t>ения, проводимые психологом в школе</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(полное описание методик см. приложении 3)</w:t>
      </w:r>
    </w:p>
    <w:tbl>
      <w:tblPr>
        <w:tblW w:w="0" w:type="auto"/>
        <w:tblInd w:w="72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06"/>
        <w:gridCol w:w="2551"/>
        <w:gridCol w:w="5244"/>
      </w:tblGrid>
      <w:tr w:rsidR="00000000">
        <w:tblPrEx>
          <w:tblCellMar>
            <w:top w:w="0" w:type="dxa"/>
            <w:bottom w:w="0" w:type="dxa"/>
          </w:tblCellMar>
        </w:tblPrEx>
        <w:tc>
          <w:tcPr>
            <w:tcW w:w="806"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25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Название игры</w:t>
            </w:r>
          </w:p>
        </w:tc>
        <w:tc>
          <w:tcPr>
            <w:tcW w:w="524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Цель</w:t>
            </w:r>
          </w:p>
        </w:tc>
      </w:tr>
      <w:tr w:rsidR="00000000">
        <w:tblPrEx>
          <w:tblCellMar>
            <w:top w:w="0" w:type="dxa"/>
            <w:bottom w:w="0" w:type="dxa"/>
          </w:tblCellMar>
        </w:tblPrEx>
        <w:tc>
          <w:tcPr>
            <w:tcW w:w="806"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5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Давайте поздороваемся</w:t>
            </w:r>
          </w:p>
        </w:tc>
        <w:tc>
          <w:tcPr>
            <w:tcW w:w="524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Релаксация, снятие мышечного напряжения, преодоление скованности</w:t>
            </w:r>
          </w:p>
        </w:tc>
      </w:tr>
      <w:tr w:rsidR="00000000">
        <w:tblPrEx>
          <w:tblCellMar>
            <w:top w:w="0" w:type="dxa"/>
            <w:bottom w:w="0" w:type="dxa"/>
          </w:tblCellMar>
        </w:tblPrEx>
        <w:tc>
          <w:tcPr>
            <w:tcW w:w="806"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5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Запрещенное движение</w:t>
            </w:r>
          </w:p>
        </w:tc>
        <w:tc>
          <w:tcPr>
            <w:tcW w:w="524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Развитие дисциплины, произвольность де</w:t>
            </w:r>
            <w:r>
              <w:rPr>
                <w:rFonts w:ascii="Times New Roman CYR" w:hAnsi="Times New Roman CYR" w:cs="Times New Roman CYR"/>
                <w:sz w:val="20"/>
                <w:szCs w:val="20"/>
              </w:rPr>
              <w:t>йствия</w:t>
            </w:r>
          </w:p>
        </w:tc>
      </w:tr>
      <w:tr w:rsidR="00000000">
        <w:tblPrEx>
          <w:tblCellMar>
            <w:top w:w="0" w:type="dxa"/>
            <w:bottom w:w="0" w:type="dxa"/>
          </w:tblCellMar>
        </w:tblPrEx>
        <w:tc>
          <w:tcPr>
            <w:tcW w:w="806"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25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Ласковые лапки</w:t>
            </w:r>
          </w:p>
        </w:tc>
        <w:tc>
          <w:tcPr>
            <w:tcW w:w="524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Снятие напряжения, снижение агрессивности, развитие чувственного восприятия</w:t>
            </w:r>
          </w:p>
        </w:tc>
      </w:tr>
      <w:tr w:rsidR="00000000">
        <w:tblPrEx>
          <w:tblCellMar>
            <w:top w:w="0" w:type="dxa"/>
            <w:bottom w:w="0" w:type="dxa"/>
          </w:tblCellMar>
        </w:tblPrEx>
        <w:tc>
          <w:tcPr>
            <w:tcW w:w="806"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25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Кричалки-шепталки-молчалки</w:t>
            </w:r>
          </w:p>
        </w:tc>
        <w:tc>
          <w:tcPr>
            <w:tcW w:w="524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Развитие волевой регуляции, наблюдательности, умения действовать по правилам</w:t>
            </w:r>
          </w:p>
        </w:tc>
      </w:tr>
      <w:tr w:rsidR="00000000">
        <w:tblPrEx>
          <w:tblCellMar>
            <w:top w:w="0" w:type="dxa"/>
            <w:bottom w:w="0" w:type="dxa"/>
          </w:tblCellMar>
        </w:tblPrEx>
        <w:tc>
          <w:tcPr>
            <w:tcW w:w="806"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25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Гвалт</w:t>
            </w:r>
          </w:p>
        </w:tc>
        <w:tc>
          <w:tcPr>
            <w:tcW w:w="524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Развитие внимания</w:t>
            </w:r>
          </w:p>
        </w:tc>
      </w:tr>
      <w:tr w:rsidR="00000000">
        <w:tblPrEx>
          <w:tblCellMar>
            <w:top w:w="0" w:type="dxa"/>
            <w:bottom w:w="0" w:type="dxa"/>
          </w:tblCellMar>
        </w:tblPrEx>
        <w:tc>
          <w:tcPr>
            <w:tcW w:w="806"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25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Менялки</w:t>
            </w:r>
          </w:p>
        </w:tc>
        <w:tc>
          <w:tcPr>
            <w:tcW w:w="524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Развитие к</w:t>
            </w:r>
            <w:r>
              <w:rPr>
                <w:rFonts w:ascii="Times New Roman CYR" w:hAnsi="Times New Roman CYR" w:cs="Times New Roman CYR"/>
                <w:sz w:val="20"/>
                <w:szCs w:val="20"/>
              </w:rPr>
              <w:t>оммуникативных навыков, сплочение группы</w:t>
            </w:r>
          </w:p>
        </w:tc>
      </w:tr>
      <w:tr w:rsidR="00000000">
        <w:tblPrEx>
          <w:tblCellMar>
            <w:top w:w="0" w:type="dxa"/>
            <w:bottom w:w="0" w:type="dxa"/>
          </w:tblCellMar>
        </w:tblPrEx>
        <w:tc>
          <w:tcPr>
            <w:tcW w:w="806"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25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Веселая игра с колокольчиком</w:t>
            </w:r>
          </w:p>
        </w:tc>
        <w:tc>
          <w:tcPr>
            <w:tcW w:w="524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Развитие слухового восприятия</w:t>
            </w:r>
          </w:p>
        </w:tc>
      </w:tr>
      <w:tr w:rsidR="00000000">
        <w:tblPrEx>
          <w:tblCellMar>
            <w:top w:w="0" w:type="dxa"/>
            <w:bottom w:w="0" w:type="dxa"/>
          </w:tblCellMar>
        </w:tblPrEx>
        <w:tc>
          <w:tcPr>
            <w:tcW w:w="806"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25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Речка - берег</w:t>
            </w:r>
          </w:p>
        </w:tc>
        <w:tc>
          <w:tcPr>
            <w:tcW w:w="524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Развитие внимания, контроля движения</w:t>
            </w:r>
          </w:p>
        </w:tc>
      </w:tr>
      <w:tr w:rsidR="00000000">
        <w:tblPrEx>
          <w:tblCellMar>
            <w:top w:w="0" w:type="dxa"/>
            <w:bottom w:w="0" w:type="dxa"/>
          </w:tblCellMar>
        </w:tblPrEx>
        <w:tc>
          <w:tcPr>
            <w:tcW w:w="806"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25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Солдат и тряпичная кукла</w:t>
            </w:r>
          </w:p>
        </w:tc>
        <w:tc>
          <w:tcPr>
            <w:tcW w:w="524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Снятие напряжения, развитие внимания</w:t>
            </w:r>
          </w:p>
        </w:tc>
      </w:tr>
      <w:tr w:rsidR="00000000">
        <w:tblPrEx>
          <w:tblCellMar>
            <w:top w:w="0" w:type="dxa"/>
            <w:bottom w:w="0" w:type="dxa"/>
          </w:tblCellMar>
        </w:tblPrEx>
        <w:tc>
          <w:tcPr>
            <w:tcW w:w="806"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25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Замри!</w:t>
            </w:r>
          </w:p>
        </w:tc>
        <w:tc>
          <w:tcPr>
            <w:tcW w:w="524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Контроль действий, разв</w:t>
            </w:r>
            <w:r>
              <w:rPr>
                <w:rFonts w:ascii="Times New Roman CYR" w:hAnsi="Times New Roman CYR" w:cs="Times New Roman CYR"/>
                <w:sz w:val="20"/>
                <w:szCs w:val="20"/>
              </w:rPr>
              <w:t>итие внимания</w:t>
            </w:r>
          </w:p>
        </w:tc>
      </w:tr>
      <w:tr w:rsidR="00000000">
        <w:tblPrEx>
          <w:tblCellMar>
            <w:top w:w="0" w:type="dxa"/>
            <w:bottom w:w="0" w:type="dxa"/>
          </w:tblCellMar>
        </w:tblPrEx>
        <w:tc>
          <w:tcPr>
            <w:tcW w:w="806"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c>
          <w:tcPr>
            <w:tcW w:w="25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Только об одном</w:t>
            </w:r>
          </w:p>
        </w:tc>
        <w:tc>
          <w:tcPr>
            <w:tcW w:w="524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Развитие внимания</w:t>
            </w:r>
          </w:p>
        </w:tc>
      </w:tr>
      <w:tr w:rsidR="00000000">
        <w:tblPrEx>
          <w:tblCellMar>
            <w:top w:w="0" w:type="dxa"/>
            <w:bottom w:w="0" w:type="dxa"/>
          </w:tblCellMar>
        </w:tblPrEx>
        <w:tc>
          <w:tcPr>
            <w:tcW w:w="806"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25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Кинопроба</w:t>
            </w:r>
          </w:p>
        </w:tc>
        <w:tc>
          <w:tcPr>
            <w:tcW w:w="524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Развитие внимания, волевой регуляции</w:t>
            </w:r>
          </w:p>
        </w:tc>
      </w:tr>
    </w:tbl>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Занятия с детьми проводились также родителями 2 раза в неделю по 30-40 минут в течение двух месяцев. Перед началом работы психолог ознакомил родителей </w:t>
      </w:r>
      <w:r>
        <w:rPr>
          <w:rFonts w:ascii="Times New Roman CYR" w:hAnsi="Times New Roman CYR" w:cs="Times New Roman CYR"/>
          <w:sz w:val="28"/>
          <w:szCs w:val="28"/>
        </w:rPr>
        <w:t>с программой и правилами проведения занятий.</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 в неделю психолог встречался с родителями для обсуждения результатов и оказания консультативной помощи. Задавая вопросы и слушая рассказы других, родители лучше осознавали и решали свои проблемы. Кроме того,</w:t>
      </w:r>
      <w:r>
        <w:rPr>
          <w:rFonts w:ascii="Times New Roman CYR" w:hAnsi="Times New Roman CYR" w:cs="Times New Roman CYR"/>
          <w:sz w:val="28"/>
          <w:szCs w:val="28"/>
        </w:rPr>
        <w:t xml:space="preserve"> они имели возможность познакомиться и оказать поддержку друг другу. Такие встречи позволяли контролировать коррекционные воздействия семьи.</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D0BAA">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7</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Игры и упражнения, проводимые родителями дома</w:t>
      </w:r>
    </w:p>
    <w:tbl>
      <w:tblPr>
        <w:tblW w:w="0" w:type="auto"/>
        <w:tblInd w:w="25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48"/>
        <w:gridCol w:w="2171"/>
        <w:gridCol w:w="5572"/>
      </w:tblGrid>
      <w:tr w:rsidR="00000000">
        <w:tblPrEx>
          <w:tblCellMar>
            <w:top w:w="0" w:type="dxa"/>
            <w:bottom w:w="0" w:type="dxa"/>
          </w:tblCellMar>
        </w:tblPrEx>
        <w:tc>
          <w:tcPr>
            <w:tcW w:w="948"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217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Название игры</w:t>
            </w:r>
          </w:p>
        </w:tc>
        <w:tc>
          <w:tcPr>
            <w:tcW w:w="557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Цель</w:t>
            </w:r>
          </w:p>
        </w:tc>
      </w:tr>
      <w:tr w:rsidR="00000000">
        <w:tblPrEx>
          <w:tblCellMar>
            <w:top w:w="0" w:type="dxa"/>
            <w:bottom w:w="0" w:type="dxa"/>
          </w:tblCellMar>
        </w:tblPrEx>
        <w:tc>
          <w:tcPr>
            <w:tcW w:w="948"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17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Мама-робот</w:t>
            </w:r>
          </w:p>
        </w:tc>
        <w:tc>
          <w:tcPr>
            <w:tcW w:w="557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Развитие внимания</w:t>
            </w:r>
            <w:r>
              <w:rPr>
                <w:rFonts w:ascii="Times New Roman CYR" w:hAnsi="Times New Roman CYR" w:cs="Times New Roman CYR"/>
                <w:sz w:val="20"/>
                <w:szCs w:val="20"/>
              </w:rPr>
              <w:t xml:space="preserve"> и волевой регуляции</w:t>
            </w:r>
          </w:p>
        </w:tc>
      </w:tr>
      <w:tr w:rsidR="00000000">
        <w:tblPrEx>
          <w:tblCellMar>
            <w:top w:w="0" w:type="dxa"/>
            <w:bottom w:w="0" w:type="dxa"/>
          </w:tblCellMar>
        </w:tblPrEx>
        <w:tc>
          <w:tcPr>
            <w:tcW w:w="948"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17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Последний из могикан</w:t>
            </w:r>
          </w:p>
        </w:tc>
        <w:tc>
          <w:tcPr>
            <w:tcW w:w="557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Развитие внимания и слухового восприятия</w:t>
            </w:r>
          </w:p>
        </w:tc>
      </w:tr>
      <w:tr w:rsidR="00000000">
        <w:tblPrEx>
          <w:tblCellMar>
            <w:top w:w="0" w:type="dxa"/>
            <w:bottom w:w="0" w:type="dxa"/>
          </w:tblCellMar>
        </w:tblPrEx>
        <w:tc>
          <w:tcPr>
            <w:tcW w:w="948"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217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Прикосновения</w:t>
            </w:r>
          </w:p>
        </w:tc>
        <w:tc>
          <w:tcPr>
            <w:tcW w:w="557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Релаксация, развитие тактильной чувствительности чувствительности</w:t>
            </w:r>
          </w:p>
        </w:tc>
      </w:tr>
      <w:tr w:rsidR="00000000">
        <w:tblPrEx>
          <w:tblCellMar>
            <w:top w:w="0" w:type="dxa"/>
            <w:bottom w:w="0" w:type="dxa"/>
          </w:tblCellMar>
        </w:tblPrEx>
        <w:tc>
          <w:tcPr>
            <w:tcW w:w="948"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217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Шалтай-Болтай</w:t>
            </w:r>
          </w:p>
        </w:tc>
        <w:tc>
          <w:tcPr>
            <w:tcW w:w="557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Развитие произвольности движений, снятие напряжения</w:t>
            </w:r>
          </w:p>
        </w:tc>
      </w:tr>
      <w:tr w:rsidR="00000000">
        <w:tblPrEx>
          <w:tblCellMar>
            <w:top w:w="0" w:type="dxa"/>
            <w:bottom w:w="0" w:type="dxa"/>
          </w:tblCellMar>
        </w:tblPrEx>
        <w:tc>
          <w:tcPr>
            <w:tcW w:w="948"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217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Дрессированная </w:t>
            </w:r>
            <w:r>
              <w:rPr>
                <w:rFonts w:ascii="Times New Roman CYR" w:hAnsi="Times New Roman CYR" w:cs="Times New Roman CYR"/>
                <w:sz w:val="20"/>
                <w:szCs w:val="20"/>
              </w:rPr>
              <w:t>муха</w:t>
            </w:r>
          </w:p>
        </w:tc>
        <w:tc>
          <w:tcPr>
            <w:tcW w:w="557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Развитие внутреннего плана действий, волевой регуляции</w:t>
            </w:r>
          </w:p>
        </w:tc>
      </w:tr>
      <w:tr w:rsidR="00000000">
        <w:tblPrEx>
          <w:tblCellMar>
            <w:top w:w="0" w:type="dxa"/>
            <w:bottom w:w="0" w:type="dxa"/>
          </w:tblCellMar>
        </w:tblPrEx>
        <w:tc>
          <w:tcPr>
            <w:tcW w:w="948"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217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Учитель</w:t>
            </w:r>
          </w:p>
        </w:tc>
        <w:tc>
          <w:tcPr>
            <w:tcW w:w="557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Развитие внимания</w:t>
            </w:r>
          </w:p>
        </w:tc>
      </w:tr>
      <w:tr w:rsidR="00000000">
        <w:tblPrEx>
          <w:tblCellMar>
            <w:top w:w="0" w:type="dxa"/>
            <w:bottom w:w="0" w:type="dxa"/>
          </w:tblCellMar>
        </w:tblPrEx>
        <w:tc>
          <w:tcPr>
            <w:tcW w:w="948"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217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Говори по сигналу</w:t>
            </w:r>
          </w:p>
        </w:tc>
        <w:tc>
          <w:tcPr>
            <w:tcW w:w="557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Развитие волевой регуляции</w:t>
            </w:r>
          </w:p>
        </w:tc>
      </w:tr>
      <w:tr w:rsidR="00000000">
        <w:tblPrEx>
          <w:tblCellMar>
            <w:top w:w="0" w:type="dxa"/>
            <w:bottom w:w="0" w:type="dxa"/>
          </w:tblCellMar>
        </w:tblPrEx>
        <w:tc>
          <w:tcPr>
            <w:tcW w:w="948"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217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Корректор</w:t>
            </w:r>
          </w:p>
        </w:tc>
        <w:tc>
          <w:tcPr>
            <w:tcW w:w="557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Развитие внимания, усидчивости</w:t>
            </w:r>
          </w:p>
        </w:tc>
      </w:tr>
      <w:tr w:rsidR="00000000">
        <w:tblPrEx>
          <w:tblCellMar>
            <w:top w:w="0" w:type="dxa"/>
            <w:bottom w:w="0" w:type="dxa"/>
          </w:tblCellMar>
        </w:tblPrEx>
        <w:tc>
          <w:tcPr>
            <w:tcW w:w="948"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217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Разговор через стекло</w:t>
            </w:r>
          </w:p>
        </w:tc>
        <w:tc>
          <w:tcPr>
            <w:tcW w:w="557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Развитие социальной перцепции, навыков невербально</w:t>
            </w:r>
            <w:r>
              <w:rPr>
                <w:rFonts w:ascii="Times New Roman CYR" w:hAnsi="Times New Roman CYR" w:cs="Times New Roman CYR"/>
                <w:sz w:val="20"/>
                <w:szCs w:val="20"/>
              </w:rPr>
              <w:t>го общения</w:t>
            </w:r>
          </w:p>
        </w:tc>
      </w:tr>
      <w:tr w:rsidR="00000000">
        <w:tblPrEx>
          <w:tblCellMar>
            <w:top w:w="0" w:type="dxa"/>
            <w:bottom w:w="0" w:type="dxa"/>
          </w:tblCellMar>
        </w:tblPrEx>
        <w:tc>
          <w:tcPr>
            <w:tcW w:w="948"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217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Зоркий глаз</w:t>
            </w:r>
          </w:p>
        </w:tc>
        <w:tc>
          <w:tcPr>
            <w:tcW w:w="557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Развитие внимания</w:t>
            </w:r>
          </w:p>
        </w:tc>
      </w:tr>
      <w:tr w:rsidR="00000000">
        <w:tblPrEx>
          <w:tblCellMar>
            <w:top w:w="0" w:type="dxa"/>
            <w:bottom w:w="0" w:type="dxa"/>
          </w:tblCellMar>
        </w:tblPrEx>
        <w:tc>
          <w:tcPr>
            <w:tcW w:w="948"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c>
          <w:tcPr>
            <w:tcW w:w="217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Волшебное число</w:t>
            </w:r>
          </w:p>
        </w:tc>
        <w:tc>
          <w:tcPr>
            <w:tcW w:w="557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Развитие внимания</w:t>
            </w:r>
          </w:p>
        </w:tc>
      </w:tr>
      <w:tr w:rsidR="00000000">
        <w:tblPrEx>
          <w:tblCellMar>
            <w:top w:w="0" w:type="dxa"/>
            <w:bottom w:w="0" w:type="dxa"/>
          </w:tblCellMar>
        </w:tblPrEx>
        <w:tc>
          <w:tcPr>
            <w:tcW w:w="948"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217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Ушки на макушке</w:t>
            </w:r>
          </w:p>
        </w:tc>
        <w:tc>
          <w:tcPr>
            <w:tcW w:w="557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Развитие слухового восприятия</w:t>
            </w:r>
          </w:p>
        </w:tc>
      </w:tr>
    </w:tbl>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коррекционной работы мы наблюдали за изменениями в поведении каждого участника программы, проводили индивидуальные</w:t>
      </w:r>
      <w:r>
        <w:rPr>
          <w:rFonts w:ascii="Times New Roman CYR" w:hAnsi="Times New Roman CYR" w:cs="Times New Roman CYR"/>
          <w:sz w:val="28"/>
          <w:szCs w:val="28"/>
        </w:rPr>
        <w:t xml:space="preserve"> беседы с родителями, что позволяло оценить эффективность проводимых мероприятий.</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пример наблюдения конкретного ребёнка.</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Егор М., 8 лет, ученик 2 класса. По физическому и интеллектуальному развитию мальчик соответствует норме. На уроках постоянн</w:t>
      </w:r>
      <w:r>
        <w:rPr>
          <w:rFonts w:ascii="Times New Roman CYR" w:hAnsi="Times New Roman CYR" w:cs="Times New Roman CYR"/>
          <w:sz w:val="28"/>
          <w:szCs w:val="28"/>
        </w:rPr>
        <w:t>о вертится, болтает с соседями, отказывается выполнять задания, ссылаясь на усталость.</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Дисциплинированность ребёнка зависит от того, каким по счёту стоит урок. На первых двух уроках мальчик спокоен, сосредоточен на выполнении заданий. К концу учебного дня </w:t>
      </w:r>
      <w:r>
        <w:rPr>
          <w:rFonts w:ascii="Times New Roman CYR" w:hAnsi="Times New Roman CYR" w:cs="Times New Roman CYR"/>
          <w:sz w:val="28"/>
          <w:szCs w:val="28"/>
        </w:rPr>
        <w:t>Егор становится невнимательным, делает ошибки и не успевает за учителем. В тетради у него грязно, самостоятельные и контрольные он бросает недоделанными или, быстро сделав, сдаёт с ошибками. Ему трудно организовать себя, поэтому на занятиях он требует мног</w:t>
      </w:r>
      <w:r>
        <w:rPr>
          <w:rFonts w:ascii="Times New Roman CYR" w:hAnsi="Times New Roman CYR" w:cs="Times New Roman CYR"/>
          <w:sz w:val="28"/>
          <w:szCs w:val="28"/>
        </w:rPr>
        <w:t>о внимания со стороны учителя.</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уроках учителю стоит больших усилий привлечь внимание Егора. Он не умеет дослушать задание, пытается угадывать ответ. Много разговаривает во время урока. При выполнении домашних заданий постоянно отвлекается. По словам род</w:t>
      </w:r>
      <w:r>
        <w:rPr>
          <w:rFonts w:ascii="Times New Roman CYR" w:hAnsi="Times New Roman CYR" w:cs="Times New Roman CYR"/>
          <w:sz w:val="28"/>
          <w:szCs w:val="28"/>
        </w:rPr>
        <w:t>ителей, к вечеру возбуждение и моторная активность постепенно нарастают. Засыпает с большим трудом, особенно при нарушениях режима. Жизнерадостен, инициативен, обладает богатой фантазией. Чрезмерно деятелен, но не может доводить дело до конца.</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первую нед</w:t>
      </w:r>
      <w:r>
        <w:rPr>
          <w:rFonts w:ascii="Times New Roman CYR" w:hAnsi="Times New Roman CYR" w:cs="Times New Roman CYR"/>
          <w:sz w:val="28"/>
          <w:szCs w:val="28"/>
        </w:rPr>
        <w:t>елю Егор проявил большой интерес к занятиям. С наибольшим удовольствием мальчик выполнял упражнения на снятие напряжения, хотя часто не мог полностью расслабиться. Упражнения на развитие осязательных ощущений и концентрации внимания Егору очень понравились</w:t>
      </w:r>
      <w:r>
        <w:rPr>
          <w:rFonts w:ascii="Times New Roman CYR" w:hAnsi="Times New Roman CYR" w:cs="Times New Roman CYR"/>
          <w:sz w:val="28"/>
          <w:szCs w:val="28"/>
        </w:rPr>
        <w:t>, несмотря на то, что не всё получалось. С заданиями на развитие двигательной сферы и концентрации внимания ребёнок не справился. Он был не внимателен, часто отвлекался, слабо подчинялся словесным указаниям взрослого. Несмотря на то, что в заключении каждо</w:t>
      </w:r>
      <w:r>
        <w:rPr>
          <w:rFonts w:ascii="Times New Roman CYR" w:hAnsi="Times New Roman CYR" w:cs="Times New Roman CYR"/>
          <w:sz w:val="28"/>
          <w:szCs w:val="28"/>
        </w:rPr>
        <w:t>го занятия были упражнения на расслабление, Егор неохотно их выполнял, был рассеян и напряжён.</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Такая же ситуация сохранялась и в последующие три дня занятий. Вначале Егор с интересом участвовал в работе, но к концу занятий часто отвлекался, с трудом настра</w:t>
      </w:r>
      <w:r>
        <w:rPr>
          <w:rFonts w:ascii="Times New Roman CYR" w:hAnsi="Times New Roman CYR" w:cs="Times New Roman CYR"/>
          <w:sz w:val="28"/>
          <w:szCs w:val="28"/>
        </w:rPr>
        <w:t>ивался на выполнение задания до конца.</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занятиях второй недели Егор охотно участвовал в упражнении «Ласковые лапки» (упражнения на релаксацию), а так же хорошо выполнял упражнения на развитие произвольности движений «Речка-Берег» и формирование элементов</w:t>
      </w:r>
      <w:r>
        <w:rPr>
          <w:rFonts w:ascii="Times New Roman CYR" w:hAnsi="Times New Roman CYR" w:cs="Times New Roman CYR"/>
          <w:sz w:val="28"/>
          <w:szCs w:val="28"/>
        </w:rPr>
        <w:t xml:space="preserve"> самоконтроля «Замри», так как упражнения носили эмоциональный игровой характер и не требовали больших усилий.</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завершающем этапе программы было заметно, что Егор старается хорошо выполнять упражнения, проявляет терпение, внимательно слушает. Стал горазд</w:t>
      </w:r>
      <w:r>
        <w:rPr>
          <w:rFonts w:ascii="Times New Roman CYR" w:hAnsi="Times New Roman CYR" w:cs="Times New Roman CYR"/>
          <w:sz w:val="28"/>
          <w:szCs w:val="28"/>
        </w:rPr>
        <w:t>о меньше отвлекаться, следовал указаниям, а затем самостоятельно продолжал выполнять задание. На эффективность выполнения упражнений существенно влиял сам факт присутствия взрослого.</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результатов коррекционной программы.</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завершению коррекционной п</w:t>
      </w:r>
      <w:r>
        <w:rPr>
          <w:rFonts w:ascii="Times New Roman CYR" w:hAnsi="Times New Roman CYR" w:cs="Times New Roman CYR"/>
          <w:sz w:val="28"/>
          <w:szCs w:val="28"/>
        </w:rPr>
        <w:t>рограммы, мы проверили итоговую диагностику склонности школьников к гиперактивному поведению. Как и в начале эксперимента использовали методики «Да и Нет», «Вежливость», а также анкетирование родителей и педагогов.</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Приведём результаты контрольного среза. </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8</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анкетирования родителей</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(Выявление признаков гиперактивного поведения у ребёнка)</w:t>
      </w:r>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107"/>
        <w:gridCol w:w="486"/>
        <w:gridCol w:w="487"/>
        <w:gridCol w:w="487"/>
        <w:gridCol w:w="487"/>
        <w:gridCol w:w="487"/>
        <w:gridCol w:w="487"/>
        <w:gridCol w:w="487"/>
        <w:gridCol w:w="487"/>
        <w:gridCol w:w="487"/>
        <w:gridCol w:w="551"/>
        <w:gridCol w:w="551"/>
        <w:gridCol w:w="551"/>
        <w:gridCol w:w="552"/>
        <w:gridCol w:w="552"/>
        <w:gridCol w:w="793"/>
      </w:tblGrid>
      <w:tr w:rsidR="00000000">
        <w:tblPrEx>
          <w:tblCellMar>
            <w:top w:w="0" w:type="dxa"/>
            <w:bottom w:w="0" w:type="dxa"/>
          </w:tblCellMar>
        </w:tblPrEx>
        <w:tc>
          <w:tcPr>
            <w:tcW w:w="110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ФИО</w:t>
            </w:r>
          </w:p>
        </w:tc>
        <w:tc>
          <w:tcPr>
            <w:tcW w:w="486"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8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8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8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48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48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48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48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48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5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5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c>
          <w:tcPr>
            <w:tcW w:w="5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55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w:t>
            </w:r>
          </w:p>
        </w:tc>
        <w:tc>
          <w:tcPr>
            <w:tcW w:w="55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w:t>
            </w:r>
          </w:p>
        </w:tc>
        <w:tc>
          <w:tcPr>
            <w:tcW w:w="79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Баллы</w:t>
            </w:r>
          </w:p>
        </w:tc>
      </w:tr>
      <w:tr w:rsidR="00000000">
        <w:tblPrEx>
          <w:tblCellMar>
            <w:top w:w="0" w:type="dxa"/>
            <w:bottom w:w="0" w:type="dxa"/>
          </w:tblCellMar>
        </w:tblPrEx>
        <w:tc>
          <w:tcPr>
            <w:tcW w:w="110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1.А.Антон </w:t>
            </w:r>
          </w:p>
        </w:tc>
        <w:tc>
          <w:tcPr>
            <w:tcW w:w="486"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8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8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8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8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8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8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8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8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5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5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9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110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2.Б.Соня</w:t>
            </w:r>
          </w:p>
        </w:tc>
        <w:tc>
          <w:tcPr>
            <w:tcW w:w="486"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8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8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8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8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8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8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8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8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5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5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9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110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3.К.Дима</w:t>
            </w:r>
          </w:p>
        </w:tc>
        <w:tc>
          <w:tcPr>
            <w:tcW w:w="486"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8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8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8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8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8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8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8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8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5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5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9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110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4.М.Егор</w:t>
            </w:r>
          </w:p>
        </w:tc>
        <w:tc>
          <w:tcPr>
            <w:tcW w:w="486"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8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8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8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8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8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8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8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8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c>
          <w:tcPr>
            <w:tcW w:w="55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5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9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110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5.С.Стас</w:t>
            </w:r>
          </w:p>
        </w:tc>
        <w:tc>
          <w:tcPr>
            <w:tcW w:w="486"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8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8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8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8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8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8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8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8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5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5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9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r>
    </w:tbl>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По результатам ответов респондентов (Таб.8) наблюдается тенденция к снижению степени склонности к гиперактивному поведению. Количество признаков сократилось в</w:t>
      </w:r>
      <w:r>
        <w:rPr>
          <w:rFonts w:ascii="Times New Roman CYR" w:hAnsi="Times New Roman CYR" w:cs="Times New Roman CYR"/>
          <w:sz w:val="28"/>
          <w:szCs w:val="28"/>
        </w:rPr>
        <w:t xml:space="preserve"> среднем на 3 балла.</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9 </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анкетирования педагогов.</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(Выявление признаков гиперактивного поведения у ребёнка)</w:t>
      </w:r>
    </w:p>
    <w:tbl>
      <w:tblPr>
        <w:tblW w:w="0" w:type="auto"/>
        <w:tblInd w:w="25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107"/>
        <w:gridCol w:w="702"/>
        <w:gridCol w:w="567"/>
        <w:gridCol w:w="567"/>
        <w:gridCol w:w="567"/>
        <w:gridCol w:w="767"/>
        <w:gridCol w:w="767"/>
        <w:gridCol w:w="767"/>
        <w:gridCol w:w="767"/>
        <w:gridCol w:w="767"/>
        <w:gridCol w:w="773"/>
        <w:gridCol w:w="795"/>
      </w:tblGrid>
      <w:tr w:rsidR="00000000">
        <w:tblPrEx>
          <w:tblCellMar>
            <w:top w:w="0" w:type="dxa"/>
            <w:bottom w:w="0" w:type="dxa"/>
          </w:tblCellMar>
        </w:tblPrEx>
        <w:tc>
          <w:tcPr>
            <w:tcW w:w="110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ФИО</w:t>
            </w:r>
          </w:p>
        </w:tc>
        <w:tc>
          <w:tcPr>
            <w:tcW w:w="70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77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79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Баллы</w:t>
            </w:r>
          </w:p>
        </w:tc>
      </w:tr>
      <w:tr w:rsidR="00000000">
        <w:tblPrEx>
          <w:tblCellMar>
            <w:top w:w="0" w:type="dxa"/>
            <w:bottom w:w="0" w:type="dxa"/>
          </w:tblCellMar>
        </w:tblPrEx>
        <w:tc>
          <w:tcPr>
            <w:tcW w:w="110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1.А.Антон</w:t>
            </w:r>
          </w:p>
        </w:tc>
        <w:tc>
          <w:tcPr>
            <w:tcW w:w="70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7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9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tblPrEx>
          <w:tblCellMar>
            <w:top w:w="0" w:type="dxa"/>
            <w:bottom w:w="0" w:type="dxa"/>
          </w:tblCellMar>
        </w:tblPrEx>
        <w:tc>
          <w:tcPr>
            <w:tcW w:w="110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2.Б.Соня</w:t>
            </w:r>
          </w:p>
        </w:tc>
        <w:tc>
          <w:tcPr>
            <w:tcW w:w="70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7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9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w:t>
            </w:r>
          </w:p>
        </w:tc>
      </w:tr>
      <w:tr w:rsidR="00000000">
        <w:tblPrEx>
          <w:tblCellMar>
            <w:top w:w="0" w:type="dxa"/>
            <w:bottom w:w="0" w:type="dxa"/>
          </w:tblCellMar>
        </w:tblPrEx>
        <w:tc>
          <w:tcPr>
            <w:tcW w:w="110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3.К.Дима</w:t>
            </w:r>
          </w:p>
        </w:tc>
        <w:tc>
          <w:tcPr>
            <w:tcW w:w="70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7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9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tblPrEx>
          <w:tblCellMar>
            <w:top w:w="0" w:type="dxa"/>
            <w:bottom w:w="0" w:type="dxa"/>
          </w:tblCellMar>
        </w:tblPrEx>
        <w:tc>
          <w:tcPr>
            <w:tcW w:w="110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4.М.Егор</w:t>
            </w:r>
          </w:p>
        </w:tc>
        <w:tc>
          <w:tcPr>
            <w:tcW w:w="70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7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9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w:t>
            </w:r>
          </w:p>
        </w:tc>
      </w:tr>
      <w:tr w:rsidR="00000000">
        <w:tblPrEx>
          <w:tblCellMar>
            <w:top w:w="0" w:type="dxa"/>
            <w:bottom w:w="0" w:type="dxa"/>
          </w:tblCellMar>
        </w:tblPrEx>
        <w:tc>
          <w:tcPr>
            <w:tcW w:w="110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5.С.Стас</w:t>
            </w:r>
          </w:p>
        </w:tc>
        <w:tc>
          <w:tcPr>
            <w:tcW w:w="70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7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9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w:t>
            </w:r>
          </w:p>
        </w:tc>
      </w:tr>
    </w:tbl>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br w:type="page"/>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Результаты анкетирования (Таб.9), показали значительное снижение выраженности симптомов гиперактивного поведения. Количество признаков сократилось в среднем на 4 балла.</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10</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w:t>
      </w:r>
      <w:r>
        <w:rPr>
          <w:rFonts w:ascii="Times New Roman CYR" w:hAnsi="Times New Roman CYR" w:cs="Times New Roman CYR"/>
          <w:sz w:val="28"/>
          <w:szCs w:val="28"/>
        </w:rPr>
        <w:t>льтаты методики «Да и Нет» по каждому испытуемому после коррекционной работы</w:t>
      </w:r>
    </w:p>
    <w:tbl>
      <w:tblPr>
        <w:tblW w:w="0" w:type="auto"/>
        <w:tblInd w:w="39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107"/>
        <w:gridCol w:w="561"/>
        <w:gridCol w:w="504"/>
        <w:gridCol w:w="567"/>
        <w:gridCol w:w="765"/>
        <w:gridCol w:w="767"/>
        <w:gridCol w:w="767"/>
        <w:gridCol w:w="767"/>
        <w:gridCol w:w="767"/>
        <w:gridCol w:w="767"/>
        <w:gridCol w:w="773"/>
        <w:gridCol w:w="795"/>
      </w:tblGrid>
      <w:tr w:rsidR="00000000">
        <w:tblPrEx>
          <w:tblCellMar>
            <w:top w:w="0" w:type="dxa"/>
            <w:bottom w:w="0" w:type="dxa"/>
          </w:tblCellMar>
        </w:tblPrEx>
        <w:tc>
          <w:tcPr>
            <w:tcW w:w="110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ФИО</w:t>
            </w:r>
          </w:p>
        </w:tc>
        <w:tc>
          <w:tcPr>
            <w:tcW w:w="56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0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7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77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79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Баллы</w:t>
            </w:r>
          </w:p>
        </w:tc>
      </w:tr>
      <w:tr w:rsidR="00000000">
        <w:tblPrEx>
          <w:tblCellMar>
            <w:top w:w="0" w:type="dxa"/>
            <w:bottom w:w="0" w:type="dxa"/>
          </w:tblCellMar>
        </w:tblPrEx>
        <w:tc>
          <w:tcPr>
            <w:tcW w:w="110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1.А.Антон</w:t>
            </w:r>
          </w:p>
        </w:tc>
        <w:tc>
          <w:tcPr>
            <w:tcW w:w="56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0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7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9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110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2.Б.Соня</w:t>
            </w:r>
          </w:p>
        </w:tc>
        <w:tc>
          <w:tcPr>
            <w:tcW w:w="56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0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7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9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110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3.К.Дима</w:t>
            </w:r>
          </w:p>
        </w:tc>
        <w:tc>
          <w:tcPr>
            <w:tcW w:w="56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0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7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9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110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4.М.Егор</w:t>
            </w:r>
          </w:p>
        </w:tc>
        <w:tc>
          <w:tcPr>
            <w:tcW w:w="56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0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7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9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110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5.С.Стас</w:t>
            </w:r>
          </w:p>
        </w:tc>
        <w:tc>
          <w:tcPr>
            <w:tcW w:w="56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0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6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67"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7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95"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r>
    </w:tbl>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При обработке результатов методики «Да и Нет» (Таб.10) было выявлено, что после формирующего эксперимента у 4 учащихся количество ошибок сократилось в среднем на 3 балла.</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11</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методики «Вежливость» по каждому испытуемому по</w:t>
      </w:r>
      <w:r>
        <w:rPr>
          <w:rFonts w:ascii="Times New Roman CYR" w:hAnsi="Times New Roman CYR" w:cs="Times New Roman CYR"/>
          <w:sz w:val="28"/>
          <w:szCs w:val="28"/>
        </w:rPr>
        <w:t>сле коррекционной работы</w:t>
      </w:r>
    </w:p>
    <w:tbl>
      <w:tblPr>
        <w:tblW w:w="0" w:type="auto"/>
        <w:tblInd w:w="223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559"/>
        <w:gridCol w:w="1984"/>
      </w:tblGrid>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ФИО</w:t>
            </w:r>
          </w:p>
        </w:tc>
        <w:tc>
          <w:tcPr>
            <w:tcW w:w="19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Суммарный балл</w:t>
            </w:r>
          </w:p>
        </w:tc>
      </w:tr>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1.А.Антон</w:t>
            </w:r>
          </w:p>
        </w:tc>
        <w:tc>
          <w:tcPr>
            <w:tcW w:w="19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2.Б.Соня</w:t>
            </w:r>
          </w:p>
        </w:tc>
        <w:tc>
          <w:tcPr>
            <w:tcW w:w="19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3.К.Дима</w:t>
            </w:r>
          </w:p>
        </w:tc>
        <w:tc>
          <w:tcPr>
            <w:tcW w:w="19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4.М.Егор</w:t>
            </w:r>
          </w:p>
        </w:tc>
        <w:tc>
          <w:tcPr>
            <w:tcW w:w="19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5.С.Стас</w:t>
            </w:r>
          </w:p>
        </w:tc>
        <w:tc>
          <w:tcPr>
            <w:tcW w:w="1984"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r>
    </w:tbl>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 методики «Вежливость» (Таб.11) позволяет сделать вывод о развитии произвольного внимания и произвольной двигательной активности</w:t>
      </w:r>
      <w:r>
        <w:rPr>
          <w:rFonts w:ascii="Times New Roman CYR" w:hAnsi="Times New Roman CYR" w:cs="Times New Roman CYR"/>
          <w:sz w:val="28"/>
          <w:szCs w:val="28"/>
        </w:rPr>
        <w:t>. Количество допущенных ошибок сократилось в среднем на 3 балла.</w:t>
      </w:r>
    </w:p>
    <w:p w:rsidR="00000000" w:rsidRDefault="008D0BA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12</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Сводная таблица результатов по методикам до и после коррекционной работы</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09"/>
        <w:gridCol w:w="851"/>
        <w:gridCol w:w="992"/>
        <w:gridCol w:w="992"/>
        <w:gridCol w:w="993"/>
        <w:gridCol w:w="992"/>
        <w:gridCol w:w="992"/>
        <w:gridCol w:w="863"/>
        <w:gridCol w:w="980"/>
      </w:tblGrid>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rPr>
              <w:t xml:space="preserve">Методики      ФИО </w:t>
            </w:r>
          </w:p>
        </w:tc>
        <w:tc>
          <w:tcPr>
            <w:tcW w:w="1843" w:type="dxa"/>
            <w:gridSpan w:val="2"/>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Методика «Да и Нет» - произвольное внимание (количество ошибок)</w:t>
            </w:r>
          </w:p>
        </w:tc>
        <w:tc>
          <w:tcPr>
            <w:tcW w:w="1985" w:type="dxa"/>
            <w:gridSpan w:val="2"/>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Методика «В</w:t>
            </w:r>
            <w:r>
              <w:rPr>
                <w:rFonts w:ascii="Times New Roman CYR" w:hAnsi="Times New Roman CYR" w:cs="Times New Roman CYR"/>
                <w:sz w:val="20"/>
                <w:szCs w:val="20"/>
              </w:rPr>
              <w:t>ежливость» - произвольная двигательная активность (количество ошибок)</w:t>
            </w:r>
          </w:p>
        </w:tc>
        <w:tc>
          <w:tcPr>
            <w:tcW w:w="1984" w:type="dxa"/>
            <w:gridSpan w:val="2"/>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Анкета родителей - выраженность симптомов гиперактивного поведения (количество ошибок)</w:t>
            </w:r>
          </w:p>
        </w:tc>
        <w:tc>
          <w:tcPr>
            <w:tcW w:w="1843" w:type="dxa"/>
            <w:gridSpan w:val="2"/>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Анкета педагогов - выраженность симптомов гиперактвного поведения (количество ошибок)</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До  форм. э</w:t>
            </w:r>
            <w:r>
              <w:rPr>
                <w:rFonts w:ascii="Times New Roman CYR" w:hAnsi="Times New Roman CYR" w:cs="Times New Roman CYR"/>
                <w:sz w:val="20"/>
                <w:szCs w:val="20"/>
              </w:rPr>
              <w:t>ксперимента</w:t>
            </w:r>
          </w:p>
        </w:tc>
        <w:tc>
          <w:tcPr>
            <w:tcW w:w="99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После форм. Эксперимента</w:t>
            </w:r>
          </w:p>
        </w:tc>
        <w:tc>
          <w:tcPr>
            <w:tcW w:w="99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До  форм. Эксперимента</w:t>
            </w:r>
          </w:p>
        </w:tc>
        <w:tc>
          <w:tcPr>
            <w:tcW w:w="99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После форм. эксперимента</w:t>
            </w:r>
          </w:p>
        </w:tc>
        <w:tc>
          <w:tcPr>
            <w:tcW w:w="99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До  форм. эксперимента</w:t>
            </w:r>
          </w:p>
        </w:tc>
        <w:tc>
          <w:tcPr>
            <w:tcW w:w="99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После форм. эксперимента</w:t>
            </w:r>
          </w:p>
        </w:tc>
        <w:tc>
          <w:tcPr>
            <w:tcW w:w="86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До  форм. эксперимента</w:t>
            </w:r>
          </w:p>
        </w:tc>
        <w:tc>
          <w:tcPr>
            <w:tcW w:w="98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После форм. Эксперимента</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1.А.Антон</w:t>
            </w:r>
          </w:p>
        </w:tc>
        <w:tc>
          <w:tcPr>
            <w:tcW w:w="8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99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99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99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99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99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86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17</w:t>
            </w:r>
          </w:p>
        </w:tc>
        <w:tc>
          <w:tcPr>
            <w:tcW w:w="98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2.Б.Соня</w:t>
            </w:r>
          </w:p>
        </w:tc>
        <w:tc>
          <w:tcPr>
            <w:tcW w:w="8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99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99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99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99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99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86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98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3.К.Дима</w:t>
            </w:r>
          </w:p>
        </w:tc>
        <w:tc>
          <w:tcPr>
            <w:tcW w:w="8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99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99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99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99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c>
          <w:tcPr>
            <w:tcW w:w="99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86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w:t>
            </w:r>
          </w:p>
        </w:tc>
        <w:tc>
          <w:tcPr>
            <w:tcW w:w="98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4.М.Егор</w:t>
            </w:r>
          </w:p>
        </w:tc>
        <w:tc>
          <w:tcPr>
            <w:tcW w:w="8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99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99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99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99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99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86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w:t>
            </w:r>
          </w:p>
        </w:tc>
        <w:tc>
          <w:tcPr>
            <w:tcW w:w="98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5.С.Стас</w:t>
            </w:r>
          </w:p>
        </w:tc>
        <w:tc>
          <w:tcPr>
            <w:tcW w:w="851"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99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99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99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99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w:t>
            </w:r>
          </w:p>
        </w:tc>
        <w:tc>
          <w:tcPr>
            <w:tcW w:w="992"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863"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980" w:type="dxa"/>
            <w:tcBorders>
              <w:top w:val="single" w:sz="6" w:space="0" w:color="auto"/>
              <w:left w:val="single" w:sz="6" w:space="0" w:color="auto"/>
              <w:bottom w:val="single" w:sz="6" w:space="0" w:color="auto"/>
              <w:right w:val="single" w:sz="6" w:space="0" w:color="auto"/>
            </w:tcBorders>
          </w:tcPr>
          <w:p w:rsidR="00000000" w:rsidRDefault="008D0BA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w:t>
            </w:r>
          </w:p>
        </w:tc>
      </w:tr>
    </w:tbl>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по II главе</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результатов формирующего эксперимента показал снижение уровня гиперактивности: по методикам «Да и Нет» и «Вежливость». Количество допущенных ошибок сократи</w:t>
      </w:r>
      <w:r>
        <w:rPr>
          <w:rFonts w:ascii="Times New Roman CYR" w:hAnsi="Times New Roman CYR" w:cs="Times New Roman CYR"/>
          <w:sz w:val="28"/>
          <w:szCs w:val="28"/>
        </w:rPr>
        <w:t>лось в среднем на 3 балла, что позволяет сделать вывод о развитии произвольного внимания и произвольной двигательной активности. Анкетирование родителей и педагогов также показало значительное снижение выраженности признаков гиперактивного поведения.</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Всё в</w:t>
      </w:r>
      <w:r>
        <w:rPr>
          <w:rFonts w:ascii="Times New Roman CYR" w:hAnsi="Times New Roman CYR" w:cs="Times New Roman CYR"/>
          <w:sz w:val="28"/>
          <w:szCs w:val="28"/>
        </w:rPr>
        <w:t xml:space="preserve">ышеизложенное позволяет судить об эффективности проведённой коррекционной программы. </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Заключение</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гиперактивного поведения актуальна, поскольку такой диагноз ставится в 20% случаев детям младшего школьного возраста. Синдром гиперактивности и де</w:t>
      </w:r>
      <w:r>
        <w:rPr>
          <w:rFonts w:ascii="Times New Roman CYR" w:hAnsi="Times New Roman CYR" w:cs="Times New Roman CYR"/>
          <w:sz w:val="28"/>
          <w:szCs w:val="28"/>
        </w:rPr>
        <w:t>фицита внимания опасен не столько своей дезорганизующей ролью в детском коллективе, сколько последствиями для самого гиперактивного ребёнка. Такие дети часто испытывают затруднения в учебной деятельности, общении и социализации в целом.</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теоретической час</w:t>
      </w:r>
      <w:r>
        <w:rPr>
          <w:rFonts w:ascii="Times New Roman CYR" w:hAnsi="Times New Roman CYR" w:cs="Times New Roman CYR"/>
          <w:sz w:val="28"/>
          <w:szCs w:val="28"/>
        </w:rPr>
        <w:t>ти исследования рассмотрели сущность причины и проявления синдрома гиперактивности младшего школьного возраста. Анализ литературы по проблеме позволил сделать следующие выводы:</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Психофизиологической основой гиперактивного поведения ребёнка может являться не</w:t>
      </w:r>
      <w:r>
        <w:rPr>
          <w:rFonts w:ascii="Times New Roman CYR" w:hAnsi="Times New Roman CYR" w:cs="Times New Roman CYR"/>
          <w:sz w:val="28"/>
          <w:szCs w:val="28"/>
        </w:rPr>
        <w:t>зрелость, несовершенство, нарушения или расстройства работы мозга (по типу малых мозговых дисфункций). Ведущую роль в формировании таких дисфункций играет патология беременности и/или родов.</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 - психологический фактор гиперактивного поведения у реб</w:t>
      </w:r>
      <w:r>
        <w:rPr>
          <w:rFonts w:ascii="Times New Roman CYR" w:hAnsi="Times New Roman CYR" w:cs="Times New Roman CYR"/>
          <w:sz w:val="28"/>
          <w:szCs w:val="28"/>
        </w:rPr>
        <w:t>ёнка может являться неблагоприятная семейная обстановка: воспитание в неполной семье; частые конфликты; низкий уровень материальной обеспеченности семьи; низкий уровень образования у родителей.</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Проявление гиперактивного поведения ребёнка, захватывает неско</w:t>
      </w:r>
      <w:r>
        <w:rPr>
          <w:rFonts w:ascii="Times New Roman CYR" w:hAnsi="Times New Roman CYR" w:cs="Times New Roman CYR"/>
          <w:sz w:val="28"/>
          <w:szCs w:val="28"/>
        </w:rPr>
        <w:t>лько сфер, среди которых чаще всего встречаются разные варианты сочетания трёх симптомов: избытка двигательной активности с нарушением координации движения; нарушения эмоционального поведения - быстрая смена настроения; дефицит внимания.</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лечения и корр</w:t>
      </w:r>
      <w:r>
        <w:rPr>
          <w:rFonts w:ascii="Times New Roman CYR" w:hAnsi="Times New Roman CYR" w:cs="Times New Roman CYR"/>
          <w:sz w:val="28"/>
          <w:szCs w:val="28"/>
        </w:rPr>
        <w:t>екции гиперактивного поведения применяются; медикоментозная терапия; психотерапия (медитация, семейная психотерапия, поведенческая терапия); специальное обучение (классы коррекции).</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этапе эмпирического исследования ставили перед собой следующие задачи:</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Выявление младших школьников с синдромом гиперактивности;</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Разработка коррекционной программы;</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результатов программы.</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Базой нашего исследования стала НОУ школа - интернат№14 г.Миасса. В эксперименте принимали участие 28 школьников в возрасте 8 лет, а</w:t>
      </w:r>
      <w:r>
        <w:rPr>
          <w:rFonts w:ascii="Times New Roman CYR" w:hAnsi="Times New Roman CYR" w:cs="Times New Roman CYR"/>
          <w:sz w:val="28"/>
          <w:szCs w:val="28"/>
        </w:rPr>
        <w:t xml:space="preserve"> также их родители и классные руководители.</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выявления младших школьников склонных к гиперактивному поведению мы использовали методики «Да и Нет», «Вежливость», а также анкетирование родителей и педагогов. По результатам диагностики были выявлены 5 учащ</w:t>
      </w:r>
      <w:r>
        <w:rPr>
          <w:rFonts w:ascii="Times New Roman CYR" w:hAnsi="Times New Roman CYR" w:cs="Times New Roman CYR"/>
          <w:sz w:val="28"/>
          <w:szCs w:val="28"/>
        </w:rPr>
        <w:t>ихся с признаками гиперактивного поведения.</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учащиеся, а также их родители участвовали в программе коррекции гиперактивного поведения, разработанной и осуществлённой совместно с психологом школы. В основу программы легли комплексы коррекционных игр и уп</w:t>
      </w:r>
      <w:r>
        <w:rPr>
          <w:rFonts w:ascii="Times New Roman CYR" w:hAnsi="Times New Roman CYR" w:cs="Times New Roman CYR"/>
          <w:sz w:val="28"/>
          <w:szCs w:val="28"/>
        </w:rPr>
        <w:t xml:space="preserve">ражнений на развитие внимания, произвольности поведения и снятие психического напряжения. Коррекционные мероприятия проводились как психологом в условиях школы, так и родителями дома. Также проводились еженедельные консультации для родителей гиперактивных </w:t>
      </w:r>
      <w:r>
        <w:rPr>
          <w:rFonts w:ascii="Times New Roman CYR" w:hAnsi="Times New Roman CYR" w:cs="Times New Roman CYR"/>
          <w:sz w:val="28"/>
          <w:szCs w:val="28"/>
        </w:rPr>
        <w:t>детей. Занятия проводились два раза в неделю в течении двух месяцев.</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итогам работы мы провели повторную диагностику с использованием тех же методик. Обследование детей, а также анкетирование родителей и педагогов также показало значительное снижение выр</w:t>
      </w:r>
      <w:r>
        <w:rPr>
          <w:rFonts w:ascii="Times New Roman CYR" w:hAnsi="Times New Roman CYR" w:cs="Times New Roman CYR"/>
          <w:sz w:val="28"/>
          <w:szCs w:val="28"/>
        </w:rPr>
        <w:t>аженности признаков гиперактивного поведения, что позволяет судить об эффективности проведённой коррекционной программы.</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наша гипотеза подтвердилась, и мы можем утверждать, что программа коррекции младших школьников будет эффективна при реал</w:t>
      </w:r>
      <w:r>
        <w:rPr>
          <w:rFonts w:ascii="Times New Roman CYR" w:hAnsi="Times New Roman CYR" w:cs="Times New Roman CYR"/>
          <w:sz w:val="28"/>
          <w:szCs w:val="28"/>
        </w:rPr>
        <w:t>изации следующих условий:</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комплекса методик для развития внимания, произвольности поведения и снятия психологического напряжения;</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Единство коррекционных воздействий школьной психологической службы и родителей гиперактивных детей.</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0BA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Рекомендаци</w:t>
      </w:r>
      <w:r>
        <w:rPr>
          <w:rFonts w:ascii="Times New Roman CYR" w:hAnsi="Times New Roman CYR" w:cs="Times New Roman CYR"/>
          <w:sz w:val="28"/>
          <w:szCs w:val="28"/>
        </w:rPr>
        <w:t>и родителям детей с гиперактивным поведением</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своих отношениях с ребенком поддерживать позитивную установку. Хвалить его в каждом случае, когда он этого заслужил, подчеркивать успехи. Это помогает укрепить уверенность ребенка в собственных силах.</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Говорит</w:t>
      </w:r>
      <w:r>
        <w:rPr>
          <w:rFonts w:ascii="Times New Roman CYR" w:hAnsi="Times New Roman CYR" w:cs="Times New Roman CYR"/>
          <w:sz w:val="28"/>
          <w:szCs w:val="28"/>
        </w:rPr>
        <w:t>ь сдержанно, спокойно. Не прибегать к физическому наказанию. Строить ваши отношения на доверии, а не на страхе. Совместно решать возникшие трудности.</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помнить, что спокойствие - лучший пример для ребенка</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Избегать повторения слова «нет», «нельзя»</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Дав</w:t>
      </w:r>
      <w:r>
        <w:rPr>
          <w:rFonts w:ascii="Times New Roman CYR" w:hAnsi="Times New Roman CYR" w:cs="Times New Roman CYR"/>
          <w:sz w:val="28"/>
          <w:szCs w:val="28"/>
        </w:rPr>
        <w:t>ать ребенку только одно задание на короткий промежуток времени, чтобы он мог его завершить.</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Поручить ему часть домашних дел, которые необходимо выполнять ежедневно и ни в коем случае не выполняйте их за него.</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подкрепления устных инструкций использовать</w:t>
      </w:r>
      <w:r>
        <w:rPr>
          <w:rFonts w:ascii="Times New Roman CYR" w:hAnsi="Times New Roman CYR" w:cs="Times New Roman CYR"/>
          <w:sz w:val="28"/>
          <w:szCs w:val="28"/>
        </w:rPr>
        <w:t xml:space="preserve"> зрительную стимуляцию.</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Поощрять ребенка за все виды деятельности, требующие концентрации внимания (работа с кубиками, раскрашивание, мозаика и др.)</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Вести бальную или знаковую систему вознаграждений (можно каждый поступок отмечать звездочкой, а определенно</w:t>
      </w:r>
      <w:r>
        <w:rPr>
          <w:rFonts w:ascii="Times New Roman CYR" w:hAnsi="Times New Roman CYR" w:cs="Times New Roman CYR"/>
          <w:sz w:val="28"/>
          <w:szCs w:val="28"/>
        </w:rPr>
        <w:t>е их количество вознаграждать сладостями, игрушкой и пр.).</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Избегать повышенных или пониженных требований. Ставить перед ним задачи, соответствующие его способностям.</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Определить вместе с ребенком рамки поведения - что можно и чего нельзя.</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Соблюдение четкого</w:t>
      </w:r>
      <w:r>
        <w:rPr>
          <w:rFonts w:ascii="Times New Roman CYR" w:hAnsi="Times New Roman CYR" w:cs="Times New Roman CYR"/>
          <w:sz w:val="28"/>
          <w:szCs w:val="28"/>
        </w:rPr>
        <w:t xml:space="preserve"> распорядка дня.</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Избегать большого скопления людей, шумных компаний.</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игр ограничивать ребенка лишь одним партнером.</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Оберегать ребенка от утомления, поскольку оно ведет к снижению самоконтроля и нарастанию гиперактивности.</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Давать ребенку расходоват</w:t>
      </w:r>
      <w:r>
        <w:rPr>
          <w:rFonts w:ascii="Times New Roman CYR" w:hAnsi="Times New Roman CYR" w:cs="Times New Roman CYR"/>
          <w:sz w:val="28"/>
          <w:szCs w:val="28"/>
        </w:rPr>
        <w:t xml:space="preserve">ь избыточную энергию. Полезна ежедневная физическая активность на свежем воздухе - длительные прогулки, бег, спортивные занятия. </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Рекомендации педагогам для коррекционной работы с гиперактивным поведением у детей</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с ребёнком, имеющим серьёзные нару</w:t>
      </w:r>
      <w:r>
        <w:rPr>
          <w:rFonts w:ascii="Times New Roman CYR" w:hAnsi="Times New Roman CYR" w:cs="Times New Roman CYR"/>
          <w:sz w:val="28"/>
          <w:szCs w:val="28"/>
        </w:rPr>
        <w:t>шения внимания, обязательно нужно наличие у него положительной мотивации. Такая мотивация может возникнуть, если в классе хороший и понимающий учитель, если родители действительно заинтересованы в том, чтобы помочь своему ребёнку. Обязательно нужна совмест</w:t>
      </w:r>
      <w:r>
        <w:rPr>
          <w:rFonts w:ascii="Times New Roman CYR" w:hAnsi="Times New Roman CYR" w:cs="Times New Roman CYR"/>
          <w:sz w:val="28"/>
          <w:szCs w:val="28"/>
        </w:rPr>
        <w:t>ная работа родителей и учителей, построенная на эмоциональной заинтересованности родителей.</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Целесообразно гиперактивного ребёнка обучать в классе с небольшим количеством учащихся. Но это не должен быть класс коррекции, в котором собраны все трудные. В боль</w:t>
      </w:r>
      <w:r>
        <w:rPr>
          <w:rFonts w:ascii="Times New Roman CYR" w:hAnsi="Times New Roman CYR" w:cs="Times New Roman CYR"/>
          <w:sz w:val="28"/>
          <w:szCs w:val="28"/>
        </w:rPr>
        <w:t>шом классе у гиперактивных детей возникает перевозбуждение, переутомление, снижается самоконтроль.</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Оптимальный выбор места за партой - в центре класса напротив доски. Предоставлять ребёнку возможность быстро обращаться за помощью к учителю.</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Хладнокровие уч</w:t>
      </w:r>
      <w:r>
        <w:rPr>
          <w:rFonts w:ascii="Times New Roman CYR" w:hAnsi="Times New Roman CYR" w:cs="Times New Roman CYR"/>
          <w:sz w:val="28"/>
          <w:szCs w:val="28"/>
        </w:rPr>
        <w:t>ителя - основа успеха. Взрослый должен в любой ситуации сохранять спокойствие.</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минимума ограничивать отвлекающие факторы.</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Учебные занятия строить по чётко распланированному стереотипному распорядку, вводить ритуалы.</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возможности игнорировать вызывающи</w:t>
      </w:r>
      <w:r>
        <w:rPr>
          <w:rFonts w:ascii="Times New Roman CYR" w:hAnsi="Times New Roman CYR" w:cs="Times New Roman CYR"/>
          <w:sz w:val="28"/>
          <w:szCs w:val="28"/>
        </w:rPr>
        <w:t>е поступки ребёнка и поощрять за его хорошее поведение. Хвалить сразу же. Поощрять чаще, например, каждые 15 - 20 минут, выдавать жетоны за хорошее поведение, которые можно обменять на «награды», право идти в первой паре, дежурить и т.д. наказывать следует</w:t>
      </w:r>
      <w:r>
        <w:rPr>
          <w:rFonts w:ascii="Times New Roman CYR" w:hAnsi="Times New Roman CYR" w:cs="Times New Roman CYR"/>
          <w:sz w:val="28"/>
          <w:szCs w:val="28"/>
        </w:rPr>
        <w:t xml:space="preserve"> очень осторожно, и проявлять при этом последовательность.</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загружать скучной работой. Больше динамики!</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Давать короткие, конкретные и понятные инструкции, не более 10 слов. </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Использовать индивидуальный режим работы для этих учащихся: уменьшить рабочую на</w:t>
      </w:r>
      <w:r>
        <w:rPr>
          <w:rFonts w:ascii="Times New Roman CYR" w:hAnsi="Times New Roman CYR" w:cs="Times New Roman CYR"/>
          <w:sz w:val="28"/>
          <w:szCs w:val="28"/>
        </w:rPr>
        <w:t>грузку, вводить частые перерывы в работе; предусматривать возможность для двигательной «разрядки» (физкультминутки, психогимнастика); работать с ними активно, вызывать к доске в начале урока (дня).</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задача учителя - научить ребёнка работать по рече</w:t>
      </w:r>
      <w:r>
        <w:rPr>
          <w:rFonts w:ascii="Times New Roman CYR" w:hAnsi="Times New Roman CYR" w:cs="Times New Roman CYR"/>
          <w:sz w:val="28"/>
          <w:szCs w:val="28"/>
        </w:rPr>
        <w:t>вой инструкции, последовательно выполнять определённые действия, контролировать и оценивать их выполнение.</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требовать одновременно аккуратности, внимательности и усидчивости. Это не под силу гиперактивному ребёнку.</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выполнением работы провести бесед</w:t>
      </w:r>
      <w:r>
        <w:rPr>
          <w:rFonts w:ascii="Times New Roman CYR" w:hAnsi="Times New Roman CYR" w:cs="Times New Roman CYR"/>
          <w:sz w:val="28"/>
          <w:szCs w:val="28"/>
        </w:rPr>
        <w:t>у с ребёнком, обговорить правила, заключив с ним своеобразный «договор» о тех или иных действиях.</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Избегать сравнений ребёнка с послушными и спокойными сверстниками. Это унижает его и снижает самооценку.</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коллективную деятельность включать поэтапно: начать</w:t>
      </w:r>
      <w:r>
        <w:rPr>
          <w:rFonts w:ascii="Times New Roman CYR" w:hAnsi="Times New Roman CYR" w:cs="Times New Roman CYR"/>
          <w:sz w:val="28"/>
          <w:szCs w:val="28"/>
        </w:rPr>
        <w:t xml:space="preserve"> с индивидуальной работы, затем в малых группах и после этого перейти к коллективным видам деятельности.</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Задания, предъявляемые на уроке писать на доске.</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Обучать саморегуляции своего поведения, двигательной активности, приёмам избавления от мускульного нап</w:t>
      </w:r>
      <w:r>
        <w:rPr>
          <w:rFonts w:ascii="Times New Roman CYR" w:hAnsi="Times New Roman CYR" w:cs="Times New Roman CYR"/>
          <w:sz w:val="28"/>
          <w:szCs w:val="28"/>
        </w:rPr>
        <w:t>ряжения.</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Учитель и родитель могут обмениваться карточками, в которых записываются даже незначительные достижения. Это повышает уверенность и самооценку ребёнка.</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Использовать на уроке элементы игры, соревнования.</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Большие задания разбивать на последовательны</w:t>
      </w:r>
      <w:r>
        <w:rPr>
          <w:rFonts w:ascii="Times New Roman CYR" w:hAnsi="Times New Roman CYR" w:cs="Times New Roman CYR"/>
          <w:sz w:val="28"/>
          <w:szCs w:val="28"/>
        </w:rPr>
        <w:t>е части, контролируя выполнение каждой из них.</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Создавать ситуации, в которых гиперактивный ребёнок может показать свои сильные стороны и стать экспертом в классе по некоторым областям знаний.</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Помнить, что с ребёнком необходимо договориться, а не стараться </w:t>
      </w:r>
      <w:r>
        <w:rPr>
          <w:rFonts w:ascii="Times New Roman CYR" w:hAnsi="Times New Roman CYR" w:cs="Times New Roman CYR"/>
          <w:sz w:val="28"/>
          <w:szCs w:val="28"/>
        </w:rPr>
        <w:t>сломить его!</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Объяснять родителям и окружающим, что улучшение состояния ребёнка зависит не только от специального лечения и коррекции, но и от спокойного и последовательного отношения.</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Помнить, что прикосновение является сильным стимулятором для формировани</w:t>
      </w:r>
      <w:r>
        <w:rPr>
          <w:rFonts w:ascii="Times New Roman CYR" w:hAnsi="Times New Roman CYR" w:cs="Times New Roman CYR"/>
          <w:sz w:val="28"/>
          <w:szCs w:val="28"/>
        </w:rPr>
        <w:t xml:space="preserve">я поведения и развития навыков обучения. </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самое главное, следует всегда помнить, что гиперактивность - это не поведенческая проблема, не результат плохого воспитания, а медицинский и нейропсихологический диагноз, который может быть поставлен по результат</w:t>
      </w:r>
      <w:r>
        <w:rPr>
          <w:rFonts w:ascii="Times New Roman CYR" w:hAnsi="Times New Roman CYR" w:cs="Times New Roman CYR"/>
          <w:sz w:val="28"/>
          <w:szCs w:val="28"/>
        </w:rPr>
        <w:t>ам специальной диагностики. Проблему гиперактивности невозможно решить волевыми усилиями, авторитарными указаниями и убеждениями. Гиперактивный ребёнок имеет нейрофизиологические проблемы, справиться с которыми самостоятельно не может. Дисциплинированные м</w:t>
      </w:r>
      <w:r>
        <w:rPr>
          <w:rFonts w:ascii="Times New Roman CYR" w:hAnsi="Times New Roman CYR" w:cs="Times New Roman CYR"/>
          <w:sz w:val="28"/>
          <w:szCs w:val="28"/>
        </w:rPr>
        <w:t>еры воздействия в виде постоянных наказаний, замечаний, окриков, нотаций не приведут к улучшению поведения ребёнка, а, скорее, ухудшат его. Родители должны работать в тесном контакте с учителями, психологами и врачом.</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0BA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Литература</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D0BA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Акимова М.Е... «Психофи</w:t>
      </w:r>
      <w:r>
        <w:rPr>
          <w:rFonts w:ascii="Times New Roman CYR" w:hAnsi="Times New Roman CYR" w:cs="Times New Roman CYR"/>
          <w:sz w:val="28"/>
          <w:szCs w:val="28"/>
        </w:rPr>
        <w:t>зиологические особенности индивидуализации школьников».- М., 1998. - 120 С.</w:t>
      </w:r>
    </w:p>
    <w:p w:rsidR="00000000" w:rsidRDefault="008D0BA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Блонский П.П... О наказании // На путях к новой школе. - 1924 - №1 - С. 61.</w:t>
      </w:r>
    </w:p>
    <w:p w:rsidR="00000000" w:rsidRDefault="008D0BA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Брязгунов И.П., Касатикова Е.В. Непоседливый ребёнок, или всё о гиперактивных детях. - М.: Изд-во Инстит</w:t>
      </w:r>
      <w:r>
        <w:rPr>
          <w:rFonts w:ascii="Times New Roman CYR" w:hAnsi="Times New Roman CYR" w:cs="Times New Roman CYR"/>
          <w:sz w:val="28"/>
          <w:szCs w:val="28"/>
        </w:rPr>
        <w:t>ута психотерапии. 2003. - 96с.</w:t>
      </w:r>
    </w:p>
    <w:p w:rsidR="00000000" w:rsidRDefault="008D0BA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Буянов М.И... «Ребенок из неблагополучной семьи». - М.: Просвещение, 1986.- 85 С.</w:t>
      </w:r>
    </w:p>
    <w:p w:rsidR="00000000" w:rsidRDefault="008D0BA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Власова Г.А., Певзнер М.С... «О детях с отклонениями в развитии». - М., 2000. - 120 С.</w:t>
      </w:r>
    </w:p>
    <w:p w:rsidR="00000000" w:rsidRDefault="008D0BA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Власова Г.А., Певзнер М.С... «Учителю о детях с отклонен</w:t>
      </w:r>
      <w:r>
        <w:rPr>
          <w:rFonts w:ascii="Times New Roman CYR" w:hAnsi="Times New Roman CYR" w:cs="Times New Roman CYR"/>
          <w:sz w:val="28"/>
          <w:szCs w:val="28"/>
        </w:rPr>
        <w:t>иями в развитии», М.: Просвещение, 1967.- 75 С.</w:t>
      </w:r>
    </w:p>
    <w:p w:rsidR="00000000" w:rsidRDefault="008D0BA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Власова П.А., Певзнер М.С... «О детях с отклонениями в развитии». - М.: Просвещение, 1997.- 160 С.</w:t>
      </w:r>
    </w:p>
    <w:p w:rsidR="00000000" w:rsidRDefault="008D0BA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Возрастная и педагогическая психология / Под ред. Петровского А.В., М.: Просвещение, 1979. - 150 С.</w:t>
      </w:r>
    </w:p>
    <w:p w:rsidR="00000000" w:rsidRDefault="008D0BA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Выготский</w:t>
      </w:r>
      <w:r>
        <w:rPr>
          <w:rFonts w:ascii="Times New Roman CYR" w:hAnsi="Times New Roman CYR" w:cs="Times New Roman CYR"/>
          <w:sz w:val="28"/>
          <w:szCs w:val="28"/>
        </w:rPr>
        <w:t xml:space="preserve"> Л.С. Вопросы детской психологии. - СПб.: Издательство «Союз», 2004 - 224с.</w:t>
      </w:r>
    </w:p>
    <w:p w:rsidR="00000000" w:rsidRDefault="008D0BA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Гонеев А.Д., Лифинцева Н.И., Ялпаева Н.В... «Основы коррекционной педагогики», М.: Просвещение, 1999. - 130 С.</w:t>
      </w:r>
    </w:p>
    <w:p w:rsidR="00000000" w:rsidRDefault="008D0BA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Занков Л.В... «Обучение и развитие». - М., 1975. - 120 С.</w:t>
      </w:r>
    </w:p>
    <w:p w:rsidR="00000000" w:rsidRDefault="008D0BA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Захаров А.И</w:t>
      </w:r>
      <w:r>
        <w:rPr>
          <w:rFonts w:ascii="Times New Roman CYR" w:hAnsi="Times New Roman CYR" w:cs="Times New Roman CYR"/>
          <w:sz w:val="28"/>
          <w:szCs w:val="28"/>
        </w:rPr>
        <w:t>... «Предупреждение отклонения в поведении ребенка», М.: Просвещение, 1999.- 100 С.</w:t>
      </w:r>
    </w:p>
    <w:p w:rsidR="00000000" w:rsidRDefault="008D0BA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Зюбин Л.М... «Трудные дети». Л., 1963. - 93 С.</w:t>
      </w:r>
    </w:p>
    <w:p w:rsidR="00000000" w:rsidRDefault="008D0BA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Карпенко А.А... Краткий психологический словарь, М.: Политиздат, 1985. - 145 С.</w:t>
      </w:r>
    </w:p>
    <w:p w:rsidR="00000000" w:rsidRDefault="008D0BA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Кащенко И.Н... «Коррекционная педагогика», </w:t>
      </w:r>
      <w:r>
        <w:rPr>
          <w:rFonts w:ascii="Times New Roman CYR" w:hAnsi="Times New Roman CYR" w:cs="Times New Roman CYR"/>
          <w:sz w:val="28"/>
          <w:szCs w:val="28"/>
        </w:rPr>
        <w:t>М.: Просвещение, 1999. - 131 С.</w:t>
      </w:r>
    </w:p>
    <w:p w:rsidR="00000000" w:rsidRDefault="008D0BA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Климов Е.А. Образ мира в различных профессиях. М., 1995. - 140 С.</w:t>
      </w:r>
    </w:p>
    <w:p w:rsidR="00000000" w:rsidRDefault="008D0BA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Кузьмина Н.В... Очерки психологии труда учителя. Л., 1985. - 156 С.</w:t>
      </w:r>
    </w:p>
    <w:p w:rsidR="00000000" w:rsidRDefault="008D0BA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Кузьмина Н.В... Способности, одаренность, талант учителя. Л., 1967. - 135 С.</w:t>
      </w:r>
    </w:p>
    <w:p w:rsidR="00000000" w:rsidRDefault="008D0BA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Лаут </w:t>
      </w:r>
      <w:r>
        <w:rPr>
          <w:rFonts w:ascii="Times New Roman CYR" w:hAnsi="Times New Roman CYR" w:cs="Times New Roman CYR"/>
          <w:sz w:val="28"/>
          <w:szCs w:val="28"/>
        </w:rPr>
        <w:t>Г. «Коррекция поведения детей и подростков».</w:t>
      </w:r>
    </w:p>
    <w:p w:rsidR="00000000" w:rsidRDefault="008D0BA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Макаренко А.С... «Педагогические сочинения: в 8 томах». М., 1986.- 126 С.</w:t>
      </w:r>
    </w:p>
    <w:p w:rsidR="00000000" w:rsidRDefault="008D0BA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Матвеева О.А. «Развивающая и коррекционная работа с детьми», М.: Владос, 2001.- 132 С.</w:t>
      </w:r>
    </w:p>
    <w:p w:rsidR="00000000" w:rsidRDefault="008D0BA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Неймарк М.С... Некоторые проблемы личности ш</w:t>
      </w:r>
      <w:r>
        <w:rPr>
          <w:rFonts w:ascii="Times New Roman CYR" w:hAnsi="Times New Roman CYR" w:cs="Times New Roman CYR"/>
          <w:sz w:val="28"/>
          <w:szCs w:val="28"/>
        </w:rPr>
        <w:t>кольника. М.: Знание, 1975.- 156 С.</w:t>
      </w:r>
    </w:p>
    <w:p w:rsidR="00000000" w:rsidRDefault="008D0BA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Немов Р.С... Психология. Кн.2., М., 2001. - 89 С.</w:t>
      </w:r>
    </w:p>
    <w:p w:rsidR="00000000" w:rsidRDefault="008D0BA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Овчарова Р.В... «Практическая психология в начальной школе», М., 2000.- 145 С.</w:t>
      </w:r>
    </w:p>
    <w:p w:rsidR="00000000" w:rsidRDefault="008D0BA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Овчарова Р.В... «Справочная книга школьного психолога», М.: Просвещение, 1996.- 187 С</w:t>
      </w:r>
      <w:r>
        <w:rPr>
          <w:rFonts w:ascii="Times New Roman CYR" w:hAnsi="Times New Roman CYR" w:cs="Times New Roman CYR"/>
          <w:sz w:val="28"/>
          <w:szCs w:val="28"/>
        </w:rPr>
        <w:t>.</w:t>
      </w:r>
    </w:p>
    <w:p w:rsidR="00000000" w:rsidRDefault="008D0BA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Осипова А.А. «Общая психокоррекция», М., 1999. - 96 С.</w:t>
      </w:r>
    </w:p>
    <w:p w:rsidR="00000000" w:rsidRDefault="008D0BA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Подласый И.П. «Основы коррекционной педагогики», М.: Владос, 2000.- 98 С.</w:t>
      </w:r>
    </w:p>
    <w:p w:rsidR="00000000" w:rsidRDefault="008D0BA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Смирнов С.А., Котов И.Б., Шиянов Е.Н. и др. «Педагогика: педагогические теории, системы, технологии», М.: Владос, 1999.</w:t>
      </w:r>
      <w:r>
        <w:rPr>
          <w:rFonts w:ascii="Times New Roman CYR" w:hAnsi="Times New Roman CYR" w:cs="Times New Roman CYR"/>
          <w:sz w:val="28"/>
          <w:szCs w:val="28"/>
        </w:rPr>
        <w:t>- 210 С.</w:t>
      </w:r>
    </w:p>
    <w:p w:rsidR="00000000" w:rsidRDefault="008D0BA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Соловьева О.В. «Психологическая служба образования».</w:t>
      </w:r>
    </w:p>
    <w:p w:rsidR="00000000" w:rsidRDefault="008D0BA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Столяренко Л.Д. «Педагогическая психология».</w:t>
      </w:r>
    </w:p>
    <w:p w:rsidR="00000000" w:rsidRDefault="008D0BA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Шацкий С.Т. «Избранные пед. сочинения»: В 2 т. - М., 1983. - Т.2. - 112 С.</w:t>
      </w:r>
    </w:p>
    <w:p w:rsidR="00000000" w:rsidRDefault="008D0BAA">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 Эльконин Д.Б... Избранные психологические труды. М.: Педагогика</w:t>
      </w:r>
      <w:r>
        <w:rPr>
          <w:rFonts w:ascii="Times New Roman CYR" w:hAnsi="Times New Roman CYR" w:cs="Times New Roman CYR"/>
          <w:sz w:val="28"/>
          <w:szCs w:val="28"/>
        </w:rPr>
        <w:t xml:space="preserve">, 1989. - 154 С. </w:t>
      </w:r>
    </w:p>
    <w:p w:rsidR="00000000" w:rsidRDefault="008D0BAA">
      <w:pPr>
        <w:widowControl w:val="0"/>
        <w:autoSpaceDE w:val="0"/>
        <w:autoSpaceDN w:val="0"/>
        <w:adjustRightInd w:val="0"/>
        <w:spacing w:after="0" w:line="360" w:lineRule="auto"/>
        <w:jc w:val="both"/>
        <w:rPr>
          <w:rFonts w:ascii="Times New Roman CYR" w:hAnsi="Times New Roman CYR" w:cs="Times New Roman CYR"/>
          <w:sz w:val="28"/>
          <w:szCs w:val="28"/>
          <w:lang w:val="uk-UA"/>
        </w:rPr>
      </w:pP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Приложение 1</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Анкета для родителей</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Выявление симптомов гиперактивного поведения у ребёнка</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Появились ли у ребёнка в возрасте до 7 лет следующие признаки, наблюдались ли более 6 месяцев? Принимается только ответ «Да» (1 балл) или «Нет» (</w:t>
      </w:r>
      <w:r>
        <w:rPr>
          <w:rFonts w:ascii="Times New Roman CYR" w:hAnsi="Times New Roman CYR" w:cs="Times New Roman CYR"/>
          <w:sz w:val="28"/>
          <w:szCs w:val="28"/>
        </w:rPr>
        <w:t>0 баллов).</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Суетливые движения руками и ногами, сидя на стуле, извивается (у подростков может быть субъективное чувство нетерпеливости).</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трудом остаётся на стуле при выполнении каких-либо занятий.</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Легко отвлекается на посторонние стимулы.</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трудом ожидает</w:t>
      </w:r>
      <w:r>
        <w:rPr>
          <w:rFonts w:ascii="Times New Roman CYR" w:hAnsi="Times New Roman CYR" w:cs="Times New Roman CYR"/>
          <w:sz w:val="28"/>
          <w:szCs w:val="28"/>
        </w:rPr>
        <w:t xml:space="preserve"> очереди для вступления в игру.</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Отвечает на вопросы, не подумав и раньше, чем вопрос будет закончен.</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трудом исполняет инструкции других.</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трудом удерживает внимание при выполнении заданий или в игровых ситуациях.</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переключается с одного не закончен</w:t>
      </w:r>
      <w:r>
        <w:rPr>
          <w:rFonts w:ascii="Times New Roman CYR" w:hAnsi="Times New Roman CYR" w:cs="Times New Roman CYR"/>
          <w:sz w:val="28"/>
          <w:szCs w:val="28"/>
        </w:rPr>
        <w:t>ного дела на другое.</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игр беспокоен.</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чрезмерно разговорчив.</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разговоре часто прерывает, навязывает своё мнение, в детских играх часто является « мишенью».</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кажется, что не слышит, что сказано ему или ей.</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теряет предметы и вещи, не</w:t>
      </w:r>
      <w:r>
        <w:rPr>
          <w:rFonts w:ascii="Times New Roman CYR" w:hAnsi="Times New Roman CYR" w:cs="Times New Roman CYR"/>
          <w:sz w:val="28"/>
          <w:szCs w:val="28"/>
        </w:rPr>
        <w:t>обходимые для работы дома или в классе (игрушки, карандаши, книги и др.).</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Игнорирует физическую опасность и возможные последствия (например бежит по улице «без оглядки»).</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общее число баллов 8 и более, вам необходимо показать ребёнка специалисту.</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0BA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Пр</w:t>
      </w:r>
      <w:r>
        <w:rPr>
          <w:rFonts w:ascii="Times New Roman CYR" w:hAnsi="Times New Roman CYR" w:cs="Times New Roman CYR"/>
          <w:sz w:val="28"/>
          <w:szCs w:val="28"/>
        </w:rPr>
        <w:t>иложение 2</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Анкета для педагога</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Выявление симптомов гиперактивного поведения у ребёнка</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какой степени выражены ниже перечисленные признаки у ребёнка?</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Проставьте соответствующие цифры: 0 - отсутствие признака, 1 - присутствие в незначительной степени, 2 - </w:t>
      </w:r>
      <w:r>
        <w:rPr>
          <w:rFonts w:ascii="Times New Roman CYR" w:hAnsi="Times New Roman CYR" w:cs="Times New Roman CYR"/>
          <w:sz w:val="28"/>
          <w:szCs w:val="28"/>
        </w:rPr>
        <w:t>присутствие в умеренной степени, 3 - присутствие выраженной степени.</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Беспокоен, извивается, как уж.</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Беспокоен, не может оставаться на одном месте.</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Требования ребёнка должны выполняться немедленно.</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Задевает, беспокоит других детей.</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Возбудимый, импульсивный.</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Легко отвлекается, удерживает внимание на короткий период времени.</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заканчивает работу, которую начинает.</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Поведение ребёнка требует повышенного внимания учителя.</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старателен в учёбе.</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Демонстративен в поведении (истеричен, плаксив).</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результат 11 и</w:t>
      </w:r>
      <w:r>
        <w:rPr>
          <w:rFonts w:ascii="Times New Roman CYR" w:hAnsi="Times New Roman CYR" w:cs="Times New Roman CYR"/>
          <w:sz w:val="28"/>
          <w:szCs w:val="28"/>
        </w:rPr>
        <w:t xml:space="preserve"> более баллов для девочек и 15 и более баллов для мальчиков, вам необходимо показать ребёнка специалисту.</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0BA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Приложение 3</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Игры и упражнения, использованные в программе</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«Давайте поздороваемся»</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Релаксация, снятие мышечного напряжения, преодоление ско</w:t>
      </w:r>
      <w:r>
        <w:rPr>
          <w:rFonts w:ascii="Times New Roman CYR" w:hAnsi="Times New Roman CYR" w:cs="Times New Roman CYR"/>
          <w:sz w:val="28"/>
          <w:szCs w:val="28"/>
        </w:rPr>
        <w:t>ванности. Дети по сигналу ведущего хаотично двигаются по комнате и здороваются со всеми, кто встречается на их пути возможно, что кто - либо из детей будет специально стремиться поздороваться именно с тем, кто обычно не обращает на него внимания. Здоровать</w:t>
      </w:r>
      <w:r>
        <w:rPr>
          <w:rFonts w:ascii="Times New Roman CYR" w:hAnsi="Times New Roman CYR" w:cs="Times New Roman CYR"/>
          <w:sz w:val="28"/>
          <w:szCs w:val="28"/>
        </w:rPr>
        <w:t>ся надо определенным образом:</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хлопок - здороваемся за руку,</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Два хлопка - здороваемся плечиками,</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 хлопка - здороваемся спинками.</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полноты тактильных ощущений желательно ввести запрет на разговоры.</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Запрещенное движение»</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Развитие дисциплины</w:t>
      </w:r>
      <w:r>
        <w:rPr>
          <w:rFonts w:ascii="Times New Roman CYR" w:hAnsi="Times New Roman CYR" w:cs="Times New Roman CYR"/>
          <w:sz w:val="28"/>
          <w:szCs w:val="28"/>
        </w:rPr>
        <w:t>, произвольности действий.</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стоят лицом к ведущему. Под музыку они повторяют движения, которые показывает ведущий. Затем выбирается одно движение, которое запрещено выполнять, даже если ведущий показывает его. Тот, кто случайно повторит его, выходит из</w:t>
      </w:r>
      <w:r>
        <w:rPr>
          <w:rFonts w:ascii="Times New Roman CYR" w:hAnsi="Times New Roman CYR" w:cs="Times New Roman CYR"/>
          <w:sz w:val="28"/>
          <w:szCs w:val="28"/>
        </w:rPr>
        <w:t xml:space="preserve"> игры.</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такой вариант этой игры: ведущий называет вслух цифры. Играющие повторяют их хором, кроме одной цифры, повторять которую запрещено. Когда ведущий называет запрещенную цифру, дет должны просто хлопнуть в ладоши.</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Ласковые лапки»</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Сня</w:t>
      </w:r>
      <w:r>
        <w:rPr>
          <w:rFonts w:ascii="Times New Roman CYR" w:hAnsi="Times New Roman CYR" w:cs="Times New Roman CYR"/>
          <w:sz w:val="28"/>
          <w:szCs w:val="28"/>
        </w:rPr>
        <w:t>тие напряжения, снижение агрессивности, развитие чувственного восприятия.</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Взрослый кладет на стол 6 - 7 мелких предметов различной фактуры: кусочек меха, кисточку, стеклянный флакон, бусы, вату. Ребенку предлагается оголить руку по локоть. Воспитатель объя</w:t>
      </w:r>
      <w:r>
        <w:rPr>
          <w:rFonts w:ascii="Times New Roman CYR" w:hAnsi="Times New Roman CYR" w:cs="Times New Roman CYR"/>
          <w:sz w:val="28"/>
          <w:szCs w:val="28"/>
        </w:rPr>
        <w:t xml:space="preserve">сняет ему, что по руке будет ходить «зверек» и касаться ласковыми лапками. Надо с закрытыми глазами угадать, какой «зверек» прикасался к руке, - отгадать предмет. Прикосновения должны быть поглаживающими, приятными. </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«Менялки»</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Развитие коммуникативны</w:t>
      </w:r>
      <w:r>
        <w:rPr>
          <w:rFonts w:ascii="Times New Roman CYR" w:hAnsi="Times New Roman CYR" w:cs="Times New Roman CYR"/>
          <w:sz w:val="28"/>
          <w:szCs w:val="28"/>
        </w:rPr>
        <w:t>х навыков, сплочение группы.</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Участники садятся в круг, выбирают водящего, который встает и выносит свой стул за круг. Таким образом получается, что стульев на один меньше, чем играющих. Далее ведущий говорит: «Меняются те, у кого… (светлые волосы, часы и т</w:t>
      </w:r>
      <w:r>
        <w:rPr>
          <w:rFonts w:ascii="Times New Roman CYR" w:hAnsi="Times New Roman CYR" w:cs="Times New Roman CYR"/>
          <w:sz w:val="28"/>
          <w:szCs w:val="28"/>
        </w:rPr>
        <w:t>.д.) имеющие названный признак должны быстро встать и поменяться местами. В это время водящий старается занять свободное место. Участник игры, оставшийся без стула, становится водящим.</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«Веселая игра с колокольчиком»</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Развитие слухового восприятия</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w:t>
      </w:r>
      <w:r>
        <w:rPr>
          <w:rFonts w:ascii="Times New Roman CYR" w:hAnsi="Times New Roman CYR" w:cs="Times New Roman CYR"/>
          <w:sz w:val="28"/>
          <w:szCs w:val="28"/>
        </w:rPr>
        <w:t>садятся в круг, по желанию группы выбирается водящий. Если желающих нет, то роль водящего отводится тренеру. Ему завязывают глаза, а колокольчик передают по кругу. Задача водящего - поймать человека с колокольчиком. Перебрасывать колокольчик друг другу нел</w:t>
      </w:r>
      <w:r>
        <w:rPr>
          <w:rFonts w:ascii="Times New Roman CYR" w:hAnsi="Times New Roman CYR" w:cs="Times New Roman CYR"/>
          <w:sz w:val="28"/>
          <w:szCs w:val="28"/>
        </w:rPr>
        <w:t>ьзя.</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«Учитель»</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игра наверняка понравится тем, кто уже учится в школе, особенно в начальных классах. В этом возрасте дети легко отождествляют себя с учителем и с удовольствием побудут на его месте.</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вот вам, наоборот, придется представить себя нерадивы</w:t>
      </w:r>
      <w:r>
        <w:rPr>
          <w:rFonts w:ascii="Times New Roman CYR" w:hAnsi="Times New Roman CYR" w:cs="Times New Roman CYR"/>
          <w:sz w:val="28"/>
          <w:szCs w:val="28"/>
        </w:rPr>
        <w:t>м школьником и подготовиться к уроку, списав несколько предложений из книги. При этом вы должны допустить в своем тексте несколько ошибок. Лучше не делать орфографических или пунктуационных ошибок, ведь ребенок может не знать некоторых правил. Зато можно д</w:t>
      </w:r>
      <w:r>
        <w:rPr>
          <w:rFonts w:ascii="Times New Roman CYR" w:hAnsi="Times New Roman CYR" w:cs="Times New Roman CYR"/>
          <w:sz w:val="28"/>
          <w:szCs w:val="28"/>
        </w:rPr>
        <w:t>опускать пропуски букв, изменения окончаний, несогласованность слов в лице и падеже. Пусть ребенок войдет в роль учителя и проверит вашу работу. Когда все ошибки будут найдены, предложите ему поставить оценку за такое списывание. Будьте морально готовы, чт</w:t>
      </w:r>
      <w:r>
        <w:rPr>
          <w:rFonts w:ascii="Times New Roman CYR" w:hAnsi="Times New Roman CYR" w:cs="Times New Roman CYR"/>
          <w:sz w:val="28"/>
          <w:szCs w:val="28"/>
        </w:rPr>
        <w:t>о ваши сын или дочь с нескрываемой радостью поставят двойку в ваш воображаемый дневник. Хорошо еще, если родителей в школу не будут требовать!</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Примечание. Если у вас неразборчивый почерк, то лучше напечатать текст с ошибками или написать печатными буквами.</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«Прикосновение»</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Релаксация, снятие напряжения.</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игра поможет ребенку расслабится, снять напряжение, повысит его тактильную восприимчивость.</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Подготовьте предметы, сделанные из различных материалов. Это могут быть кусочки меха, стеклянные вещи, дер</w:t>
      </w:r>
      <w:r>
        <w:rPr>
          <w:rFonts w:ascii="Times New Roman CYR" w:hAnsi="Times New Roman CYR" w:cs="Times New Roman CYR"/>
          <w:sz w:val="28"/>
          <w:szCs w:val="28"/>
        </w:rPr>
        <w:t>евянные изделия, вата, что - нибудь из бумаги и т.д. положите их на стол перед ребенком. Когда он их рассмотрит, предложите ему закрыть глаза и попробовать догадаться, чем вы прикасаетесь к его руке.</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Примечание. Можно также прикасаться к щеке, шее, колену.</w:t>
      </w:r>
      <w:r>
        <w:rPr>
          <w:rFonts w:ascii="Times New Roman CYR" w:hAnsi="Times New Roman CYR" w:cs="Times New Roman CYR"/>
          <w:sz w:val="28"/>
          <w:szCs w:val="28"/>
        </w:rPr>
        <w:t xml:space="preserve"> В любом случае ваши касания должны быть ласковыми, неторопливыми, приятным.</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«Солдат и тряпичная кукла»</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Самый простой и надежный способ научить детей расслабляться - это обучить их чередованию сильного напряжения мышц и следующего за ним расслабления. Поэт</w:t>
      </w:r>
      <w:r>
        <w:rPr>
          <w:rFonts w:ascii="Times New Roman CYR" w:hAnsi="Times New Roman CYR" w:cs="Times New Roman CYR"/>
          <w:sz w:val="28"/>
          <w:szCs w:val="28"/>
        </w:rPr>
        <w:t>ому эта и последующая игра помогут вам это сделать в игровой форме.</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предложите ребенку представить, что он солдат. Вспомните вместе с ним, как нужно стоять на плацу, - вытянувшись в струнку и замерев. Пусть игрок изобразит такого военного, как только</w:t>
      </w:r>
      <w:r>
        <w:rPr>
          <w:rFonts w:ascii="Times New Roman CYR" w:hAnsi="Times New Roman CYR" w:cs="Times New Roman CYR"/>
          <w:sz w:val="28"/>
          <w:szCs w:val="28"/>
        </w:rPr>
        <w:t xml:space="preserve"> вы скажете слово «солдат». После этого как ребенок постоит в такой позе, произнесите другую команду «тряпичная кукла». Выполняя ее, мальчик или девочка должны максимально расслабиться, слегка наклониться вперед так, чтобы их руки болтались, будто они сдел</w:t>
      </w:r>
      <w:r>
        <w:rPr>
          <w:rFonts w:ascii="Times New Roman CYR" w:hAnsi="Times New Roman CYR" w:cs="Times New Roman CYR"/>
          <w:sz w:val="28"/>
          <w:szCs w:val="28"/>
        </w:rPr>
        <w:t>аны из ткани и ваты. Помогите им представить, что все их тело мягкое, податливое. Затем игрок снова должен стать солдатом и т.д.</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Примечание. Заканчивать такие игры следует на стадии расслабления, когда вы почувствуете, что ребенок достаточно отдохнул.</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w:t>
      </w:r>
      <w:r>
        <w:rPr>
          <w:rFonts w:ascii="Times New Roman CYR" w:hAnsi="Times New Roman CYR" w:cs="Times New Roman CYR"/>
          <w:sz w:val="28"/>
          <w:szCs w:val="28"/>
        </w:rPr>
        <w:t>ледний из могикан»</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игра на развитие внимания.</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Эту игру хорошо проводить после рассказа об индейцах, а еще лучше после того, как ребенок посмотрел фильм или прочитал книгу об индейцах. Обсудите основные характеристики индейцев: близость к природе, уме</w:t>
      </w:r>
      <w:r>
        <w:rPr>
          <w:rFonts w:ascii="Times New Roman CYR" w:hAnsi="Times New Roman CYR" w:cs="Times New Roman CYR"/>
          <w:sz w:val="28"/>
          <w:szCs w:val="28"/>
        </w:rPr>
        <w:t xml:space="preserve">ние слышать и видеть все, что происходит вокруг. Особенно внимательны должны быть индейцы, отправившиеся на охоту или «откопавшие топор войны». От того, заметят ли они вовремя различные шумы, может зависеть их благополучие. Теперь, когда игровая мотивация </w:t>
      </w:r>
      <w:r>
        <w:rPr>
          <w:rFonts w:ascii="Times New Roman CYR" w:hAnsi="Times New Roman CYR" w:cs="Times New Roman CYR"/>
          <w:sz w:val="28"/>
          <w:szCs w:val="28"/>
        </w:rPr>
        <w:t>создана, предложите ребенку побыть таким индейцем. Пусть он закроет глаза и постарается услышать все звуки в комнате и за ее пределами. Спросите его о происхождении этих звуков.</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Примечание. Чтобы было интереснее, можно специально организовать некоторые шум</w:t>
      </w:r>
      <w:r>
        <w:rPr>
          <w:rFonts w:ascii="Times New Roman CYR" w:hAnsi="Times New Roman CYR" w:cs="Times New Roman CYR"/>
          <w:sz w:val="28"/>
          <w:szCs w:val="28"/>
        </w:rPr>
        <w:t>ы и звуки. Постучите по различным предметам в комнате, хлопните дверью, пошуршите газетой и т.д.</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«Корректор»</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внимание.</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Эту игру дети обычно любят за то, что она дает им возможность почувствовать себя взрослыми и важными. Для начала нужно объяснить им</w:t>
      </w:r>
      <w:r>
        <w:rPr>
          <w:rFonts w:ascii="Times New Roman CYR" w:hAnsi="Times New Roman CYR" w:cs="Times New Roman CYR"/>
          <w:sz w:val="28"/>
          <w:szCs w:val="28"/>
        </w:rPr>
        <w:t xml:space="preserve"> смысл непонятного слова «корректор». Вспомните с ребенком его любимые книги и детские журналы. Встречал ли он в них когда - нибудь в них ошибки и опечатки? Конечно нет, если речь идет о хорошем издательстве. А ведь авторы тоже могут допускать ошибки. Кто </w:t>
      </w:r>
      <w:r>
        <w:rPr>
          <w:rFonts w:ascii="Times New Roman CYR" w:hAnsi="Times New Roman CYR" w:cs="Times New Roman CYR"/>
          <w:sz w:val="28"/>
          <w:szCs w:val="28"/>
        </w:rPr>
        <w:t>же занимается их исправлением и не пропускает в печать разные «очепятки»? Этот важный человек и есть корректор. Предложите ребенку поработать на такой ответственной должности.</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Возьмите старую книгу или журнал, где есть большие тексты. Договоритесь с ребенк</w:t>
      </w:r>
      <w:r>
        <w:rPr>
          <w:rFonts w:ascii="Times New Roman CYR" w:hAnsi="Times New Roman CYR" w:cs="Times New Roman CYR"/>
          <w:sz w:val="28"/>
          <w:szCs w:val="28"/>
        </w:rPr>
        <w:t>ом о том, какая буква сегодня условно «неправильной», то есть какую букву он будет вычеркивать. Затем выберите фрагмент текста или засеките время работы (не более десяти минут). Когда пройдет это время или будет проверен весь выбранный отрывок, проверьте т</w:t>
      </w:r>
      <w:r>
        <w:rPr>
          <w:rFonts w:ascii="Times New Roman CYR" w:hAnsi="Times New Roman CYR" w:cs="Times New Roman CYR"/>
          <w:sz w:val="28"/>
          <w:szCs w:val="28"/>
        </w:rPr>
        <w:t>екст сами. Если ваши сын или дочь действительно отыскали все нужные буквы, то обязательно похвалите их. Такому корректору можно даже выдать премию (например, в виде сладостей или маленьких сюрпризов)!</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же вашим корректором были допущены пропуски или ош</w:t>
      </w:r>
      <w:r>
        <w:rPr>
          <w:rFonts w:ascii="Times New Roman CYR" w:hAnsi="Times New Roman CYR" w:cs="Times New Roman CYR"/>
          <w:sz w:val="28"/>
          <w:szCs w:val="28"/>
        </w:rPr>
        <w:t>ибки, то тоже не огорчайтесь - ему есть в чем совершенствоваться! Возьмите листок в клеточку и начертите на нем систему координат. Вверх по вертикальной оси отложите столько клеточек, сколько ошибок допустил ребенок. Когда будете проводить эту игру повторн</w:t>
      </w:r>
      <w:r>
        <w:rPr>
          <w:rFonts w:ascii="Times New Roman CYR" w:hAnsi="Times New Roman CYR" w:cs="Times New Roman CYR"/>
          <w:sz w:val="28"/>
          <w:szCs w:val="28"/>
        </w:rPr>
        <w:t>о, то на этом же чертеже правее отложите следующее количество ошибок. Соедините полученные точки. Если кривая поползла вниз, значит ваш ребенок сегодня работает более внимательно, чем раньше. Порадуйтесь вместе с ним этому событию!</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«Молчу - шепчу - кричу»</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развитие волевой регуляции.</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вы наверняка заметили, гиперактивным детям трудно регулировать свою речь - они часто говорят на повышенных тонах. Эта игра развивает способность осознанно регулировать громкость своих высказываний, стимулируя ребенка г</w:t>
      </w:r>
      <w:r>
        <w:rPr>
          <w:rFonts w:ascii="Times New Roman CYR" w:hAnsi="Times New Roman CYR" w:cs="Times New Roman CYR"/>
          <w:sz w:val="28"/>
          <w:szCs w:val="28"/>
        </w:rPr>
        <w:t>оворить то тихо, то громко, то вовсе молчать. Выбирать одно из этих действий ему предстоит, ориентируясь на тот знак, который вы ему показываете. Заранее договоритесь об этих знаках. Например, когда вы прикладываете палец к губам, то ребенок должен говорит</w:t>
      </w:r>
      <w:r>
        <w:rPr>
          <w:rFonts w:ascii="Times New Roman CYR" w:hAnsi="Times New Roman CYR" w:cs="Times New Roman CYR"/>
          <w:sz w:val="28"/>
          <w:szCs w:val="28"/>
        </w:rPr>
        <w:t>ь шепотом и передвигаться очень медленно. Если вы положили руки под голову, как во время сна, ребенку следует замолчать и замереть на месте. А когда вы поднимаете руки вверх, то можно разговаривать громко, кричать и бегать.</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Примечание. Эту игру лучше закан</w:t>
      </w:r>
      <w:r>
        <w:rPr>
          <w:rFonts w:ascii="Times New Roman CYR" w:hAnsi="Times New Roman CYR" w:cs="Times New Roman CYR"/>
          <w:sz w:val="28"/>
          <w:szCs w:val="28"/>
        </w:rPr>
        <w:t>чивать на этапе «молчу» или «шепчу», чтобы снизить игровое возбуждение при переходе к другим занятиям.</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«Говори по сигналу»</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Сейчас вы будете просто общаться с ребенком, задавая ему любые вопросы. Но отвечать он вам должен не сразу, а только когда увидит усл</w:t>
      </w:r>
      <w:r>
        <w:rPr>
          <w:rFonts w:ascii="Times New Roman CYR" w:hAnsi="Times New Roman CYR" w:cs="Times New Roman CYR"/>
          <w:sz w:val="28"/>
          <w:szCs w:val="28"/>
        </w:rPr>
        <w:t>овный сигнал, например сложенные на груди руки или почесывание затылка. Если же вы задали свой вопрос, но не сделали оговоренное движение, ребенок должен молчать, как будто не к нему обращаются, даже если ответ вертится у него на языке.</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Примечание. Во врем</w:t>
      </w:r>
      <w:r>
        <w:rPr>
          <w:rFonts w:ascii="Times New Roman CYR" w:hAnsi="Times New Roman CYR" w:cs="Times New Roman CYR"/>
          <w:sz w:val="28"/>
          <w:szCs w:val="28"/>
        </w:rPr>
        <w:t>я этой игры - беседы можно достигать дополнительные цели в зависимости от характера задаваемых вопросов. Так, с интересом расспрашивая ребенка о его желаниях, склонностях, интересах, привязанностях, вы повышаете самооценку своего сына (дочери), помогаете е</w:t>
      </w:r>
      <w:r>
        <w:rPr>
          <w:rFonts w:ascii="Times New Roman CYR" w:hAnsi="Times New Roman CYR" w:cs="Times New Roman CYR"/>
          <w:sz w:val="28"/>
          <w:szCs w:val="28"/>
        </w:rPr>
        <w:t>му обратить внимание на свое «я». Задавая вопросы по содержанию пройденной в школе темы (можно с опорой на учебник), вы параллельно с развитием волевой регуляции закрепите определенные знания.</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«Замри»</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этой игре ребенку необходимо быть внимательным и суме</w:t>
      </w:r>
      <w:r>
        <w:rPr>
          <w:rFonts w:ascii="Times New Roman CYR" w:hAnsi="Times New Roman CYR" w:cs="Times New Roman CYR"/>
          <w:sz w:val="28"/>
          <w:szCs w:val="28"/>
        </w:rPr>
        <w:t>ть преодолеть двигательный автоматизм, контролируя свои действия.</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Включите какую - нибудь танцевальную музыку. Пока она звучит, ребенок может прыгать , кружиться, танцевать. Но как только вы выключите звук, игрок должен замереть на месте в той позе, в кото</w:t>
      </w:r>
      <w:r>
        <w:rPr>
          <w:rFonts w:ascii="Times New Roman CYR" w:hAnsi="Times New Roman CYR" w:cs="Times New Roman CYR"/>
          <w:sz w:val="28"/>
          <w:szCs w:val="28"/>
        </w:rPr>
        <w:t>рой его застала тишина.</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Примечание. В эту игру особенно весело играть на детском празднике. Воспользуйтесь этим, чтобы потренировать своего ребенка и одновременно создать атмосферу раскованности, так как дети часто стесняются танцевать по - серьезному, а в</w:t>
      </w:r>
      <w:r>
        <w:rPr>
          <w:rFonts w:ascii="Times New Roman CYR" w:hAnsi="Times New Roman CYR" w:cs="Times New Roman CYR"/>
          <w:sz w:val="28"/>
          <w:szCs w:val="28"/>
        </w:rPr>
        <w:t>ы им предлагаете сделать это в игре, как бы в шутку. Можно внести и соревновательный мотив: те, кто не успел застыть после окончания музыки, выбывают из игры или подвергаются каким - то шуточным наказаниям (например, сказать тост имениннику или помочь накр</w:t>
      </w:r>
      <w:r>
        <w:rPr>
          <w:rFonts w:ascii="Times New Roman CYR" w:hAnsi="Times New Roman CYR" w:cs="Times New Roman CYR"/>
          <w:sz w:val="28"/>
          <w:szCs w:val="28"/>
        </w:rPr>
        <w:t xml:space="preserve">ыть на стол). </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«Разговор через стекло»</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игра похожа на предыдущую, но изображать без слов в ней придется уже не отдельные слова, а предложения.</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Помогите ребенку представить, что он находится на пятом этаже дома. Окна плотно закрыты, звук сквозь них не п</w:t>
      </w:r>
      <w:r>
        <w:rPr>
          <w:rFonts w:ascii="Times New Roman CYR" w:hAnsi="Times New Roman CYR" w:cs="Times New Roman CYR"/>
          <w:sz w:val="28"/>
          <w:szCs w:val="28"/>
        </w:rPr>
        <w:t>роникает. Вдруг он видит внизу на улице своего одноклассника. Тот что - то пытается ему передать и отчаянно жестикулирует. Пусть ребенок постарается понять, какую информацию до него пытаются донести. Когда вы в роли одноклассника будете пытаться изобразить</w:t>
      </w:r>
      <w:r>
        <w:rPr>
          <w:rFonts w:ascii="Times New Roman CYR" w:hAnsi="Times New Roman CYR" w:cs="Times New Roman CYR"/>
          <w:sz w:val="28"/>
          <w:szCs w:val="28"/>
        </w:rPr>
        <w:t xml:space="preserve"> загаданное вами предложение, то можно использовать не только мимику, жесты и движения, но и подручные средства. Например, если вы хотите передать ученику за стеклом, что уроков сегодня не будет, то можно изобразить это не только радостью, но и делая вид, </w:t>
      </w:r>
      <w:r>
        <w:rPr>
          <w:rFonts w:ascii="Times New Roman CYR" w:hAnsi="Times New Roman CYR" w:cs="Times New Roman CYR"/>
          <w:sz w:val="28"/>
          <w:szCs w:val="28"/>
        </w:rPr>
        <w:t>что выкидываете портфель. Если ребенок не может догадаться, что вы показываете, то пусть пожмет плечами. Тогда попробуйте показать тоже самое каким - то другим способом. Если же у него готов какой - то ответ, то в данной игре можно его произнести вслух. Ес</w:t>
      </w:r>
      <w:r>
        <w:rPr>
          <w:rFonts w:ascii="Times New Roman CYR" w:hAnsi="Times New Roman CYR" w:cs="Times New Roman CYR"/>
          <w:sz w:val="28"/>
          <w:szCs w:val="28"/>
        </w:rPr>
        <w:t xml:space="preserve">ли ребенок верно отгадал только часть предложения, то вы можете повторить правильную часть, а остальную пусть снова отгадывает. В следующий раз поменяйтесь с ним ролями. Персонажи, пытающиеся что - то вам поведать с земли, тоже могут меняться: представьте </w:t>
      </w:r>
      <w:r>
        <w:rPr>
          <w:rFonts w:ascii="Times New Roman CYR" w:hAnsi="Times New Roman CYR" w:cs="Times New Roman CYR"/>
          <w:sz w:val="28"/>
          <w:szCs w:val="28"/>
        </w:rPr>
        <w:t>там и бабушку, и соседку, и учительницу и пр.</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Примечание: эта игра тренирует невербальное мышление, а также фокусирует внимание ребенка на другом человеке, на том, что тот хочет ему передать. Таким образом развивается способность понимать других людей, быт</w:t>
      </w:r>
      <w:r>
        <w:rPr>
          <w:rFonts w:ascii="Times New Roman CYR" w:hAnsi="Times New Roman CYR" w:cs="Times New Roman CYR"/>
          <w:sz w:val="28"/>
          <w:szCs w:val="28"/>
        </w:rPr>
        <w:t>ь внимательным к их различным поведенческим проявлениям.</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«Чужими глазами»</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этой игре дети должны создать общую картину. Но при этом их сотрудничество не будет равным.</w:t>
      </w:r>
    </w:p>
    <w:p w:rsidR="00000000"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Одному ребенку завязывают глаза. Второй игрок станет его глазами. Задайте детям тему для</w:t>
      </w:r>
      <w:r>
        <w:rPr>
          <w:rFonts w:ascii="Times New Roman CYR" w:hAnsi="Times New Roman CYR" w:cs="Times New Roman CYR"/>
          <w:sz w:val="28"/>
          <w:szCs w:val="28"/>
        </w:rPr>
        <w:t xml:space="preserve"> рисования. Проводить линии на рисунке имеет право только ребенок с завязанными глазами. Но управлять его движениями с помощью слов будет партнер. В его задачу входит руководство руками художника, причем дотрагиваться до «мастера» ему запрещается. Соответс</w:t>
      </w:r>
      <w:r>
        <w:rPr>
          <w:rFonts w:ascii="Times New Roman CYR" w:hAnsi="Times New Roman CYR" w:cs="Times New Roman CYR"/>
          <w:sz w:val="28"/>
          <w:szCs w:val="28"/>
        </w:rPr>
        <w:t>твенно к обоим игрокам предъявляются довольно высокие требования, один из них должен быть терпеливым и внимательным, стараться понять и правильно выполнить инструкции, а второй - уметь четко выражать свои мысли, делать их понятными для другого, контролиров</w:t>
      </w:r>
      <w:r>
        <w:rPr>
          <w:rFonts w:ascii="Times New Roman CYR" w:hAnsi="Times New Roman CYR" w:cs="Times New Roman CYR"/>
          <w:sz w:val="28"/>
          <w:szCs w:val="28"/>
        </w:rPr>
        <w:t>ать свои действия, избегая выполнения задания за партнера, даже когда он что - то делает неправильно. Поэтому данная игра является непростой иногда и для подростков, особенно если они склонны к импульсивности. Тем не менее она вызывает у детей живой интере</w:t>
      </w:r>
      <w:r>
        <w:rPr>
          <w:rFonts w:ascii="Times New Roman CYR" w:hAnsi="Times New Roman CYR" w:cs="Times New Roman CYR"/>
          <w:sz w:val="28"/>
          <w:szCs w:val="28"/>
        </w:rPr>
        <w:t>с, и обычно каждый стремится побывать в той и другой роли (по сути - то ведущего, то ведомого) и потом поделиться впечатлениями, какая из них давалась ему легче.</w:t>
      </w:r>
    </w:p>
    <w:p w:rsidR="008D0BAA" w:rsidRDefault="008D0B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Примечание. Закончив рисунок, как и в предыдущей игре, обсудить с детьми только полученный рез</w:t>
      </w:r>
      <w:r>
        <w:rPr>
          <w:rFonts w:ascii="Times New Roman CYR" w:hAnsi="Times New Roman CYR" w:cs="Times New Roman CYR"/>
          <w:sz w:val="28"/>
          <w:szCs w:val="28"/>
        </w:rPr>
        <w:t>ультат, но и сам процесс рисования.</w:t>
      </w:r>
    </w:p>
    <w:sectPr w:rsidR="008D0BA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435"/>
    <w:rsid w:val="008D0BAA"/>
    <w:rsid w:val="00E15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11275</Words>
  <Characters>64271</Characters>
  <Application>Microsoft Office Word</Application>
  <DocSecurity>0</DocSecurity>
  <Lines>535</Lines>
  <Paragraphs>150</Paragraphs>
  <ScaleCrop>false</ScaleCrop>
  <Company/>
  <LinksUpToDate>false</LinksUpToDate>
  <CharactersWithSpaces>75396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2024-08-13T11:52:00Z</dcterms:created>
  <dcterms:modified xsi:type="dcterms:W3CDTF">2024-08-13T11:52:00Z</dcterms:modified>
</cp:coreProperties>
</file>