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родительской семьи на семейную систему молодой семьи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родительский брак взаимоотношения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Проблема "образа семьи" в современной психологии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Влияние родительской семьи на систему взаимоот</w:t>
      </w:r>
      <w:r>
        <w:rPr>
          <w:rFonts w:ascii="Times New Roman CYR" w:hAnsi="Times New Roman CYR" w:cs="Times New Roman CYR"/>
          <w:sz w:val="28"/>
          <w:szCs w:val="28"/>
        </w:rPr>
        <w:t>ношений в браке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Блок диагностических методик для исследования образа родительской и своей семьи, удовлетворенности браком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семьи всегда были в центре внимания социальных психологов. В психологии нак</w:t>
      </w:r>
      <w:r>
        <w:rPr>
          <w:rFonts w:ascii="Times New Roman CYR" w:hAnsi="Times New Roman CYR" w:cs="Times New Roman CYR"/>
          <w:sz w:val="28"/>
          <w:szCs w:val="28"/>
        </w:rPr>
        <w:t>оплен большой опыт по исследованию семьи и брака: социально-психологический аспект общения в семье и его роль в процессе формирования личности (Б.П. Парыгин, А.Г. Харчев, В.М. Родионов); эмоциональное отношение в семье (З.И. Файнбург); их влияние на стабил</w:t>
      </w:r>
      <w:r>
        <w:rPr>
          <w:rFonts w:ascii="Times New Roman CYR" w:hAnsi="Times New Roman CYR" w:cs="Times New Roman CYR"/>
          <w:sz w:val="28"/>
          <w:szCs w:val="28"/>
        </w:rPr>
        <w:t>изацию внутрисемейных отношений, условия устойчивости семьи (Ю.Г. Юркевич). Однако практически не освещены в литературе вопросы влияния родительской семьи на супругов. А те сведения, которые имеются, ограничиваются в основном обсуждением теоретических проб</w:t>
      </w:r>
      <w:r>
        <w:rPr>
          <w:rFonts w:ascii="Times New Roman CYR" w:hAnsi="Times New Roman CYR" w:cs="Times New Roman CYR"/>
          <w:sz w:val="28"/>
          <w:szCs w:val="28"/>
        </w:rPr>
        <w:t>лем, вместе с тем вопросы организации и особенности применения практических методов остаются без внимания.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годы, как отмечают многие социологи и демографы, в развитии института семьи в нашей стране наблюдается ряд негативных явлений - растёт чи</w:t>
      </w:r>
      <w:r>
        <w:rPr>
          <w:rFonts w:ascii="Times New Roman CYR" w:hAnsi="Times New Roman CYR" w:cs="Times New Roman CYR"/>
          <w:sz w:val="28"/>
          <w:szCs w:val="28"/>
        </w:rPr>
        <w:t xml:space="preserve">сло одиноких, увеличивается число разводов и т.д. Решение таких проблем немыслимо без изучения механизмов внутрисемейных отношений. Все это, а также ряд разногласий относительно критериев успешности - неуспешности брака, позволяет нам сделать вывод о том, </w:t>
      </w:r>
      <w:r>
        <w:rPr>
          <w:rFonts w:ascii="Times New Roman CYR" w:hAnsi="Times New Roman CYR" w:cs="Times New Roman CYR"/>
          <w:sz w:val="28"/>
          <w:szCs w:val="28"/>
        </w:rPr>
        <w:t>что современная картина процессов, происходящих в семье, влияющих на удовлетворенность супругов браком, нуждается в более пристальном рассмотрении. Поэтому любое исследование, касающееся современного института семьи и брака, является актуальным, т.к. получ</w:t>
      </w:r>
      <w:r>
        <w:rPr>
          <w:rFonts w:ascii="Times New Roman CYR" w:hAnsi="Times New Roman CYR" w:cs="Times New Roman CYR"/>
          <w:sz w:val="28"/>
          <w:szCs w:val="28"/>
        </w:rPr>
        <w:t>енные знания могут обогащать как фундаментальные теоретические представления ученого, так и методологический инструментарий практикующего специалиста, занимающегося вопросами оптимизации межличностных отношений в семье.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Проблема "образа семьи" в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современной психологии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семьи всегда представляла массовый и устойчивый интерес. Существует множество дефиниций семьи, выделяющих в качестве семьеобразующих отношений различные стороны семейной жизнедеятельности, начиная от простейших (например, </w:t>
      </w:r>
      <w:r>
        <w:rPr>
          <w:rFonts w:ascii="Times New Roman CYR" w:hAnsi="Times New Roman CYR" w:cs="Times New Roman CYR"/>
          <w:sz w:val="28"/>
          <w:szCs w:val="28"/>
        </w:rPr>
        <w:t>семья - это группа людей, любящих друг друга, или же группа лиц, имеющих общих предков либо проживающих вместе) и кончая обширными перечнями признаков семьи. Среди дефиниций семьи, учитывающих критерии социально-психологической целостности, привлекает опре</w:t>
      </w:r>
      <w:r>
        <w:rPr>
          <w:rFonts w:ascii="Times New Roman CYR" w:hAnsi="Times New Roman CYR" w:cs="Times New Roman CYR"/>
          <w:sz w:val="28"/>
          <w:szCs w:val="28"/>
        </w:rPr>
        <w:t>деление семьи как открытой социальной системы, которая имеет ряд следующих признаков: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система как целое больше, чем сумма ее частей,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что-то, затрагивающее систему в целом, влияет на каждый отдельный элемент внутри нее,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расстройство или изменение в од</w:t>
      </w:r>
      <w:r>
        <w:rPr>
          <w:rFonts w:ascii="Times New Roman CYR" w:hAnsi="Times New Roman CYR" w:cs="Times New Roman CYR"/>
          <w:sz w:val="28"/>
          <w:szCs w:val="28"/>
        </w:rPr>
        <w:t>ной части единства отражается в изменении других частей и системы в целом (Jackson D., 1965).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есть, семья как живой организм, постоянно обменивается информацией и энергией с окружающей средой и представляет собой открытую систему, элементы которой взаим</w:t>
      </w:r>
      <w:r>
        <w:rPr>
          <w:rFonts w:ascii="Times New Roman CYR" w:hAnsi="Times New Roman CYR" w:cs="Times New Roman CYR"/>
          <w:sz w:val="28"/>
          <w:szCs w:val="28"/>
        </w:rPr>
        <w:t>одействуют друг с другом, и с внешними институтами (образовательные учреждения, производство, церковь и др.) Силы извне и изнутри оказывают на нее как положительное, так и отрицательное влияние. В свою очередь, семья воздействует аналогичным образом на дру</w:t>
      </w:r>
      <w:r>
        <w:rPr>
          <w:rFonts w:ascii="Times New Roman CYR" w:hAnsi="Times New Roman CYR" w:cs="Times New Roman CYR"/>
          <w:sz w:val="28"/>
          <w:szCs w:val="28"/>
        </w:rPr>
        <w:t>гие системы (Minuchin S., Fishman H. S., 1981).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семейная система работает под воздействием законов гомеостаза и развития, имеет свою структуру (структуру семейных ролей, семейных подсистем, внешних и внутренних границ между ними) и параметры</w:t>
      </w:r>
      <w:r>
        <w:rPr>
          <w:rFonts w:ascii="Times New Roman CYR" w:hAnsi="Times New Roman CYR" w:cs="Times New Roman CYR"/>
          <w:sz w:val="28"/>
          <w:szCs w:val="28"/>
        </w:rPr>
        <w:t xml:space="preserve"> (семейные правила, стереотипы взаимодействия, семейные мифы, семейные истории, семейные стабилизаторы).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Представление членов семьи о своей семье насыщены видными истинами - семейными постулатами. Семейные постулаты Э.Г. Эйдемиллер определяет как суждения </w:t>
      </w:r>
      <w:r>
        <w:rPr>
          <w:rFonts w:ascii="Times New Roman CYR" w:hAnsi="Times New Roman CYR" w:cs="Times New Roman CYR"/>
          <w:sz w:val="28"/>
          <w:szCs w:val="28"/>
        </w:rPr>
        <w:t>членов семьи о своей семье (то есть о себе и о других членах семьи, об отдельных сценах в жизни семьи и о семье в целом), которые представляются им очевидными и которыми они руководствуются (осознанные или неосознаваемые) в своем поведении.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внутренни</w:t>
      </w:r>
      <w:r>
        <w:rPr>
          <w:rFonts w:ascii="Times New Roman CYR" w:hAnsi="Times New Roman CYR" w:cs="Times New Roman CYR"/>
          <w:sz w:val="28"/>
          <w:szCs w:val="28"/>
        </w:rPr>
        <w:t>й образ семьи включает представление индивида о себе самом, своих потребностях, возможностях, о других членах семьи, с которыми индивида связывают семенные отношения, и о характере этих отношений.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 внутреннего образа семьи о себе происходит н</w:t>
      </w:r>
      <w:r>
        <w:rPr>
          <w:rFonts w:ascii="Times New Roman CYR" w:hAnsi="Times New Roman CYR" w:cs="Times New Roman CYR"/>
          <w:sz w:val="28"/>
          <w:szCs w:val="28"/>
        </w:rPr>
        <w:t>а протяжении всего жизненного цикла многих семейных поколений: когда человек учится осознавать происходящее в семье, понимать взаимосвязь различных сторон ее жизни, взаимоотношения, чувства всех ее членов. Это происходит за счет: а) социализации (ребенок у</w:t>
      </w:r>
      <w:r>
        <w:rPr>
          <w:rFonts w:ascii="Times New Roman CYR" w:hAnsi="Times New Roman CYR" w:cs="Times New Roman CYR"/>
          <w:sz w:val="28"/>
          <w:szCs w:val="28"/>
        </w:rPr>
        <w:t>чится этому у родителей в ходе повседневного общения и переносит полученные навыки в семью, которую создает сам); б) благодаря культуре и средствам массовой информации; в) благодаря межличностному общению, "межличностной сети", в которую включена система с</w:t>
      </w:r>
      <w:r>
        <w:rPr>
          <w:rFonts w:ascii="Times New Roman CYR" w:hAnsi="Times New Roman CYR" w:cs="Times New Roman CYR"/>
          <w:sz w:val="28"/>
          <w:szCs w:val="28"/>
        </w:rPr>
        <w:t>емьи (Bowen M., 1966, 1971).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представление индивида о жизни его семьи - это самостоятельный, сложный механизм, который необходим для успешного функционирования семьи. Т.М. Мишина в 1983 году ввела понятие "образ семьи, или образ "мы" как фен</w:t>
      </w:r>
      <w:r>
        <w:rPr>
          <w:rFonts w:ascii="Times New Roman CYR" w:hAnsi="Times New Roman CYR" w:cs="Times New Roman CYR"/>
          <w:sz w:val="28"/>
          <w:szCs w:val="28"/>
        </w:rPr>
        <w:t xml:space="preserve">омен семейного самосознания, под которым имела в виду целостное, интегрированное образование. "Одной из наиболее важных функций семейного самосознания является целостная регуляция поведения семьи, согласование позиций отдельных ее членов. Адекватный образ </w:t>
      </w:r>
      <w:r>
        <w:rPr>
          <w:rFonts w:ascii="Times New Roman CYR" w:hAnsi="Times New Roman CYR" w:cs="Times New Roman CYR"/>
          <w:sz w:val="28"/>
          <w:szCs w:val="28"/>
        </w:rPr>
        <w:t>"мы" определяет стиль жизни семьи, в частности супружеские отношения, характер и правила индивидуального и группового поведения. Неадекватный образ "мы" - это согласованные селективные представления о характере взаимоотношений в дисфункциональных семьях, с</w:t>
      </w:r>
      <w:r>
        <w:rPr>
          <w:rFonts w:ascii="Times New Roman CYR" w:hAnsi="Times New Roman CYR" w:cs="Times New Roman CYR"/>
          <w:sz w:val="28"/>
          <w:szCs w:val="28"/>
        </w:rPr>
        <w:t>оздающие для каждого члена семьи и семьи в целом, наблюдаемый публичный образ - семейный миф. Цель такого мифа - закамуфлировать те неудовлетворенные потребности, конфликты, которые имеются у членов семьи, и согласовать некие идеализированные представления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друг о друге. Для гармоничных семей характерен согласованный образ "мы", для дисфункциональных - семейный миф"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родительской семьи на систему взаимоотношений в браке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закладывается модель внутрисемейных отношений, приобретаются навыки об</w:t>
      </w:r>
      <w:r>
        <w:rPr>
          <w:rFonts w:ascii="Times New Roman CYR" w:hAnsi="Times New Roman CYR" w:cs="Times New Roman CYR"/>
          <w:sz w:val="28"/>
          <w:szCs w:val="28"/>
        </w:rPr>
        <w:t>щения с разными людьми - по возрасту, интересам, личностным особенностям. Формируются социально-адаптивные навыки и умения разного уровня и направленности.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 литературе рассматривается влияние родителей (чаще матери) на психическое развитие ребе</w:t>
      </w:r>
      <w:r>
        <w:rPr>
          <w:rFonts w:ascii="Times New Roman CYR" w:hAnsi="Times New Roman CYR" w:cs="Times New Roman CYR"/>
          <w:sz w:val="28"/>
          <w:szCs w:val="28"/>
        </w:rPr>
        <w:t xml:space="preserve">нка. Существует целый ряд теоретических подходов о понимании роли и содержания детско-родительских отношений, сформулированных разными психологическими школами. К ним относятся: психоаналитическая модель (З. Фрейд, Э. Эриксон, Ф. Дольто, Д.В. Винникот, К. </w:t>
      </w:r>
      <w:r>
        <w:rPr>
          <w:rFonts w:ascii="Times New Roman CYR" w:hAnsi="Times New Roman CYR" w:cs="Times New Roman CYR"/>
          <w:sz w:val="28"/>
          <w:szCs w:val="28"/>
        </w:rPr>
        <w:t xml:space="preserve">Бютнер, Э. Берн), бихевиористская модель (Дж. Уотсон, Б.Ф. Скиннер, Р. Сире, А. Бандура), гуманистическая модель (А. Адлер, Р. Дрейкурс, Д. Нельсен, Л. Лотт, К. Роджерс, Т. Гордон). В "психоаналитических" и "бихевиористских" моделях ребенок представляется </w:t>
      </w:r>
      <w:r>
        <w:rPr>
          <w:rFonts w:ascii="Times New Roman CYR" w:hAnsi="Times New Roman CYR" w:cs="Times New Roman CYR"/>
          <w:sz w:val="28"/>
          <w:szCs w:val="28"/>
        </w:rPr>
        <w:t>скорее как объект приложения родительских усилий, как существо, которое нужно социализировать, дисциплинировать, адаптировать к жизни в обществе. "Гуманистическая" модель подразумевает, прежде всего, помощь родителей в индивидуальном становлении ребенка. П</w:t>
      </w:r>
      <w:r>
        <w:rPr>
          <w:rFonts w:ascii="Times New Roman CYR" w:hAnsi="Times New Roman CYR" w:cs="Times New Roman CYR"/>
          <w:sz w:val="28"/>
          <w:szCs w:val="28"/>
        </w:rPr>
        <w:t>оэтому приветствуется стремление родителей к эмоциональной близости, пониманию, чуткости в отношениях с детьми. Однако вопросы влияния родительской семьи остаются практически не изученными.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процессе формирования позитивных брачно-семейных ус</w:t>
      </w:r>
      <w:r>
        <w:rPr>
          <w:rFonts w:ascii="Times New Roman CYR" w:hAnsi="Times New Roman CYR" w:cs="Times New Roman CYR"/>
          <w:sz w:val="28"/>
          <w:szCs w:val="28"/>
        </w:rPr>
        <w:t>тановок занимает период детства, который связан с родительской семьей. В это время формируется представление о семье, закладываются черты личности будущего семьянина. Социальная ориентация детей в общественно-историческом опыте начинается с постижения обра</w:t>
      </w:r>
      <w:r>
        <w:rPr>
          <w:rFonts w:ascii="Times New Roman CYR" w:hAnsi="Times New Roman CYR" w:cs="Times New Roman CYR"/>
          <w:sz w:val="28"/>
          <w:szCs w:val="28"/>
        </w:rPr>
        <w:t>за семьи (А.В. Запорожец, А.Н. Леонтьев, В.А. Петровский, Н.Н. Поддьяков).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представляет собой многогранную систему, в которой существуют не только взаимодействие и взаимоотношение в диаде "родитель-ребенок", но и взаимопроникновение мира взрослых в м</w:t>
      </w:r>
      <w:r>
        <w:rPr>
          <w:rFonts w:ascii="Times New Roman CYR" w:hAnsi="Times New Roman CYR" w:cs="Times New Roman CYR"/>
          <w:sz w:val="28"/>
          <w:szCs w:val="28"/>
        </w:rPr>
        <w:t>ир детей, что объективно может способствовать формированию у детей "образа семьи".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атмосфера способствует развитию у ребенка богатой эмоциональной жизни (сопереживания, сочувствия, сорадости и соогорчения), что представляется важным для становлени</w:t>
      </w:r>
      <w:r>
        <w:rPr>
          <w:rFonts w:ascii="Times New Roman CYR" w:hAnsi="Times New Roman CYR" w:cs="Times New Roman CYR"/>
          <w:sz w:val="28"/>
          <w:szCs w:val="28"/>
        </w:rPr>
        <w:t>я положительного образа семьи.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Гребенников отмечает, что в процессе самой жизни молодежь перенимает от старшего поколения "немало знаний об отношениях к человеку другого пола, о браке, о семье, усваивает нормы поведения в семейной жизни. (Гребенников.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семейной жизни. - М.: Просвещение, 1991).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Пезешкиан, основоположник позитивной психотерапии, уверен в важности психологического "наследия" человека и небезразличности происхождения как фактора идентичности. Он использует понятие "семейные концеп</w:t>
      </w:r>
      <w:r>
        <w:rPr>
          <w:rFonts w:ascii="Times New Roman CYR" w:hAnsi="Times New Roman CYR" w:cs="Times New Roman CYR"/>
          <w:sz w:val="28"/>
          <w:szCs w:val="28"/>
        </w:rPr>
        <w:t>ции", которые определяют правила отношений к людям и вещам: от одного поколения к другому передаются не столько материальные блага, сколько стратегии переработки конфликтов и формирования симптомов, структуры мировоззрения и структуры отношения, которые пе</w:t>
      </w:r>
      <w:r>
        <w:rPr>
          <w:rFonts w:ascii="Times New Roman CYR" w:hAnsi="Times New Roman CYR" w:cs="Times New Roman CYR"/>
          <w:sz w:val="28"/>
          <w:szCs w:val="28"/>
        </w:rPr>
        <w:t>реходят от родителей к детям. Концепции берут начало в критических переживаниях одного из членов семьи, в религиозных и философских идеях, укореняются, усваиваются детьми и снова передаются следующему поколению детей. Примеры семейных концепций: "Что скажу</w:t>
      </w:r>
      <w:r>
        <w:rPr>
          <w:rFonts w:ascii="Times New Roman CYR" w:hAnsi="Times New Roman CYR" w:cs="Times New Roman CYR"/>
          <w:sz w:val="28"/>
          <w:szCs w:val="28"/>
        </w:rPr>
        <w:t>т люди", или "Аккуратность - половина жизни", "Ничего не дается легко", "Верность до смерти", "Достижения, честность, бережливость" и т.п. Частично они осознаются и формулируются носителем в сжатой форме в виде любимых поговорок, наказов детям, комментарие</w:t>
      </w:r>
      <w:r>
        <w:rPr>
          <w:rFonts w:ascii="Times New Roman CYR" w:hAnsi="Times New Roman CYR" w:cs="Times New Roman CYR"/>
          <w:sz w:val="28"/>
          <w:szCs w:val="28"/>
        </w:rPr>
        <w:t>в к ситуациям: "Будь верным и честным, но покажи, на что ты способен" или "У нас все должно быть, как в лучших домах". Большей же частью они остаются неосознанными, воздействуют не явно.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психолог А. Зонди (Психология судьбы - Екатеринбург, 1994</w:t>
      </w:r>
      <w:r>
        <w:rPr>
          <w:rFonts w:ascii="Times New Roman CYR" w:hAnsi="Times New Roman CYR" w:cs="Times New Roman CYR"/>
          <w:sz w:val="28"/>
          <w:szCs w:val="28"/>
        </w:rPr>
        <w:t>) оформление говорит о "родовом бессознательном" как форме психической наследственности. Человек в своей жизни проявляет тенденцию реализовывать притязания его предков - родителей, дедов, прадедов. Особенно ярко это влияние обнаруживается, как считает авто</w:t>
      </w:r>
      <w:r>
        <w:rPr>
          <w:rFonts w:ascii="Times New Roman CYR" w:hAnsi="Times New Roman CYR" w:cs="Times New Roman CYR"/>
          <w:sz w:val="28"/>
          <w:szCs w:val="28"/>
        </w:rPr>
        <w:t xml:space="preserve">р, в важные моменты жизни, имеющие судьбоносный характер: когда человек совершает свой профессиональный выбор или ищет место работы, спутника жизни. Таким образом, человек, решая важнейшие вопросы самоопределения, не является совершенно "свободным", он не </w:t>
      </w:r>
      <w:r>
        <w:rPr>
          <w:rFonts w:ascii="Times New Roman CYR" w:hAnsi="Times New Roman CYR" w:cs="Times New Roman CYR"/>
          <w:sz w:val="28"/>
          <w:szCs w:val="28"/>
        </w:rPr>
        <w:t>"чистый лист", поскольку в своем лице представляет род, своих прародителей, делегировавших ему "поручения". Однако это не означает, что судьба человека жестко запрограммирована и остается лишь следовать неким инстинктивным побуждениям. Человек может преодо</w:t>
      </w:r>
      <w:r>
        <w:rPr>
          <w:rFonts w:ascii="Times New Roman CYR" w:hAnsi="Times New Roman CYR" w:cs="Times New Roman CYR"/>
          <w:sz w:val="28"/>
          <w:szCs w:val="28"/>
        </w:rPr>
        <w:t>леть навязанные тенденции, опереться на собственные внутренние резервы и построить свою судьбу осознанно.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Э.Г. Эйдемиллер и В.В. Юстицкис рассматривают патологизирующее семейное наследование, характерное для дисфункциональных сем</w:t>
      </w:r>
      <w:r>
        <w:rPr>
          <w:rFonts w:ascii="Times New Roman CYR" w:hAnsi="Times New Roman CYR" w:cs="Times New Roman CYR"/>
          <w:sz w:val="28"/>
          <w:szCs w:val="28"/>
        </w:rPr>
        <w:t>ей как формирование, фиксацию и передачу эмоционально-поведенческого реагирования от прародителей к родителям, от родителей к детям, внукам и т.д. ригидные, иррациональные, жестко связанные между собой убеждения, заимствованные у представителей старшего по</w:t>
      </w:r>
      <w:r>
        <w:rPr>
          <w:rFonts w:ascii="Times New Roman CYR" w:hAnsi="Times New Roman CYR" w:cs="Times New Roman CYR"/>
          <w:sz w:val="28"/>
          <w:szCs w:val="28"/>
        </w:rPr>
        <w:t>коления, формируют личность, малоспособную к адаптации, страдающую пограничными нервно-психическими расстройствами.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сожалением отметить, что пока большее внимание специалистов привлекают именно явления искажающего влияния неосознаваемых детерминант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поведение молодого человека, явления "негативного" психологического наследования. Так, Артамонова Е. связывает это с тем, что в поле интереса психологов и психотерапевтов попадают прежде всего люди, не разрешившие своих внутренних конфликтов, находящие</w:t>
      </w:r>
      <w:r>
        <w:rPr>
          <w:rFonts w:ascii="Times New Roman CYR" w:hAnsi="Times New Roman CYR" w:cs="Times New Roman CYR"/>
          <w:sz w:val="28"/>
          <w:szCs w:val="28"/>
        </w:rPr>
        <w:t>ся в состоянии кризиса.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семейных отношений современными психологами выделяется концепция дублирования родительских свойств, которая предполагает, что человек учится выполнять мужскую и женскую роль в значительной мере от своих родителей и неос</w:t>
      </w:r>
      <w:r>
        <w:rPr>
          <w:rFonts w:ascii="Times New Roman CYR" w:hAnsi="Times New Roman CYR" w:cs="Times New Roman CYR"/>
          <w:sz w:val="28"/>
          <w:szCs w:val="28"/>
        </w:rPr>
        <w:t>ознанно использует в своей семье модель отношений родителей (В.С. Торохтий, 1996).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семейной жизни разворачивается на ранних этапах жизни. Супружеская и родительская социализация, как отмечают Д.Н. Исаев, В.Е. Каган, начинается на 2-м году жизн</w:t>
      </w:r>
      <w:r>
        <w:rPr>
          <w:rFonts w:ascii="Times New Roman CYR" w:hAnsi="Times New Roman CYR" w:cs="Times New Roman CYR"/>
          <w:sz w:val="28"/>
          <w:szCs w:val="28"/>
        </w:rPr>
        <w:t xml:space="preserve">и, когда ребенок в семейном общении воспринимает первые образцы маскулинности и фемининности. Супружеское и родительское поведение матери и отца остается еще в тени, не осознается ребенком, но именно они оказываются в роли проводников половых ролей. В 2-3 </w:t>
      </w:r>
      <w:r>
        <w:rPr>
          <w:rFonts w:ascii="Times New Roman CYR" w:hAnsi="Times New Roman CYR" w:cs="Times New Roman CYR"/>
          <w:sz w:val="28"/>
          <w:szCs w:val="28"/>
        </w:rPr>
        <w:t>года, когда ребенок знает свой пол и начинает соотносить "свое "Я" с представлениями о людях своего и другого пола, в ролевых играх он осуществляет маскулинное и фемининное поведение как, прежде всего, супружеское и родительское (социосексуальные игры в "п</w:t>
      </w:r>
      <w:r>
        <w:rPr>
          <w:rFonts w:ascii="Times New Roman CYR" w:hAnsi="Times New Roman CYR" w:cs="Times New Roman CYR"/>
          <w:sz w:val="28"/>
          <w:szCs w:val="28"/>
        </w:rPr>
        <w:t>апу-маму", "дочки-матери" и др.). В этих играх отражается формирование первого, простейшего уровня семейных установок, которые соответствуют общим стереотипам семьи. Уже в этих играх мальчики выполняют роли, связанные с выходом за пределы семьи и возвращен</w:t>
      </w:r>
      <w:r>
        <w:rPr>
          <w:rFonts w:ascii="Times New Roman CYR" w:hAnsi="Times New Roman CYR" w:cs="Times New Roman CYR"/>
          <w:sz w:val="28"/>
          <w:szCs w:val="28"/>
        </w:rPr>
        <w:t>ием в нее (охота, война, работа и т.д.), а девочки - связанные с домом роли; мальчики в проявлениях стиля игры более эксцентричны и инструментальны в этих играх, а девочки - более концентричны и эмоциональны. Эти игровые перевоплощения - один из сильных пу</w:t>
      </w:r>
      <w:r>
        <w:rPr>
          <w:rFonts w:ascii="Times New Roman CYR" w:hAnsi="Times New Roman CYR" w:cs="Times New Roman CYR"/>
          <w:sz w:val="28"/>
          <w:szCs w:val="28"/>
        </w:rPr>
        <w:t>тей формирования супружеских и родительских ролей. Основной механизм этого формирования - идентификация и имитация. Ребенок идентифицирует себя с родителем своего пола и имитирует его поведение в случаях, когда родитель холоден, груб, несправедлив, жесток.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взрослые в своей семье воспроизводят "почерк" родительской семьи. Эти глубокие неосознаваемые или психологически конфликтно осознаваемые идентификационные установки, по мнению Д.Н. Исаева и В.Е. Кагана, при всей трудности их коррекции должны все же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контролироваться взрослыми, чтобы не быть вновь воспроизведенными у детей. В известной мере обретаемые в этом возрасте установки зависят и от структуры характера ребенка.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же возрасте - 3-5 лет - дети просят у родителей брата или сестру, бывают трог</w:t>
      </w:r>
      <w:r>
        <w:rPr>
          <w:rFonts w:ascii="Times New Roman CYR" w:hAnsi="Times New Roman CYR" w:cs="Times New Roman CYR"/>
          <w:sz w:val="28"/>
          <w:szCs w:val="28"/>
        </w:rPr>
        <w:t>ательно ласковы и заботливы с младшими. Появление еще одного ребенка в семье обычно не сопровождается детской ревностью. Не в каждой семье в это время появляется второй ребенок. Но существенную важность приобретает реакция родителей на детские просьбы - ос</w:t>
      </w:r>
      <w:r>
        <w:rPr>
          <w:rFonts w:ascii="Times New Roman CYR" w:hAnsi="Times New Roman CYR" w:cs="Times New Roman CYR"/>
          <w:sz w:val="28"/>
          <w:szCs w:val="28"/>
        </w:rPr>
        <w:t>уждающая, отталкивающая, запрещающая или мягко объясняющая. Иногда родители пытаются пойти обходным, заместительным путем обзаведения домашними животными. Это возраст интенсивной закладки основ чадолюбия.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школьник уже пытается разбираться в семейно</w:t>
      </w:r>
      <w:r>
        <w:rPr>
          <w:rFonts w:ascii="Times New Roman CYR" w:hAnsi="Times New Roman CYR" w:cs="Times New Roman CYR"/>
          <w:sz w:val="28"/>
          <w:szCs w:val="28"/>
        </w:rPr>
        <w:t>й ситуации, понимать и оценивать позиции родителей, вырабатывать собственные. При конфликтах с родителем уже может появляться осознаваемое желание "быть не таким". В периоде половой гомогенизации порой можно наблюдать, что, в то время как один ребенок сбли</w:t>
      </w:r>
      <w:r>
        <w:rPr>
          <w:rFonts w:ascii="Times New Roman CYR" w:hAnsi="Times New Roman CYR" w:cs="Times New Roman CYR"/>
          <w:sz w:val="28"/>
          <w:szCs w:val="28"/>
        </w:rPr>
        <w:t xml:space="preserve">жается с родителем своего пола, другой ищет близости с взрослым своего пола вне семьи. Это серьезный сигнал для родителей, указывающий на их небольшие воспитательные потенции в будущем. Чем меньше ребенок эмоционально удовлетворен ситуацией в родительской </w:t>
      </w:r>
      <w:r>
        <w:rPr>
          <w:rFonts w:ascii="Times New Roman CYR" w:hAnsi="Times New Roman CYR" w:cs="Times New Roman CYR"/>
          <w:sz w:val="28"/>
          <w:szCs w:val="28"/>
        </w:rPr>
        <w:t>семье, тем он, по-видимому, больше воспринимает внесемейные образцы - и тогда многое зависит от того, каковы эти образцы.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ставит перед воспитателями усложняющиеся задачи. Эмансипационные тенденции, высокая критичность подростка делают </w:t>
      </w:r>
      <w:r>
        <w:rPr>
          <w:rFonts w:ascii="Times New Roman CYR" w:hAnsi="Times New Roman CYR" w:cs="Times New Roman CYR"/>
          <w:sz w:val="28"/>
          <w:szCs w:val="28"/>
        </w:rPr>
        <w:t>его строгим судьей отношений в родительской семье. Реальность часто воспринимается через призму собственной, склонной к наивной идеализации, романтической влюбленности. Многие это называют пустяками, хотя, на самом деле, это важнейшие проблемы, которые соз</w:t>
      </w:r>
      <w:r>
        <w:rPr>
          <w:rFonts w:ascii="Times New Roman CYR" w:hAnsi="Times New Roman CYR" w:cs="Times New Roman CYR"/>
          <w:sz w:val="28"/>
          <w:szCs w:val="28"/>
        </w:rPr>
        <w:t>дают трудности и для подростка, и для взрослых.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подростка - потому, что он еще не готов к этому: влюбленность и собственная семья для него столь же близки, сколько далеки друг от друга. Понятие "иметь ребенка" связывается подростками в основном с берем</w:t>
      </w:r>
      <w:r>
        <w:rPr>
          <w:rFonts w:ascii="Times New Roman CYR" w:hAnsi="Times New Roman CYR" w:cs="Times New Roman CYR"/>
          <w:sz w:val="28"/>
          <w:szCs w:val="28"/>
        </w:rPr>
        <w:t>енностью и в лучшем случае с младенцем в коляске, но не с многолетними заботами о нем. Смерть ассоциируется с больницей и похоронами, но не с чувством утраты. Известная трудность состоит в том, что чувства подростков незрелы, представления наивны и контрас</w:t>
      </w:r>
      <w:r>
        <w:rPr>
          <w:rFonts w:ascii="Times New Roman CYR" w:hAnsi="Times New Roman CYR" w:cs="Times New Roman CYR"/>
          <w:sz w:val="28"/>
          <w:szCs w:val="28"/>
        </w:rPr>
        <w:t>тны, а открытость миру огромна.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взрослых - потому, что они видят в отношениях подростка то, чего внутренне опасаются. Родители нередко склонны отождествлять подростковую влюбленность и приводящую к браку любовь. В итоге складывается противоречивая сист</w:t>
      </w:r>
      <w:r>
        <w:rPr>
          <w:rFonts w:ascii="Times New Roman CYR" w:hAnsi="Times New Roman CYR" w:cs="Times New Roman CYR"/>
          <w:sz w:val="28"/>
          <w:szCs w:val="28"/>
        </w:rPr>
        <w:t>ема отношений, требующая от родителей усилий, часто - немалых, чтобы принять уменьшающие напряжение позиции.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стандарты семейной жизни и индивидуальные установки нелегко примирить и взрослому человеку. Очень важно, чтобы подросток мог вести себя и выс</w:t>
      </w:r>
      <w:r>
        <w:rPr>
          <w:rFonts w:ascii="Times New Roman CYR" w:hAnsi="Times New Roman CYR" w:cs="Times New Roman CYR"/>
          <w:sz w:val="28"/>
          <w:szCs w:val="28"/>
        </w:rPr>
        <w:t>казывать свое мнение, не опасаясь осуждающих реакций воспитателей. Д.Н. Исаев и В.Е. Каган указывают, что задача заключается в том, чтобы формировать такие навыки индивидуального преломления всеобщих и непреходящих ценностей, которые не противоречили бы ни</w:t>
      </w:r>
      <w:r>
        <w:rPr>
          <w:rFonts w:ascii="Times New Roman CYR" w:hAnsi="Times New Roman CYR" w:cs="Times New Roman CYR"/>
          <w:sz w:val="28"/>
          <w:szCs w:val="28"/>
        </w:rPr>
        <w:t xml:space="preserve"> этим ценностям, ни индивидуальным потребностям и особенностям. Семья располагает большими возможностями воспитания у юношей мужской чести, уважения к девушке, а у девушек гордости, скромности, чувства собственного достоинства; формирования у юношества сам</w:t>
      </w:r>
      <w:r>
        <w:rPr>
          <w:rFonts w:ascii="Times New Roman CYR" w:hAnsi="Times New Roman CYR" w:cs="Times New Roman CYR"/>
          <w:sz w:val="28"/>
          <w:szCs w:val="28"/>
        </w:rPr>
        <w:t>ообладания, самодисциплины, выдержки и чувства ответственности.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Раскрывающийся в новое время перед взрослыми мир детства, сверхценность единственного ребенка, связь планов на будущее не с навыками практической жизни, а с поиском путей развития реальной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мнимой одаренности - все это приводит к тому, что многие дети живут вне быта семьи, не знакомы с ним. Когда же вчерашнее "дитя" оказывается в собственной семье, оно поражает своей беспомощностью в элементарных ситуациях.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супруги часто ждут друг от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друга взятия на себя роли родителя, но сделать это ни один, ни другой не может. Может показаться, что сгущают краски, но они лишь буквально воспроизводят предпосылки распада многих семей.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к семейной жизни ставит и задачу формирования мотивации </w:t>
      </w:r>
      <w:r>
        <w:rPr>
          <w:rFonts w:ascii="Times New Roman CYR" w:hAnsi="Times New Roman CYR" w:cs="Times New Roman CYR"/>
          <w:sz w:val="28"/>
          <w:szCs w:val="28"/>
        </w:rPr>
        <w:t>брака, и ожиданий к нему. Предлагаемые подрастающему поколению стереотипы, лейтмотив которых исчерпывается двумя словами - "любовь" и "счастье", поверхностны даже в сравнении с реальными установками молодежи.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Блок диагностических методик для иссл</w:t>
      </w:r>
      <w:r>
        <w:rPr>
          <w:rFonts w:ascii="Times New Roman CYR" w:hAnsi="Times New Roman CYR" w:cs="Times New Roman CYR"/>
          <w:sz w:val="28"/>
          <w:szCs w:val="28"/>
        </w:rPr>
        <w:t>едования образа родительской и своей семьи, удовлетворенности браком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образа родительской и своей семьи, удовлетворенности браком был использован блок диагностических методик: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Шкала Семейного окружения (ШСО), адаптированная С.Ю.</w:t>
      </w:r>
      <w:r>
        <w:rPr>
          <w:rFonts w:ascii="Times New Roman CYR" w:hAnsi="Times New Roman CYR" w:cs="Times New Roman CYR"/>
          <w:sz w:val="28"/>
          <w:szCs w:val="28"/>
        </w:rPr>
        <w:t xml:space="preserve"> Куприяновым (1985). В ее основе лежит оригинальная методика Family Environment Scale (FES), предложенная К.Н. Мооз (1974). Шкала семейного окружения предназначена для оценки социального климата в семьях всех типов. Основное внимание ШСО уделяет измерению </w:t>
      </w:r>
      <w:r>
        <w:rPr>
          <w:rFonts w:ascii="Times New Roman CYR" w:hAnsi="Times New Roman CYR" w:cs="Times New Roman CYR"/>
          <w:sz w:val="28"/>
          <w:szCs w:val="28"/>
        </w:rPr>
        <w:t xml:space="preserve">и описанию: А) отношений между членами семьи (показатели отношений), Б) направлениям личностного роста, которым в семье придается особое значение (показатели личностного роста), В) основной организационной структуре семьи (показатели, управляющие семейной </w:t>
      </w:r>
      <w:r>
        <w:rPr>
          <w:rFonts w:ascii="Times New Roman CYR" w:hAnsi="Times New Roman CYR" w:cs="Times New Roman CYR"/>
          <w:sz w:val="28"/>
          <w:szCs w:val="28"/>
        </w:rPr>
        <w:t>системой). ШСО включает десять шкал, каждая из которых представлена девятью пунктами, имеющими отношение к характеристике семейного окружения. С помощью этой методики изучались представления мужчин и женщин об их образе родительской и своей семьи.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</w:t>
      </w:r>
      <w:r>
        <w:rPr>
          <w:rFonts w:ascii="Times New Roman CYR" w:hAnsi="Times New Roman CYR" w:cs="Times New Roman CYR"/>
          <w:sz w:val="28"/>
          <w:szCs w:val="28"/>
        </w:rPr>
        <w:t>ка "Ценностные ориентации" М. Рокича (1978). Методика направлена на изучение ценностно-мотивационной сферы человека и основана на прямом ранжировании списка ценностей. М. Рокич различает два класса ценностей: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- убеждения в том, что конечная це</w:t>
      </w:r>
      <w:r>
        <w:rPr>
          <w:rFonts w:ascii="Times New Roman CYR" w:hAnsi="Times New Roman CYR" w:cs="Times New Roman CYR"/>
          <w:sz w:val="28"/>
          <w:szCs w:val="28"/>
        </w:rPr>
        <w:t>ль индивидуального существования стоит того, чтобы к ней стремиться. Стимульный материал представлен набором из 18 ценностей.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Инструментальные - убеждения в том, что какой-то образ действий или свойство личности является предпочтительным в любой ситуации. </w:t>
      </w:r>
      <w:r>
        <w:rPr>
          <w:rFonts w:ascii="Times New Roman CYR" w:hAnsi="Times New Roman CYR" w:cs="Times New Roman CYR"/>
          <w:sz w:val="28"/>
          <w:szCs w:val="28"/>
        </w:rPr>
        <w:t>Стимульный материал также представлен набором из 18 ценностей.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деление соответствует традиционному делению на ценности - цели и ценности-средства. С помощью этой методики изучались представления мужчин и женщин о ценностно-мотивационной сфере родительс</w:t>
      </w:r>
      <w:r>
        <w:rPr>
          <w:rFonts w:ascii="Times New Roman CYR" w:hAnsi="Times New Roman CYR" w:cs="Times New Roman CYR"/>
          <w:sz w:val="28"/>
          <w:szCs w:val="28"/>
        </w:rPr>
        <w:t>кой и своей семьи.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- опросник удовлетворенности браком (ОУБ), разработанный В.В. Столиным, Т.Л. Романовой, Г.П. Бутенко. Тест предназначен для диагностики степени удовлетворенности-неудовлетворенности браком обоих супругов. Опросник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одномерную шкалу, состоящую из 24 утверждений, относящихся к различным сферам: восприятия себя и партнера, мнения, оценки, установки и т.д.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проводилась с помощью математико-статистических методов: сравнительный анализ по U-критерию</w:t>
      </w:r>
      <w:r>
        <w:rPr>
          <w:rFonts w:ascii="Times New Roman CYR" w:hAnsi="Times New Roman CYR" w:cs="Times New Roman CYR"/>
          <w:sz w:val="28"/>
          <w:szCs w:val="28"/>
        </w:rPr>
        <w:t xml:space="preserve"> Манна-Уитни, корреляционный анализ по Спирмену и дисперсионный анализ. Обработка данных исследования проводилась с помощью пакета "STATISTICA".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родительской семьи и образ реальной семьи во многом характеризуется одинаковой семейной стр</w:t>
      </w:r>
      <w:r>
        <w:rPr>
          <w:rFonts w:ascii="Times New Roman CYR" w:hAnsi="Times New Roman CYR" w:cs="Times New Roman CYR"/>
          <w:sz w:val="28"/>
          <w:szCs w:val="28"/>
        </w:rPr>
        <w:t>уктурой. Так из родительской семьи в реальную супруги переносят свой прошлый опыт, свое восприятие прошлого в настоящую семью. Этот процент перенесенного прошлого опыта различен в разных типах семей. Так для мужчин и женщин, находящихся в фактическом браке</w:t>
      </w:r>
      <w:r>
        <w:rPr>
          <w:rFonts w:ascii="Times New Roman CYR" w:hAnsi="Times New Roman CYR" w:cs="Times New Roman CYR"/>
          <w:sz w:val="28"/>
          <w:szCs w:val="28"/>
        </w:rPr>
        <w:t xml:space="preserve"> он составляет 28%, для супругов, состоящих в официальном браке он равен 10%, семейные пары, имеющие одного или двух детей 50%.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Ф. Ле Плэ считает, что если ребенок продолжает жить со своими родителями после своего вступления в брак, то формируется вер</w:t>
      </w:r>
      <w:r>
        <w:rPr>
          <w:rFonts w:ascii="Times New Roman CYR" w:hAnsi="Times New Roman CYR" w:cs="Times New Roman CYR"/>
          <w:sz w:val="28"/>
          <w:szCs w:val="28"/>
        </w:rPr>
        <w:t>тикальная связь в расширенной домашней группе. Образуется авторитарная модель семейных отношений. Если, напротив, он покидает родительский дом по выходе из подросткового возраста, заводит свое хозяйство для собственного брачного союза, тогда вступает в дей</w:t>
      </w:r>
      <w:r>
        <w:rPr>
          <w:rFonts w:ascii="Times New Roman CYR" w:hAnsi="Times New Roman CYR" w:cs="Times New Roman CYR"/>
          <w:sz w:val="28"/>
          <w:szCs w:val="28"/>
        </w:rPr>
        <w:t>ствие либеральная модель, утверждающая независимость индивида. Для либеральной модели не является ценностью непрерывность семейной группы, ее продолжение.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Абульханова-Славская К.А. О субъекте психической деятельности. - М, 1973.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</w:t>
      </w:r>
      <w:r>
        <w:rPr>
          <w:rFonts w:ascii="Times New Roman CYR" w:hAnsi="Times New Roman CYR" w:cs="Times New Roman CYR"/>
          <w:sz w:val="28"/>
          <w:szCs w:val="28"/>
        </w:rPr>
        <w:t>ртамонова Е.И., Екжанова Е.В., Зырянова Е.В. и др. Психология семейных отношений с основами семейного консультирования: учеб. пособие для студ. высш. учеб. заведений. - М.: Издательский центр "Академия", 2006. - 192 с.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Клочко В.Е., Галажинский Э.В. Самор</w:t>
      </w:r>
      <w:r>
        <w:rPr>
          <w:rFonts w:ascii="Times New Roman CYR" w:hAnsi="Times New Roman CYR" w:cs="Times New Roman CYR"/>
          <w:sz w:val="28"/>
          <w:szCs w:val="28"/>
        </w:rPr>
        <w:t>еализация личности: системный взгляд / Под редакцией Г.В. Залевского. - Томск: Издательство Томского Университета, 1999. - 154 с.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Клочко В.Е. Самореализация в психологических системах: проблемы становления ментального пространства личности (введение в тр</w:t>
      </w:r>
      <w:r>
        <w:rPr>
          <w:rFonts w:ascii="Times New Roman CYR" w:hAnsi="Times New Roman CYR" w:cs="Times New Roman CYR"/>
          <w:sz w:val="28"/>
          <w:szCs w:val="28"/>
        </w:rPr>
        <w:t>ансспективный анализ). - Томск: Томский Государственный Университет, 2005. - 174 с.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Куликова Т.А. Семейная педагогика и домашнее воспитание: Учебник для студ. сред. пед. учеб. Заведений. - 2-е изд., испр. и доп. - М.: Издательский центр "Академия", 2000 </w:t>
      </w:r>
      <w:r>
        <w:rPr>
          <w:rFonts w:ascii="Times New Roman CYR" w:hAnsi="Times New Roman CYR" w:cs="Times New Roman CYR"/>
          <w:sz w:val="28"/>
          <w:szCs w:val="28"/>
        </w:rPr>
        <w:t>- 232 с.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Деятельность. Сознание. Личность. - М., 1975.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К.К. Система психологии и теория отражения. - М, 1982.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Решетников Ф.М. Правовые системы стран мира. М. 1993. С. 37.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С.Д. Психология образа: проблема активности пс</w:t>
      </w:r>
      <w:r>
        <w:rPr>
          <w:rFonts w:ascii="Times New Roman CYR" w:hAnsi="Times New Roman CYR" w:cs="Times New Roman CYR"/>
          <w:sz w:val="28"/>
          <w:szCs w:val="28"/>
        </w:rPr>
        <w:t>ихического отражения. М. - 1985.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Сысенко В.В. Молодежь вступает в брак. - М., 1986.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Фененко Ю.В. Социология. М., 2008. С. 48.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Шнейдер Л.Б. Психология семейных отношений. - М., 2000.</w:t>
      </w:r>
    </w:p>
    <w:p w:rsidR="00000000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Эйдемиллер Э.Г., Юстицкис В.В. Психология и психотерапия семьи. - </w:t>
      </w:r>
      <w:r>
        <w:rPr>
          <w:rFonts w:ascii="Times New Roman CYR" w:hAnsi="Times New Roman CYR" w:cs="Times New Roman CYR"/>
          <w:sz w:val="28"/>
          <w:szCs w:val="28"/>
        </w:rPr>
        <w:t>СПб., 2003.</w:t>
      </w:r>
    </w:p>
    <w:p w:rsidR="0014669C" w:rsidRDefault="001466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466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F6"/>
    <w:rsid w:val="0014669C"/>
    <w:rsid w:val="00A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C0679-61DA-4C4D-BAE1-2970D25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2024-08-11T01:00:00Z</dcterms:created>
  <dcterms:modified xsi:type="dcterms:W3CDTF">2024-08-11T01:00:00Z</dcterms:modified>
</cp:coreProperties>
</file>