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49E0">
      <w:pPr>
        <w:spacing w:after="24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Влияние транссклеральной лазерной циклокоагуляции на внутриглазное давление и зрительные функции у больных г</w:t>
      </w:r>
      <w:r>
        <w:rPr>
          <w:b/>
          <w:bCs/>
          <w:color w:val="000000"/>
          <w:sz w:val="28"/>
          <w:szCs w:val="28"/>
        </w:rPr>
        <w:t>лаукомой с низким давлением</w:t>
      </w:r>
    </w:p>
    <w:p w:rsidR="00000000" w:rsidRDefault="001D49E0">
      <w:pPr>
        <w:pStyle w:val="a3"/>
        <w:rPr>
          <w:color w:val="000000"/>
        </w:rPr>
      </w:pPr>
      <w:r>
        <w:rPr>
          <w:b/>
          <w:bCs/>
          <w:color w:val="000000"/>
        </w:rPr>
        <w:t>Т</w:t>
      </w:r>
      <w:r>
        <w:rPr>
          <w:color w:val="000000"/>
        </w:rPr>
        <w:t>ранссклеральная диод–лазерная циклокоагуляция (ТЛЦК) достаточно хорошо известна в офтальмологии, как эффективная методика снижения повышенного ВГД вследствие деструкции отростков цилиарного тела [1]. Преимущество ТЛЦК с использ</w:t>
      </w:r>
      <w:r>
        <w:rPr>
          <w:color w:val="000000"/>
        </w:rPr>
        <w:t xml:space="preserve">ованием диодного лазера (длина волны 810 нм) перед другими циклодеструктивными операциями заключается в поглощении энергии в основном в зоне пигментного эпителия цилиарного тела при хорошей сохранности других структур, через которые проходит лазерный луч. </w:t>
      </w:r>
    </w:p>
    <w:p w:rsidR="00000000" w:rsidRDefault="001D49E0">
      <w:pPr>
        <w:pStyle w:val="a3"/>
        <w:rPr>
          <w:color w:val="000000"/>
        </w:rPr>
      </w:pPr>
      <w:r>
        <w:rPr>
          <w:color w:val="000000"/>
        </w:rPr>
        <w:t xml:space="preserve">Вместе с тем в последние годы, благодаря модификации методики воздействия лазером на цилиарное тело, наряду с гипотензивным эффектом удалось добиться значительного положительного влияния на состояние зрительных функций [3]. Изменение методики достигается </w:t>
      </w:r>
      <w:r>
        <w:rPr>
          <w:color w:val="000000"/>
        </w:rPr>
        <w:t>путем смещения места нанесения коагулятов кзади, в область проекции не только короны, но и плоской части цилиарного тела [2]. Это имеет принципиальное значение. В результате лазерного воздействия образуются биологические активные вещества, медиаторы воспал</w:t>
      </w:r>
      <w:r>
        <w:rPr>
          <w:color w:val="000000"/>
        </w:rPr>
        <w:t xml:space="preserve">ения, которые обладают вазодилататорными свойствами. Эти субстанции, поступая в стекловидное тело, с его током достигают сетчатки и зрительного нерва, благотворно влияя на метаболизм этих структур, что способствует оптимизации зрительных функций. </w:t>
      </w:r>
    </w:p>
    <w:p w:rsidR="00000000" w:rsidRDefault="001D49E0">
      <w:pPr>
        <w:pStyle w:val="a3"/>
        <w:rPr>
          <w:color w:val="000000"/>
        </w:rPr>
      </w:pPr>
      <w:r>
        <w:rPr>
          <w:color w:val="000000"/>
        </w:rPr>
        <w:t>Проблема</w:t>
      </w:r>
      <w:r>
        <w:rPr>
          <w:color w:val="000000"/>
        </w:rPr>
        <w:t xml:space="preserve"> достижения толерантного уровня офтальмотонуса и повышения устойчивости зрительного нерва к воздействию ВГД выходит на первый план в лечении больных глаукомой с низким давлением (ГНД). </w:t>
      </w:r>
    </w:p>
    <w:p w:rsidR="00000000" w:rsidRDefault="001D49E0">
      <w:pPr>
        <w:pStyle w:val="a3"/>
        <w:rPr>
          <w:color w:val="000000"/>
        </w:rPr>
      </w:pPr>
      <w:r>
        <w:rPr>
          <w:color w:val="000000"/>
        </w:rPr>
        <w:t>Нами было проведено исследование эффективности применения ТЛЦК у таких</w:t>
      </w:r>
      <w:r>
        <w:rPr>
          <w:color w:val="000000"/>
        </w:rPr>
        <w:t xml:space="preserve"> больных с целью стабилизации и улучшения зрительных функций. </w:t>
      </w:r>
    </w:p>
    <w:p w:rsidR="00000000" w:rsidRDefault="001D49E0">
      <w:pPr>
        <w:pStyle w:val="a3"/>
        <w:rPr>
          <w:color w:val="000000"/>
        </w:rPr>
      </w:pPr>
      <w:r>
        <w:rPr>
          <w:color w:val="000000"/>
        </w:rPr>
        <w:t xml:space="preserve">Материал и методы исследования </w:t>
      </w:r>
    </w:p>
    <w:p w:rsidR="00000000" w:rsidRDefault="001D49E0">
      <w:pPr>
        <w:pStyle w:val="a3"/>
        <w:rPr>
          <w:color w:val="000000"/>
        </w:rPr>
      </w:pPr>
      <w:r>
        <w:rPr>
          <w:color w:val="000000"/>
        </w:rPr>
        <w:t>Под наблюдением находилось 17 пациентов (30 глаз) с ГНД. Значения офтальмотонуса при первичном обращении находились в пределах 17–21 мм рт.ст. (в среднем 18,6 мм</w:t>
      </w:r>
      <w:r>
        <w:rPr>
          <w:color w:val="000000"/>
        </w:rPr>
        <w:t xml:space="preserve"> рт.ст.) Измерение ВГД производилось в утренние часы с помощью тонометра Гольдмана до инстилляций гипотензивных препаратов. Все пациенты получали максимально переносимое гипотензивное лечение: 10 больных (18 глаз) закапывали 3 раза в день 1% раствор пилока</w:t>
      </w:r>
      <w:r>
        <w:rPr>
          <w:color w:val="000000"/>
        </w:rPr>
        <w:t>рпина и 2 раза в день 0,25% раствор тимолола; 3 человека (6 глаз) вместо тимолола использовали по той же схеме 0,5% раствор бетаксолола; 3 пациента (4 глаза) получали только 0,25% раствор тимолола 2 раза в день; 1 больной в связи с непереносимостью доступн</w:t>
      </w:r>
      <w:r>
        <w:rPr>
          <w:color w:val="000000"/>
        </w:rPr>
        <w:t xml:space="preserve">ых ему препаратов не использовал никаких гипотензивных лекарственных средств. Состояние полей зрения и зрительного нерва позволяло квалифицировать стадию глаукомы как далекозашедшую. Имеющиеся данные предыдущих обследований свидетельствовали об отсутствии </w:t>
      </w:r>
      <w:r>
        <w:rPr>
          <w:color w:val="000000"/>
        </w:rPr>
        <w:t>стабилизации зрительных функций. Острота зрения с коррекцией до вмешательства находилась в пределах от 0,4 до 1,0, причем у 7 человек (10 глаз) максимально ясное зрение отмечалось при эксцентричной фиксации глаза вследствие патологических изменений централ</w:t>
      </w:r>
      <w:r>
        <w:rPr>
          <w:color w:val="000000"/>
        </w:rPr>
        <w:t xml:space="preserve">ьных участков поля зрения. У всех больных отмечалось снижение реографического показателя, в среднем до 0,65. </w:t>
      </w:r>
    </w:p>
    <w:p w:rsidR="00000000" w:rsidRDefault="001D49E0">
      <w:pPr>
        <w:pStyle w:val="a3"/>
        <w:rPr>
          <w:color w:val="000000"/>
        </w:rPr>
      </w:pPr>
      <w:r>
        <w:rPr>
          <w:color w:val="000000"/>
        </w:rPr>
        <w:t>До выполнения диод–лазерной циклокоагуляции всем больным проводились биомикроскопия, офтальмоскопия, визометрия, реография, статическая периметрия</w:t>
      </w:r>
      <w:r>
        <w:rPr>
          <w:color w:val="000000"/>
        </w:rPr>
        <w:t xml:space="preserve"> с помощью компьютерного периграфа «Периком» (программа «Глаукома») и тонометрия по Гольдману. </w:t>
      </w:r>
    </w:p>
    <w:p w:rsidR="00000000" w:rsidRDefault="001D49E0">
      <w:pPr>
        <w:pStyle w:val="a3"/>
        <w:rPr>
          <w:color w:val="000000"/>
        </w:rPr>
      </w:pPr>
      <w:r>
        <w:rPr>
          <w:color w:val="000000"/>
        </w:rPr>
        <w:lastRenderedPageBreak/>
        <w:t>Пациенты приглашались для повторного обследования на первый, третий, пятый день после лазерного воздействия, а также через 1 и 3 месяца после вмешательства. Для</w:t>
      </w:r>
      <w:r>
        <w:rPr>
          <w:color w:val="000000"/>
        </w:rPr>
        <w:t xml:space="preserve"> нанесения лазерных аппликатов нами был использован диодный квантовый генератор «Алком–6000», позволяющий получить излучение в инфракрасной области спектра и оснащенный наконечником для контактной коагуляции. </w:t>
      </w:r>
    </w:p>
    <w:p w:rsidR="00000000" w:rsidRDefault="001D49E0">
      <w:pPr>
        <w:pStyle w:val="a3"/>
        <w:rPr>
          <w:color w:val="000000"/>
        </w:rPr>
      </w:pPr>
      <w:r>
        <w:rPr>
          <w:color w:val="000000"/>
        </w:rPr>
        <w:t xml:space="preserve">Техника операции </w:t>
      </w:r>
    </w:p>
    <w:p w:rsidR="00000000" w:rsidRDefault="001D49E0">
      <w:pPr>
        <w:pStyle w:val="a3"/>
        <w:rPr>
          <w:color w:val="000000"/>
        </w:rPr>
      </w:pPr>
      <w:r>
        <w:rPr>
          <w:color w:val="000000"/>
        </w:rPr>
        <w:t>Больным производилась парабу</w:t>
      </w:r>
      <w:r>
        <w:rPr>
          <w:color w:val="000000"/>
        </w:rPr>
        <w:t>льбарная анестезия и акинезия 2% раствором лидокаина гидрохлорида, устанавливался блефаростат, затем в 3–5 мм от лимба концентрично на 270–300 градусов наносились 20–25 лазерных коагулятов. Режим работы лазера был следующим: мощность составляла от 0,7 до 1</w:t>
      </w:r>
      <w:r>
        <w:rPr>
          <w:color w:val="000000"/>
        </w:rPr>
        <w:t xml:space="preserve">,2 Вт, экспозиция 3 сек. Длина волны излучения – 810 нм, диаметр фокального пятна – 500 мкм. После операции пациенту производилась парабульбарная инъекция антибиотика. </w:t>
      </w:r>
    </w:p>
    <w:p w:rsidR="00000000" w:rsidRDefault="001D49E0">
      <w:pPr>
        <w:pStyle w:val="a3"/>
        <w:rPr>
          <w:color w:val="000000"/>
        </w:rPr>
      </w:pPr>
      <w:r>
        <w:rPr>
          <w:color w:val="000000"/>
        </w:rPr>
        <w:t xml:space="preserve">Результаты исследований </w:t>
      </w:r>
    </w:p>
    <w:p w:rsidR="00000000" w:rsidRDefault="001D49E0">
      <w:pPr>
        <w:pStyle w:val="a3"/>
        <w:rPr>
          <w:color w:val="000000"/>
        </w:rPr>
      </w:pPr>
      <w:r>
        <w:rPr>
          <w:color w:val="000000"/>
        </w:rPr>
        <w:t>В результате применения описанной методики в послеоперационном</w:t>
      </w:r>
      <w:r>
        <w:rPr>
          <w:color w:val="000000"/>
        </w:rPr>
        <w:t xml:space="preserve"> периоде нами не было отмечено осложнений. </w:t>
      </w:r>
    </w:p>
    <w:p w:rsidR="00000000" w:rsidRDefault="001D49E0">
      <w:pPr>
        <w:pStyle w:val="a3"/>
        <w:rPr>
          <w:color w:val="000000"/>
        </w:rPr>
      </w:pPr>
      <w:r>
        <w:rPr>
          <w:color w:val="000000"/>
        </w:rPr>
        <w:t xml:space="preserve">В послеоперационном периоде на 3 день у всех пациентов наблюдалось снижение значений офтальмотонуса до 7–13 мм рт.ст. (среднее значение 10,6 мм рт.ст.) </w:t>
      </w:r>
    </w:p>
    <w:p w:rsidR="00000000" w:rsidRDefault="001D49E0">
      <w:pPr>
        <w:pStyle w:val="a3"/>
        <w:rPr>
          <w:color w:val="000000"/>
        </w:rPr>
      </w:pPr>
      <w:r>
        <w:rPr>
          <w:color w:val="000000"/>
        </w:rPr>
        <w:t xml:space="preserve">Через один месяц после коагуляции ВГД составляло в среднем </w:t>
      </w:r>
      <w:r>
        <w:rPr>
          <w:color w:val="000000"/>
        </w:rPr>
        <w:t xml:space="preserve">14,9 мм рт.ст. 10 пациентам удалось сократить количество и кратность применения гипотензивных препаратов при сохранении низких цифр внутриглазного давления. </w:t>
      </w:r>
    </w:p>
    <w:p w:rsidR="00000000" w:rsidRDefault="001D49E0">
      <w:pPr>
        <w:pStyle w:val="a3"/>
        <w:rPr>
          <w:color w:val="000000"/>
        </w:rPr>
      </w:pPr>
      <w:r>
        <w:rPr>
          <w:color w:val="000000"/>
        </w:rPr>
        <w:t>В течение первого месяца наблюдений фиксировалось увеличение среднего значения реографического коэ</w:t>
      </w:r>
      <w:r>
        <w:rPr>
          <w:color w:val="000000"/>
        </w:rPr>
        <w:t xml:space="preserve">ффициента в группе на 35%. Эти уровни постепенно вновь снижались к концу первого месяца наблюдений, тем не менее оставаясь повышенными по сравнению с исходным в среднем на 12%. </w:t>
      </w:r>
    </w:p>
    <w:p w:rsidR="00000000" w:rsidRDefault="001D49E0">
      <w:pPr>
        <w:pStyle w:val="a3"/>
        <w:rPr>
          <w:color w:val="000000"/>
        </w:rPr>
      </w:pPr>
      <w:r>
        <w:rPr>
          <w:color w:val="000000"/>
        </w:rPr>
        <w:t>В 25 случаях (83%) отмечена положительная динамика в состоянии полей зрения. П</w:t>
      </w:r>
      <w:r>
        <w:rPr>
          <w:color w:val="000000"/>
        </w:rPr>
        <w:t xml:space="preserve">ри исследовании полей зрения при помощи компьютеризированной статической периметрии отмечено сокращение количества и относительных и абсолютных скотом в среднем на 26%. </w:t>
      </w:r>
    </w:p>
    <w:p w:rsidR="00000000" w:rsidRDefault="001D49E0">
      <w:pPr>
        <w:pStyle w:val="a3"/>
        <w:rPr>
          <w:color w:val="000000"/>
        </w:rPr>
      </w:pPr>
      <w:r>
        <w:rPr>
          <w:color w:val="000000"/>
        </w:rPr>
        <w:t xml:space="preserve">В течение всего периода наблюдения острота зрения оставалась стабильной. </w:t>
      </w:r>
    </w:p>
    <w:p w:rsidR="00000000" w:rsidRDefault="001D49E0">
      <w:pPr>
        <w:pStyle w:val="a3"/>
        <w:rPr>
          <w:color w:val="000000"/>
        </w:rPr>
      </w:pPr>
      <w:r>
        <w:rPr>
          <w:color w:val="000000"/>
        </w:rPr>
        <w:t xml:space="preserve">Выводы </w:t>
      </w:r>
    </w:p>
    <w:p w:rsidR="00000000" w:rsidRDefault="001D49E0">
      <w:pPr>
        <w:pStyle w:val="a3"/>
        <w:rPr>
          <w:color w:val="000000"/>
        </w:rPr>
      </w:pPr>
      <w:r>
        <w:rPr>
          <w:color w:val="000000"/>
        </w:rPr>
        <w:t>Таки</w:t>
      </w:r>
      <w:r>
        <w:rPr>
          <w:color w:val="000000"/>
        </w:rPr>
        <w:t>м образом, предлагаемая методика позволяет добиться снижения внутриглазного давления у больных, страдающих глаукомой с низким давлением, а также оптимизировать метаболические процессы в зрительном нерве и сетчатке, тем самым повышая вероятность благоприятн</w:t>
      </w:r>
      <w:r>
        <w:rPr>
          <w:color w:val="000000"/>
        </w:rPr>
        <w:t xml:space="preserve">ого прогноза в отношении стабилизации зрительных функций у пациентов со сниженной толерантностью зрительного нерва к воздействию офтальмотонуса. Предложенная методика может быть частью комплексной программы реабилитации таких пациентов. </w:t>
      </w:r>
    </w:p>
    <w:p w:rsidR="00000000" w:rsidRDefault="001D49E0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Литература:</w:t>
      </w:r>
    </w:p>
    <w:p w:rsidR="00000000" w:rsidRDefault="001D49E0">
      <w:pPr>
        <w:rPr>
          <w:color w:val="000000"/>
          <w:sz w:val="24"/>
          <w:szCs w:val="24"/>
        </w:rPr>
      </w:pPr>
    </w:p>
    <w:p w:rsidR="00000000" w:rsidRDefault="001D49E0">
      <w:pPr>
        <w:pStyle w:val="a3"/>
        <w:rPr>
          <w:color w:val="000000"/>
        </w:rPr>
      </w:pPr>
      <w:r>
        <w:rPr>
          <w:color w:val="000000"/>
        </w:rPr>
        <w:lastRenderedPageBreak/>
        <w:t>1. Ка</w:t>
      </w:r>
      <w:r>
        <w:rPr>
          <w:color w:val="000000"/>
        </w:rPr>
        <w:t xml:space="preserve">чанов А. Б. Диод–лазерная транссклеральная контактная циклокоагуляция в лечении различных форм глауком и офтальмогипертензий, автореферат диссертации к.м.н. Москва – 1995. </w:t>
      </w:r>
    </w:p>
    <w:p w:rsidR="00000000" w:rsidRDefault="001D49E0">
      <w:pPr>
        <w:pStyle w:val="a3"/>
        <w:rPr>
          <w:color w:val="000000"/>
        </w:rPr>
      </w:pPr>
      <w:r>
        <w:rPr>
          <w:color w:val="000000"/>
        </w:rPr>
        <w:t>2. Нестеров А.П., Егоров Е.А., Егоров А.Е., Кац Д.В. Способ лечения глаукомы. Патен</w:t>
      </w:r>
      <w:r>
        <w:rPr>
          <w:color w:val="000000"/>
        </w:rPr>
        <w:t xml:space="preserve">т на изобретение РФ №2149616 </w:t>
      </w:r>
    </w:p>
    <w:p w:rsidR="00000000" w:rsidRDefault="001D49E0">
      <w:pPr>
        <w:pStyle w:val="a3"/>
        <w:rPr>
          <w:color w:val="000000"/>
        </w:rPr>
      </w:pPr>
      <w:r>
        <w:rPr>
          <w:color w:val="000000"/>
        </w:rPr>
        <w:t xml:space="preserve">3. Egorov. E.A., Egorov A.E., Kaz D.V. Treatment of refractory glaucoma by transconjunctival cyclophotocoagulation using semiconductor laser, SOE’99, Stockholm, 1999 </w:t>
      </w:r>
    </w:p>
    <w:p w:rsidR="001D49E0" w:rsidRDefault="001D49E0">
      <w:pPr>
        <w:rPr>
          <w:sz w:val="24"/>
          <w:szCs w:val="24"/>
        </w:rPr>
      </w:pPr>
    </w:p>
    <w:sectPr w:rsidR="001D49E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1C"/>
    <w:rsid w:val="001D49E0"/>
    <w:rsid w:val="00FB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4AEEA4-6A89-4AC6-A5D7-A5969523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5270</Characters>
  <Application>Microsoft Office Word</Application>
  <DocSecurity>0</DocSecurity>
  <Lines>43</Lines>
  <Paragraphs>12</Paragraphs>
  <ScaleCrop>false</ScaleCrop>
  <Company>KM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транссклеральной лазерной циклокоагуляции на внутриглазное давление и зрительные функции у больных глаукомой с низким</dc:title>
  <dc:subject/>
  <dc:creator>N/A</dc:creator>
  <cp:keywords/>
  <dc:description/>
  <cp:lastModifiedBy>Igor Trofimov</cp:lastModifiedBy>
  <cp:revision>2</cp:revision>
  <dcterms:created xsi:type="dcterms:W3CDTF">2024-08-10T19:45:00Z</dcterms:created>
  <dcterms:modified xsi:type="dcterms:W3CDTF">2024-08-10T19:45:00Z</dcterms:modified>
</cp:coreProperties>
</file>