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14B9" w:rsidRDefault="00A014B9" w:rsidP="00A014B9">
      <w:pPr>
        <w:spacing w:line="360" w:lineRule="auto"/>
        <w:jc w:val="center"/>
        <w:rPr>
          <w:b/>
          <w:i/>
          <w:szCs w:val="24"/>
        </w:rPr>
      </w:pPr>
      <w:r>
        <w:rPr>
          <w:b/>
          <w:i/>
          <w:szCs w:val="24"/>
        </w:rPr>
        <w:t>Казахстанско-Российский медицинский университет</w:t>
      </w:r>
    </w:p>
    <w:p w:rsidR="00A014B9" w:rsidRPr="00A014B9" w:rsidRDefault="00A014B9" w:rsidP="00A014B9">
      <w:pPr>
        <w:spacing w:line="360" w:lineRule="auto"/>
        <w:jc w:val="center"/>
        <w:rPr>
          <w:rFonts w:eastAsia="Times New Roman"/>
          <w:noProof/>
          <w:sz w:val="48"/>
          <w:szCs w:val="48"/>
          <w:lang w:eastAsia="ru-RU"/>
        </w:rPr>
      </w:pPr>
      <w:r>
        <w:rPr>
          <w:b/>
          <w:i/>
          <w:szCs w:val="24"/>
        </w:rPr>
        <w:t xml:space="preserve">Кафедра микробиологии, вирусологии, </w:t>
      </w:r>
      <w:r w:rsidR="009E275B">
        <w:rPr>
          <w:b/>
          <w:i/>
          <w:szCs w:val="24"/>
        </w:rPr>
        <w:t>иммунологии</w:t>
      </w:r>
    </w:p>
    <w:p w:rsidR="00A014B9" w:rsidRDefault="00A014B9" w:rsidP="00A014B9">
      <w:pPr>
        <w:spacing w:line="360" w:lineRule="auto"/>
        <w:jc w:val="center"/>
        <w:rPr>
          <w:rFonts w:eastAsia="Times New Roman"/>
          <w:noProof/>
          <w:sz w:val="48"/>
          <w:szCs w:val="48"/>
          <w:lang w:eastAsia="ru-RU"/>
        </w:rPr>
      </w:pPr>
    </w:p>
    <w:p w:rsidR="009E275B" w:rsidRDefault="009E275B" w:rsidP="00A014B9">
      <w:pPr>
        <w:spacing w:line="360" w:lineRule="auto"/>
        <w:jc w:val="center"/>
        <w:rPr>
          <w:rFonts w:eastAsia="Times New Roman"/>
          <w:noProof/>
          <w:sz w:val="48"/>
          <w:szCs w:val="48"/>
          <w:lang w:eastAsia="ru-RU"/>
        </w:rPr>
      </w:pPr>
    </w:p>
    <w:p w:rsidR="009E275B" w:rsidRDefault="009E275B" w:rsidP="00A014B9">
      <w:pPr>
        <w:spacing w:line="360" w:lineRule="auto"/>
        <w:jc w:val="center"/>
        <w:rPr>
          <w:rFonts w:eastAsia="Times New Roman"/>
          <w:noProof/>
          <w:sz w:val="48"/>
          <w:szCs w:val="48"/>
          <w:lang w:eastAsia="ru-RU"/>
        </w:rPr>
      </w:pPr>
    </w:p>
    <w:p w:rsidR="009E275B" w:rsidRPr="00C34416" w:rsidRDefault="009E275B" w:rsidP="00A014B9">
      <w:pPr>
        <w:spacing w:line="360" w:lineRule="auto"/>
        <w:jc w:val="center"/>
        <w:rPr>
          <w:rFonts w:eastAsia="Times New Roman"/>
          <w:noProof/>
          <w:sz w:val="48"/>
          <w:szCs w:val="48"/>
          <w:lang w:eastAsia="ru-RU"/>
        </w:rPr>
      </w:pPr>
    </w:p>
    <w:p w:rsidR="00A014B9" w:rsidRPr="009E275B" w:rsidRDefault="00A014B9" w:rsidP="009E275B">
      <w:pPr>
        <w:spacing w:line="360" w:lineRule="auto"/>
        <w:jc w:val="center"/>
        <w:rPr>
          <w:rFonts w:eastAsia="Times New Roman"/>
          <w:noProof/>
          <w:sz w:val="160"/>
          <w:szCs w:val="48"/>
          <w:lang w:eastAsia="ru-RU"/>
        </w:rPr>
      </w:pPr>
      <w:r w:rsidRPr="009E275B">
        <w:rPr>
          <w:rFonts w:eastAsia="Times New Roman"/>
          <w:noProof/>
          <w:sz w:val="160"/>
          <w:szCs w:val="48"/>
          <w:lang w:eastAsia="ru-RU"/>
        </w:rPr>
        <w:t>СРС</w:t>
      </w:r>
    </w:p>
    <w:p w:rsidR="00A014B9" w:rsidRPr="00DC2B8E" w:rsidRDefault="009E275B" w:rsidP="00DC2B8E">
      <w:pPr>
        <w:spacing w:line="360" w:lineRule="auto"/>
        <w:jc w:val="center"/>
        <w:rPr>
          <w:rFonts w:eastAsia="Times New Roman"/>
          <w:i/>
          <w:noProof/>
          <w:sz w:val="40"/>
          <w:szCs w:val="40"/>
          <w:lang w:eastAsia="ru-RU"/>
        </w:rPr>
      </w:pPr>
      <w:r w:rsidRPr="00DC2B8E">
        <w:rPr>
          <w:rFonts w:eastAsia="Times New Roman"/>
          <w:i/>
          <w:noProof/>
          <w:sz w:val="40"/>
          <w:szCs w:val="40"/>
          <w:lang w:eastAsia="ru-RU"/>
        </w:rPr>
        <w:t>На тему</w:t>
      </w:r>
      <w:r w:rsidR="00A014B9" w:rsidRPr="00DC2B8E">
        <w:rPr>
          <w:rFonts w:eastAsia="Times New Roman"/>
          <w:i/>
          <w:noProof/>
          <w:sz w:val="40"/>
          <w:szCs w:val="40"/>
          <w:lang w:eastAsia="ru-RU"/>
        </w:rPr>
        <w:t xml:space="preserve">: </w:t>
      </w:r>
      <w:r w:rsidR="00DC2B8E" w:rsidRPr="00DC2B8E">
        <w:rPr>
          <w:i/>
          <w:sz w:val="40"/>
          <w:szCs w:val="40"/>
        </w:rPr>
        <w:t>Возбудители внутрибольничных инфекций. Особенности лабораторной диагностики.</w:t>
      </w:r>
    </w:p>
    <w:p w:rsidR="00A014B9" w:rsidRDefault="00A014B9" w:rsidP="009E275B">
      <w:pPr>
        <w:spacing w:line="360" w:lineRule="auto"/>
        <w:ind w:firstLine="0"/>
        <w:jc w:val="both"/>
        <w:rPr>
          <w:rFonts w:eastAsia="Times New Roman"/>
          <w:noProof/>
          <w:sz w:val="48"/>
          <w:szCs w:val="48"/>
          <w:lang w:eastAsia="ru-RU"/>
        </w:rPr>
      </w:pPr>
    </w:p>
    <w:p w:rsidR="00DC2B8E" w:rsidRPr="00C34416" w:rsidRDefault="00DC2B8E" w:rsidP="009E275B">
      <w:pPr>
        <w:spacing w:line="360" w:lineRule="auto"/>
        <w:ind w:firstLine="0"/>
        <w:jc w:val="both"/>
        <w:rPr>
          <w:rFonts w:eastAsia="Times New Roman"/>
          <w:noProof/>
          <w:sz w:val="48"/>
          <w:szCs w:val="48"/>
          <w:lang w:eastAsia="ru-RU"/>
        </w:rPr>
      </w:pPr>
    </w:p>
    <w:p w:rsidR="00A014B9" w:rsidRPr="00C34416" w:rsidRDefault="00A014B9" w:rsidP="009E275B">
      <w:pPr>
        <w:spacing w:line="360" w:lineRule="auto"/>
        <w:ind w:left="6096"/>
        <w:rPr>
          <w:rFonts w:eastAsia="Times New Roman"/>
          <w:noProof/>
          <w:sz w:val="48"/>
          <w:szCs w:val="48"/>
          <w:lang w:eastAsia="ru-RU"/>
        </w:rPr>
      </w:pPr>
    </w:p>
    <w:p w:rsidR="00A014B9" w:rsidRPr="00C34416" w:rsidRDefault="00A014B9" w:rsidP="009E275B">
      <w:pPr>
        <w:spacing w:line="360" w:lineRule="auto"/>
        <w:ind w:left="6096"/>
        <w:rPr>
          <w:rFonts w:eastAsia="Times New Roman"/>
          <w:noProof/>
          <w:sz w:val="48"/>
          <w:szCs w:val="48"/>
          <w:lang w:eastAsia="ru-RU"/>
        </w:rPr>
      </w:pPr>
      <w:r w:rsidRPr="00C34416">
        <w:rPr>
          <w:rFonts w:eastAsia="Times New Roman"/>
          <w:noProof/>
          <w:szCs w:val="28"/>
          <w:lang w:eastAsia="ru-RU"/>
        </w:rPr>
        <w:t xml:space="preserve">Выполнил: </w:t>
      </w:r>
      <w:r w:rsidR="009E275B">
        <w:rPr>
          <w:rFonts w:eastAsia="Times New Roman"/>
          <w:noProof/>
          <w:szCs w:val="28"/>
          <w:lang w:eastAsia="ru-RU"/>
        </w:rPr>
        <w:t>Шмонин В.М.</w:t>
      </w:r>
    </w:p>
    <w:p w:rsidR="00A014B9" w:rsidRPr="00C34416" w:rsidRDefault="00A014B9" w:rsidP="009E275B">
      <w:pPr>
        <w:spacing w:line="360" w:lineRule="auto"/>
        <w:ind w:left="6096"/>
        <w:rPr>
          <w:rFonts w:eastAsia="Times New Roman"/>
          <w:noProof/>
          <w:szCs w:val="28"/>
          <w:lang w:eastAsia="ru-RU"/>
        </w:rPr>
      </w:pPr>
      <w:r w:rsidRPr="00C34416">
        <w:rPr>
          <w:rFonts w:eastAsia="Times New Roman"/>
          <w:noProof/>
          <w:szCs w:val="28"/>
          <w:lang w:eastAsia="ru-RU"/>
        </w:rPr>
        <w:t>Студент 210 «А»</w:t>
      </w:r>
      <w:r w:rsidR="009E275B">
        <w:rPr>
          <w:rFonts w:eastAsia="Times New Roman"/>
          <w:noProof/>
          <w:szCs w:val="28"/>
          <w:lang w:eastAsia="ru-RU"/>
        </w:rPr>
        <w:t xml:space="preserve"> группы,</w:t>
      </w:r>
      <w:r w:rsidRPr="00C34416">
        <w:rPr>
          <w:rFonts w:eastAsia="Times New Roman"/>
          <w:noProof/>
          <w:szCs w:val="28"/>
          <w:lang w:eastAsia="ru-RU"/>
        </w:rPr>
        <w:t xml:space="preserve"> ОМ</w:t>
      </w:r>
    </w:p>
    <w:p w:rsidR="00A014B9" w:rsidRPr="00C34416" w:rsidRDefault="00A014B9" w:rsidP="00A014B9">
      <w:pPr>
        <w:spacing w:line="360" w:lineRule="auto"/>
        <w:jc w:val="center"/>
        <w:rPr>
          <w:rFonts w:eastAsia="Times New Roman"/>
          <w:noProof/>
          <w:szCs w:val="28"/>
          <w:lang w:eastAsia="ru-RU"/>
        </w:rPr>
      </w:pPr>
    </w:p>
    <w:p w:rsidR="00A014B9" w:rsidRPr="00C34416" w:rsidRDefault="00A014B9" w:rsidP="00A014B9">
      <w:pPr>
        <w:spacing w:line="360" w:lineRule="auto"/>
        <w:jc w:val="center"/>
        <w:rPr>
          <w:rFonts w:eastAsia="Times New Roman"/>
          <w:noProof/>
          <w:szCs w:val="28"/>
          <w:lang w:eastAsia="ru-RU"/>
        </w:rPr>
      </w:pPr>
    </w:p>
    <w:p w:rsidR="00A014B9" w:rsidRPr="00C34416" w:rsidRDefault="00A014B9" w:rsidP="00A014B9">
      <w:pPr>
        <w:spacing w:line="360" w:lineRule="auto"/>
        <w:jc w:val="center"/>
        <w:rPr>
          <w:rFonts w:eastAsia="Times New Roman"/>
          <w:noProof/>
          <w:sz w:val="48"/>
          <w:szCs w:val="48"/>
          <w:lang w:eastAsia="ru-RU"/>
        </w:rPr>
      </w:pPr>
    </w:p>
    <w:p w:rsidR="00A014B9" w:rsidRPr="00DC2B8E" w:rsidRDefault="00A014B9" w:rsidP="00A014B9">
      <w:pPr>
        <w:spacing w:line="360" w:lineRule="auto"/>
        <w:jc w:val="center"/>
        <w:rPr>
          <w:rFonts w:eastAsia="Times New Roman"/>
          <w:b/>
          <w:i/>
          <w:noProof/>
          <w:sz w:val="48"/>
          <w:szCs w:val="48"/>
          <w:lang w:eastAsia="ru-RU"/>
        </w:rPr>
      </w:pPr>
    </w:p>
    <w:p w:rsidR="00A014B9" w:rsidRPr="00DC2B8E" w:rsidRDefault="00A014B9" w:rsidP="00A014B9">
      <w:pPr>
        <w:spacing w:line="360" w:lineRule="auto"/>
        <w:jc w:val="center"/>
        <w:rPr>
          <w:rFonts w:eastAsia="Times New Roman"/>
          <w:b/>
          <w:i/>
          <w:noProof/>
          <w:sz w:val="24"/>
          <w:szCs w:val="24"/>
          <w:lang w:eastAsia="ru-RU"/>
        </w:rPr>
      </w:pPr>
      <w:r w:rsidRPr="00DC2B8E">
        <w:rPr>
          <w:rFonts w:eastAsia="Times New Roman"/>
          <w:b/>
          <w:i/>
          <w:noProof/>
          <w:sz w:val="24"/>
          <w:szCs w:val="24"/>
          <w:lang w:eastAsia="ru-RU"/>
        </w:rPr>
        <w:t>Алматы</w:t>
      </w:r>
      <w:r w:rsidR="00557E0F" w:rsidRPr="00DC2B8E">
        <w:rPr>
          <w:rFonts w:eastAsia="Times New Roman"/>
          <w:b/>
          <w:i/>
          <w:noProof/>
          <w:sz w:val="24"/>
          <w:szCs w:val="24"/>
          <w:lang w:eastAsia="ru-RU"/>
        </w:rPr>
        <w:t>,</w:t>
      </w:r>
      <w:r w:rsidRPr="00DC2B8E">
        <w:rPr>
          <w:rFonts w:eastAsia="Times New Roman"/>
          <w:b/>
          <w:i/>
          <w:noProof/>
          <w:sz w:val="24"/>
          <w:szCs w:val="24"/>
          <w:lang w:eastAsia="ru-RU"/>
        </w:rPr>
        <w:t xml:space="preserve"> 2015</w:t>
      </w:r>
      <w:r w:rsidR="00557E0F" w:rsidRPr="00DC2B8E">
        <w:rPr>
          <w:rFonts w:eastAsia="Times New Roman"/>
          <w:b/>
          <w:i/>
          <w:noProof/>
          <w:sz w:val="24"/>
          <w:szCs w:val="24"/>
          <w:lang w:eastAsia="ru-RU"/>
        </w:rPr>
        <w:t xml:space="preserve"> г.</w:t>
      </w:r>
    </w:p>
    <w:p w:rsidR="00A014B9" w:rsidRDefault="00A014B9" w:rsidP="000A23A4">
      <w:pPr>
        <w:ind w:left="709" w:firstLine="567"/>
        <w:jc w:val="center"/>
        <w:rPr>
          <w:b/>
          <w:i/>
          <w:szCs w:val="24"/>
        </w:rPr>
      </w:pPr>
      <w:r>
        <w:rPr>
          <w:b/>
          <w:i/>
          <w:szCs w:val="24"/>
        </w:rPr>
        <w:br w:type="page"/>
      </w:r>
    </w:p>
    <w:p w:rsidR="00557E0F" w:rsidRPr="00DC2B8E" w:rsidRDefault="00557E0F" w:rsidP="00557E0F">
      <w:pPr>
        <w:ind w:left="709" w:firstLine="567"/>
        <w:rPr>
          <w:b/>
          <w:i/>
          <w:sz w:val="36"/>
          <w:szCs w:val="24"/>
        </w:rPr>
      </w:pPr>
      <w:r w:rsidRPr="00DC2B8E">
        <w:rPr>
          <w:b/>
          <w:i/>
          <w:sz w:val="36"/>
          <w:szCs w:val="24"/>
        </w:rPr>
        <w:t>Содержание:</w:t>
      </w:r>
    </w:p>
    <w:p w:rsidR="00557E0F" w:rsidRDefault="00557E0F" w:rsidP="00557E0F">
      <w:pPr>
        <w:ind w:left="709" w:firstLine="567"/>
        <w:rPr>
          <w:b/>
          <w:i/>
          <w:szCs w:val="24"/>
        </w:rPr>
      </w:pPr>
    </w:p>
    <w:p w:rsidR="00557E0F" w:rsidRDefault="00557E0F" w:rsidP="00DC2B8E">
      <w:pPr>
        <w:numPr>
          <w:ilvl w:val="0"/>
          <w:numId w:val="4"/>
        </w:numPr>
        <w:ind w:left="1843"/>
        <w:rPr>
          <w:szCs w:val="24"/>
        </w:rPr>
      </w:pPr>
      <w:r w:rsidRPr="009D2873">
        <w:rPr>
          <w:b/>
          <w:i/>
          <w:szCs w:val="24"/>
        </w:rPr>
        <w:t>Возбудители внутрибольничных инфекций.</w:t>
      </w:r>
      <w:r w:rsidRPr="009D2873">
        <w:rPr>
          <w:szCs w:val="24"/>
        </w:rPr>
        <w:t xml:space="preserve"> </w:t>
      </w:r>
    </w:p>
    <w:p w:rsidR="00557E0F" w:rsidRDefault="00557E0F" w:rsidP="00DC2B8E">
      <w:pPr>
        <w:numPr>
          <w:ilvl w:val="0"/>
          <w:numId w:val="4"/>
        </w:numPr>
        <w:ind w:left="1843"/>
        <w:rPr>
          <w:b/>
          <w:i/>
          <w:szCs w:val="24"/>
        </w:rPr>
      </w:pPr>
      <w:r w:rsidRPr="009D2873">
        <w:rPr>
          <w:b/>
          <w:i/>
          <w:szCs w:val="24"/>
        </w:rPr>
        <w:t>Группы возбудителей внутрибольничных инфекций.</w:t>
      </w:r>
    </w:p>
    <w:p w:rsidR="00557E0F" w:rsidRDefault="00557E0F" w:rsidP="00DC2B8E">
      <w:pPr>
        <w:numPr>
          <w:ilvl w:val="0"/>
          <w:numId w:val="4"/>
        </w:numPr>
        <w:ind w:left="1843"/>
        <w:rPr>
          <w:rFonts w:eastAsia="Times New Roman"/>
          <w:b/>
          <w:i/>
          <w:color w:val="222222"/>
          <w:kern w:val="36"/>
          <w:szCs w:val="28"/>
          <w:lang w:eastAsia="ru-RU"/>
        </w:rPr>
      </w:pPr>
      <w:r w:rsidRPr="000A23A4">
        <w:rPr>
          <w:rFonts w:eastAsia="Times New Roman"/>
          <w:b/>
          <w:i/>
          <w:color w:val="222222"/>
          <w:kern w:val="36"/>
          <w:szCs w:val="28"/>
          <w:lang w:eastAsia="ru-RU"/>
        </w:rPr>
        <w:t>Мето</w:t>
      </w:r>
      <w:r>
        <w:rPr>
          <w:rFonts w:eastAsia="Times New Roman"/>
          <w:b/>
          <w:i/>
          <w:color w:val="222222"/>
          <w:kern w:val="36"/>
          <w:szCs w:val="28"/>
          <w:lang w:eastAsia="ru-RU"/>
        </w:rPr>
        <w:t>ды лабораторной диагностики ВБИ.</w:t>
      </w:r>
    </w:p>
    <w:p w:rsidR="00557E0F" w:rsidRDefault="00557E0F" w:rsidP="00DC2B8E">
      <w:pPr>
        <w:numPr>
          <w:ilvl w:val="0"/>
          <w:numId w:val="4"/>
        </w:numPr>
        <w:ind w:left="1843"/>
        <w:rPr>
          <w:rFonts w:eastAsia="Times New Roman"/>
          <w:b/>
          <w:i/>
          <w:color w:val="222222"/>
          <w:kern w:val="36"/>
          <w:szCs w:val="28"/>
          <w:lang w:eastAsia="ru-RU"/>
        </w:rPr>
      </w:pPr>
      <w:r w:rsidRPr="000A23A4">
        <w:rPr>
          <w:rFonts w:eastAsia="Times New Roman"/>
          <w:b/>
          <w:i/>
          <w:color w:val="222222"/>
          <w:kern w:val="36"/>
          <w:szCs w:val="28"/>
          <w:lang w:eastAsia="ru-RU"/>
        </w:rPr>
        <w:t xml:space="preserve">Основные принципы лабораторной диагностики ВБИ. </w:t>
      </w:r>
    </w:p>
    <w:p w:rsidR="00557E0F" w:rsidRPr="00557E0F" w:rsidRDefault="00557E0F" w:rsidP="00DC2B8E">
      <w:pPr>
        <w:numPr>
          <w:ilvl w:val="0"/>
          <w:numId w:val="4"/>
        </w:numPr>
        <w:ind w:left="1843"/>
        <w:rPr>
          <w:b/>
          <w:i/>
          <w:szCs w:val="24"/>
        </w:rPr>
      </w:pPr>
      <w:r w:rsidRPr="000A23A4">
        <w:rPr>
          <w:rFonts w:eastAsia="Times New Roman"/>
          <w:b/>
          <w:i/>
          <w:color w:val="222222"/>
          <w:kern w:val="36"/>
          <w:szCs w:val="28"/>
          <w:lang w:eastAsia="ru-RU"/>
        </w:rPr>
        <w:t>Методы лабораторной диагностики.</w:t>
      </w:r>
    </w:p>
    <w:p w:rsidR="00BF5491" w:rsidRPr="009D2873" w:rsidRDefault="00557E0F" w:rsidP="00DC2B8E">
      <w:pPr>
        <w:numPr>
          <w:ilvl w:val="0"/>
          <w:numId w:val="4"/>
        </w:numPr>
        <w:ind w:left="1843"/>
        <w:rPr>
          <w:b/>
          <w:i/>
          <w:szCs w:val="24"/>
        </w:rPr>
      </w:pPr>
      <w:r>
        <w:rPr>
          <w:b/>
          <w:i/>
          <w:szCs w:val="24"/>
        </w:rPr>
        <w:t>Источники</w:t>
      </w:r>
      <w:r w:rsidR="00A014B9">
        <w:rPr>
          <w:b/>
          <w:i/>
          <w:szCs w:val="24"/>
        </w:rPr>
        <w:br w:type="page"/>
      </w:r>
      <w:r w:rsidR="00BF5491" w:rsidRPr="009D2873">
        <w:rPr>
          <w:b/>
          <w:i/>
          <w:szCs w:val="24"/>
        </w:rPr>
        <w:lastRenderedPageBreak/>
        <w:t>Возбудители внутрибольничных инфекций.</w:t>
      </w:r>
      <w:r w:rsidR="00BF5491" w:rsidRPr="009D2873">
        <w:rPr>
          <w:szCs w:val="24"/>
        </w:rPr>
        <w:t xml:space="preserve"> </w:t>
      </w:r>
      <w:r w:rsidR="00BF5491" w:rsidRPr="009D2873">
        <w:rPr>
          <w:b/>
          <w:i/>
          <w:szCs w:val="24"/>
        </w:rPr>
        <w:t>Группы возбудителей внутрибольничных инфекций.</w:t>
      </w:r>
    </w:p>
    <w:p w:rsidR="000A23A4" w:rsidRPr="009D2873" w:rsidRDefault="000A23A4" w:rsidP="000A23A4">
      <w:pPr>
        <w:ind w:left="709" w:firstLine="567"/>
        <w:jc w:val="center"/>
        <w:rPr>
          <w:szCs w:val="24"/>
        </w:rPr>
      </w:pPr>
    </w:p>
    <w:p w:rsidR="00BF5491" w:rsidRPr="009D2873" w:rsidRDefault="00BF5491" w:rsidP="000A23A4">
      <w:pPr>
        <w:ind w:left="709" w:firstLine="567"/>
        <w:rPr>
          <w:sz w:val="24"/>
          <w:szCs w:val="24"/>
        </w:rPr>
      </w:pPr>
      <w:r w:rsidRPr="009D2873">
        <w:rPr>
          <w:sz w:val="24"/>
          <w:szCs w:val="24"/>
        </w:rPr>
        <w:t xml:space="preserve">Примерно 90% всех </w:t>
      </w:r>
      <w:r w:rsidRPr="009D2873">
        <w:rPr>
          <w:b/>
          <w:i/>
          <w:sz w:val="24"/>
          <w:szCs w:val="24"/>
        </w:rPr>
        <w:t>внутрибольничных инфекций</w:t>
      </w:r>
      <w:r w:rsidRPr="009D2873">
        <w:rPr>
          <w:sz w:val="24"/>
          <w:szCs w:val="24"/>
        </w:rPr>
        <w:t xml:space="preserve"> имеют бактериальное происхождение. Вирусы, грибы и простейшие, а также эктопаразиты встречаются значительно реже. Попытка суммировать представления о микробной этиологии ВБИ не отражает всего многообразия и сложности их этиологической структуры. Некоторые из микроорганизмов</w:t>
      </w:r>
      <w:r w:rsidR="00BE590A" w:rsidRPr="009D2873">
        <w:rPr>
          <w:sz w:val="24"/>
          <w:szCs w:val="24"/>
        </w:rPr>
        <w:t xml:space="preserve"> (например, стафилококки, эшери</w:t>
      </w:r>
      <w:r w:rsidRPr="009D2873">
        <w:rPr>
          <w:sz w:val="24"/>
          <w:szCs w:val="24"/>
        </w:rPr>
        <w:t xml:space="preserve">хии, клебсиеллы, синегнойная палочка и др.) вызывают разные клинические формы ВБИ, другие выделяются только при определенных клинических состояниях (анаэробные микроорганизмы, например, встречаются преимущественно как возбудители ВБИ при глубоких инфекциях мягких тканей или при интраабдоминальных хирургических инфекциях). Некоторые возбудители поражают преимущественно определенные группы пациентов (парвовирус В19, вирусы кори, краснухи, ветряной оспы и эпидемического паротита в педиатрической практике; хламидии, микоплазмы, стрептококки группы В у новорожденных и родильниц и т. п.). Различия в экологических свойствах возбудителей ВБИ, среди которых присутствуют все возможные варианты (от облигатных внутриклеточных паразитов до свободноживущих микроорганизмов), также могут быть весьма существенными, определяя, в свою очередь, соответствующие особенности механизма развития эпидемического процесса в ЛПУ. </w:t>
      </w:r>
    </w:p>
    <w:p w:rsidR="00BF5491" w:rsidRPr="009D2873" w:rsidRDefault="00BF5491" w:rsidP="000A23A4">
      <w:pPr>
        <w:ind w:left="709" w:firstLine="567"/>
        <w:rPr>
          <w:sz w:val="24"/>
          <w:szCs w:val="24"/>
        </w:rPr>
      </w:pPr>
    </w:p>
    <w:p w:rsidR="00BF5491" w:rsidRPr="009D2873" w:rsidRDefault="00BF5491" w:rsidP="000A23A4">
      <w:pPr>
        <w:ind w:left="709" w:firstLine="567"/>
        <w:rPr>
          <w:sz w:val="24"/>
          <w:szCs w:val="24"/>
        </w:rPr>
      </w:pPr>
      <w:r w:rsidRPr="009D2873">
        <w:rPr>
          <w:sz w:val="24"/>
          <w:szCs w:val="24"/>
        </w:rPr>
        <w:t xml:space="preserve">В таблице представлена группировка </w:t>
      </w:r>
      <w:r w:rsidRPr="009D2873">
        <w:rPr>
          <w:b/>
          <w:i/>
          <w:sz w:val="24"/>
          <w:szCs w:val="24"/>
        </w:rPr>
        <w:t>возбудителей внутрибольничных инфекций</w:t>
      </w:r>
      <w:r w:rsidRPr="009D2873">
        <w:rPr>
          <w:sz w:val="24"/>
          <w:szCs w:val="24"/>
        </w:rPr>
        <w:t xml:space="preserve">, в основе которой лежат эпидемиологические аспекты. Эта группировка отнюдь не претендует на право классификации возбудителей ВБИ, однако для эпидемиологов является полезной. </w:t>
      </w:r>
    </w:p>
    <w:p w:rsidR="00BF5491" w:rsidRPr="009D2873" w:rsidRDefault="00BF5491" w:rsidP="000A23A4">
      <w:pPr>
        <w:ind w:left="709" w:firstLine="567"/>
        <w:rPr>
          <w:sz w:val="24"/>
          <w:szCs w:val="24"/>
        </w:rPr>
      </w:pPr>
    </w:p>
    <w:p w:rsidR="00BF5491" w:rsidRPr="009D2873" w:rsidRDefault="00BF5491" w:rsidP="000A23A4">
      <w:pPr>
        <w:ind w:left="709" w:firstLine="567"/>
        <w:rPr>
          <w:sz w:val="24"/>
          <w:szCs w:val="24"/>
        </w:rPr>
      </w:pPr>
      <w:r w:rsidRPr="009D2873">
        <w:rPr>
          <w:b/>
          <w:i/>
          <w:sz w:val="24"/>
          <w:szCs w:val="24"/>
        </w:rPr>
        <w:t>Первая группа возбудителей внутрибольничных инфекций</w:t>
      </w:r>
      <w:r w:rsidRPr="009D2873">
        <w:rPr>
          <w:sz w:val="24"/>
          <w:szCs w:val="24"/>
        </w:rPr>
        <w:t xml:space="preserve"> — патогенные агенты — возбудители традиционных инфекций, не имеют в госпитальных условиях специфических черт. Они получают, как правило, большее распространение в стационарах в связи с высокой концентрацией и тесным общением в лечебном учреждении госпитализированных больных. Не исключено, что в какой-то степени сказывается и пониженная </w:t>
      </w:r>
      <w:r w:rsidR="00BE590A" w:rsidRPr="009D2873">
        <w:rPr>
          <w:sz w:val="24"/>
          <w:szCs w:val="24"/>
        </w:rPr>
        <w:t>общая</w:t>
      </w:r>
      <w:r w:rsidRPr="009D2873">
        <w:rPr>
          <w:sz w:val="24"/>
          <w:szCs w:val="24"/>
        </w:rPr>
        <w:t xml:space="preserve"> резистентность организма. Вторая подгруппа среди патогенных микроорганизмов также отражает интенсификацию в больницах процессов, которые могут быть и вне лечебного учреждения. Но в данном случае речь идет об интенсификации ятрогенного действия — медицинских вмешательств. В связи с тем, что госпитальный процесс является кратковременным эпизодом в циркуляции этих возбудителей, формирование вирулентных штаммов, опасных для госпитальных больных, не успевает произойти. </w:t>
      </w:r>
    </w:p>
    <w:p w:rsidR="00BF5491" w:rsidRPr="009D2873" w:rsidRDefault="00BF5491" w:rsidP="000A23A4">
      <w:pPr>
        <w:ind w:left="709" w:firstLine="567"/>
        <w:jc w:val="center"/>
        <w:rPr>
          <w:sz w:val="24"/>
          <w:szCs w:val="24"/>
        </w:rPr>
      </w:pPr>
    </w:p>
    <w:p w:rsidR="00BF5491" w:rsidRPr="009D2873" w:rsidRDefault="000A23A4" w:rsidP="000A23A4">
      <w:pPr>
        <w:ind w:left="709" w:firstLine="0"/>
        <w:rPr>
          <w:sz w:val="24"/>
          <w:szCs w:val="24"/>
        </w:rPr>
      </w:pPr>
      <w:r w:rsidRPr="009D2873">
        <w:rPr>
          <w:sz w:val="22"/>
          <w:szCs w:val="24"/>
        </w:rPr>
        <w:t xml:space="preserve">     </w:t>
      </w:r>
      <w:r w:rsidR="00BF5491" w:rsidRPr="009D2873">
        <w:rPr>
          <w:sz w:val="22"/>
          <w:szCs w:val="24"/>
        </w:rPr>
        <w:t xml:space="preserve">Группировка возбудителей внутрибольничных инфекций с учетом эпидемиологических данных </w:t>
      </w:r>
      <w:r w:rsidR="00F07498" w:rsidRPr="009D2873">
        <w:rPr>
          <w:noProof/>
          <w:sz w:val="24"/>
          <w:szCs w:val="24"/>
        </w:rPr>
        <w:drawing>
          <wp:inline distT="0" distB="0" distL="0" distR="0">
            <wp:extent cx="6038850" cy="2886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8850" cy="2886075"/>
                    </a:xfrm>
                    <a:prstGeom prst="rect">
                      <a:avLst/>
                    </a:prstGeom>
                    <a:noFill/>
                    <a:ln>
                      <a:noFill/>
                    </a:ln>
                  </pic:spPr>
                </pic:pic>
              </a:graphicData>
            </a:graphic>
          </wp:inline>
        </w:drawing>
      </w:r>
    </w:p>
    <w:p w:rsidR="00BF5491" w:rsidRPr="009D2873" w:rsidRDefault="00BF5491" w:rsidP="000A23A4">
      <w:pPr>
        <w:ind w:left="709" w:firstLine="567"/>
        <w:rPr>
          <w:sz w:val="24"/>
          <w:szCs w:val="24"/>
        </w:rPr>
      </w:pPr>
    </w:p>
    <w:p w:rsidR="00BF5491" w:rsidRPr="009D2873" w:rsidRDefault="00BF5491" w:rsidP="000A23A4">
      <w:pPr>
        <w:ind w:left="709" w:firstLine="567"/>
        <w:rPr>
          <w:sz w:val="24"/>
          <w:szCs w:val="24"/>
        </w:rPr>
      </w:pPr>
      <w:r w:rsidRPr="009D2873">
        <w:rPr>
          <w:b/>
          <w:i/>
          <w:sz w:val="24"/>
          <w:szCs w:val="24"/>
        </w:rPr>
        <w:t xml:space="preserve">Вторая группа возбудителей внутрибольничных инфекций </w:t>
      </w:r>
      <w:r w:rsidRPr="009D2873">
        <w:rPr>
          <w:sz w:val="24"/>
          <w:szCs w:val="24"/>
        </w:rPr>
        <w:t>— это облигатные паразиты, но их патогенность более всего проявляется в госпитальных условиях. Разбираемая группа микроорганизмов вызывает заболевания, которые, в основном, регистрируются среди больничных контингентов. Связано это в первую очередь с пониженной сопротивляемостью организма госпитализированных больных и в определенной степени — с реализацией путей передачи, которые имеют определенный специфический характер. В таких условиях возможно формирование госпитальных штаммов.</w:t>
      </w:r>
    </w:p>
    <w:p w:rsidR="00BF5491" w:rsidRPr="009D2873" w:rsidRDefault="00BF5491" w:rsidP="000A23A4">
      <w:pPr>
        <w:ind w:left="709" w:firstLine="567"/>
        <w:rPr>
          <w:sz w:val="24"/>
          <w:szCs w:val="24"/>
        </w:rPr>
      </w:pPr>
    </w:p>
    <w:p w:rsidR="00BF5491" w:rsidRPr="009D2873" w:rsidRDefault="00BF5491" w:rsidP="000A23A4">
      <w:pPr>
        <w:ind w:left="709" w:firstLine="567"/>
        <w:rPr>
          <w:sz w:val="24"/>
          <w:szCs w:val="24"/>
        </w:rPr>
      </w:pPr>
      <w:r w:rsidRPr="009D2873">
        <w:rPr>
          <w:sz w:val="24"/>
          <w:szCs w:val="24"/>
        </w:rPr>
        <w:t xml:space="preserve"> Но наиболее специфична для стационаров </w:t>
      </w:r>
      <w:r w:rsidRPr="009D2873">
        <w:rPr>
          <w:b/>
          <w:i/>
          <w:sz w:val="24"/>
          <w:szCs w:val="24"/>
        </w:rPr>
        <w:t xml:space="preserve">третья группа возбудителей внутрибольничных инфекций </w:t>
      </w:r>
      <w:r w:rsidRPr="009D2873">
        <w:rPr>
          <w:sz w:val="24"/>
          <w:szCs w:val="24"/>
        </w:rPr>
        <w:t xml:space="preserve">— условно-патогенные микроорганизмы (УПМ), Возникновение и распространение заболеваний, вызванных УПМ, целиком и полностью определяются причинами, которые действуют лишь в госпитальных условиях. </w:t>
      </w:r>
    </w:p>
    <w:p w:rsidR="00BF5491" w:rsidRPr="009D2873" w:rsidRDefault="00BF5491" w:rsidP="000A23A4">
      <w:pPr>
        <w:ind w:left="709" w:firstLine="567"/>
        <w:rPr>
          <w:sz w:val="24"/>
          <w:szCs w:val="24"/>
        </w:rPr>
      </w:pPr>
    </w:p>
    <w:p w:rsidR="00BF5491" w:rsidRPr="009D2873" w:rsidRDefault="00BF5491" w:rsidP="000A23A4">
      <w:pPr>
        <w:ind w:left="709" w:firstLine="567"/>
        <w:rPr>
          <w:sz w:val="24"/>
          <w:szCs w:val="24"/>
        </w:rPr>
      </w:pPr>
      <w:r w:rsidRPr="009D2873">
        <w:rPr>
          <w:sz w:val="24"/>
          <w:szCs w:val="24"/>
        </w:rPr>
        <w:t>Уже упоминалось, что</w:t>
      </w:r>
      <w:r w:rsidRPr="009D2873">
        <w:rPr>
          <w:b/>
          <w:i/>
          <w:sz w:val="24"/>
          <w:szCs w:val="24"/>
        </w:rPr>
        <w:t xml:space="preserve"> условно-патогенные микроорганизмы</w:t>
      </w:r>
      <w:r w:rsidRPr="009D2873">
        <w:rPr>
          <w:sz w:val="24"/>
          <w:szCs w:val="24"/>
        </w:rPr>
        <w:t xml:space="preserve"> могут вызвать сходные заболевания и по характеру патологического процесса, и по локализации. Однако это совсем не значит, что у них не проявляются определенные специфические характеристики. </w:t>
      </w:r>
    </w:p>
    <w:p w:rsidR="00BE590A" w:rsidRPr="009D2873" w:rsidRDefault="00BF5491" w:rsidP="000A23A4">
      <w:pPr>
        <w:ind w:left="709" w:firstLine="567"/>
        <w:rPr>
          <w:sz w:val="24"/>
          <w:szCs w:val="24"/>
        </w:rPr>
      </w:pPr>
      <w:r w:rsidRPr="009D2873">
        <w:rPr>
          <w:sz w:val="24"/>
          <w:szCs w:val="24"/>
        </w:rPr>
        <w:t xml:space="preserve">Среди специалистов бытовало мнение, что имеет место </w:t>
      </w:r>
      <w:r w:rsidRPr="009D2873">
        <w:rPr>
          <w:b/>
          <w:i/>
          <w:sz w:val="24"/>
          <w:szCs w:val="24"/>
        </w:rPr>
        <w:t>смена возбудителей (УПМ) внутрибольничных инфекций</w:t>
      </w:r>
      <w:r w:rsidRPr="009D2873">
        <w:rPr>
          <w:sz w:val="24"/>
          <w:szCs w:val="24"/>
        </w:rPr>
        <w:t xml:space="preserve">. Утверждалось, что на смену золотистому стафилококку пришла синегнойная палочка и т. д. Однако современные данные показывают, что речь идет не о закономерной смене возбудителей ВБИ, а их способности существовать в условиях медицинских отделений, специализирующихся на лечении больных с определенной патологией. </w:t>
      </w:r>
    </w:p>
    <w:p w:rsidR="00BE590A" w:rsidRPr="009D2873" w:rsidRDefault="00BE590A" w:rsidP="000A23A4">
      <w:pPr>
        <w:ind w:left="709" w:firstLine="567"/>
        <w:rPr>
          <w:sz w:val="24"/>
          <w:szCs w:val="24"/>
        </w:rPr>
      </w:pPr>
    </w:p>
    <w:p w:rsidR="00BF5491" w:rsidRPr="009D2873" w:rsidRDefault="00BF5491" w:rsidP="000A23A4">
      <w:pPr>
        <w:ind w:left="709" w:firstLine="567"/>
        <w:rPr>
          <w:sz w:val="24"/>
          <w:szCs w:val="24"/>
        </w:rPr>
      </w:pPr>
      <w:r w:rsidRPr="009D2873">
        <w:rPr>
          <w:sz w:val="24"/>
          <w:szCs w:val="24"/>
        </w:rPr>
        <w:t xml:space="preserve">Так, в </w:t>
      </w:r>
      <w:r w:rsidRPr="009D2873">
        <w:rPr>
          <w:b/>
          <w:i/>
          <w:sz w:val="24"/>
          <w:szCs w:val="24"/>
        </w:rPr>
        <w:t>хирургических стационарах</w:t>
      </w:r>
      <w:r w:rsidRPr="009D2873">
        <w:rPr>
          <w:sz w:val="24"/>
          <w:szCs w:val="24"/>
        </w:rPr>
        <w:t xml:space="preserve"> общего профиля доминирует кишечная палочка, в урологических — кишечная палочка, протеи, синегнойная палочка, клебсиеллы, в травматологических — золотистый стафилококк, синегнойная палочка, протеи и т. п. При этом иногда наблюдается более или менее четкая закономерность смены возбудителя в ране: стафилококк — затем синегнойная палочка.</w:t>
      </w:r>
    </w:p>
    <w:p w:rsidR="003E59BF" w:rsidRPr="009D2873" w:rsidRDefault="003E59BF" w:rsidP="00BF5491">
      <w:pPr>
        <w:ind w:left="709" w:firstLine="0"/>
        <w:rPr>
          <w:sz w:val="24"/>
          <w:szCs w:val="24"/>
        </w:rPr>
      </w:pPr>
    </w:p>
    <w:p w:rsidR="000A23A4" w:rsidRPr="009D2873" w:rsidRDefault="000A23A4" w:rsidP="009D2873">
      <w:pPr>
        <w:suppressAutoHyphens w:val="0"/>
        <w:ind w:hanging="142"/>
        <w:jc w:val="center"/>
        <w:outlineLvl w:val="0"/>
        <w:rPr>
          <w:rFonts w:eastAsia="Times New Roman"/>
          <w:b/>
          <w:i/>
          <w:color w:val="222222"/>
          <w:kern w:val="36"/>
          <w:szCs w:val="28"/>
          <w:lang w:eastAsia="ru-RU"/>
        </w:rPr>
      </w:pPr>
    </w:p>
    <w:p w:rsidR="000A23A4" w:rsidRPr="009D2873" w:rsidRDefault="000A23A4" w:rsidP="009D2873">
      <w:pPr>
        <w:suppressAutoHyphens w:val="0"/>
        <w:ind w:left="567" w:hanging="142"/>
        <w:jc w:val="center"/>
        <w:outlineLvl w:val="0"/>
        <w:rPr>
          <w:b/>
          <w:i/>
          <w:szCs w:val="28"/>
        </w:rPr>
      </w:pPr>
      <w:r w:rsidRPr="000A23A4">
        <w:rPr>
          <w:rFonts w:eastAsia="Times New Roman"/>
          <w:b/>
          <w:i/>
          <w:color w:val="222222"/>
          <w:kern w:val="36"/>
          <w:szCs w:val="28"/>
          <w:lang w:eastAsia="ru-RU"/>
        </w:rPr>
        <w:t>Методы лабораторной диагностики ВБИ - Основные принципы лабораторной диагностики ВБИ. Методы лабораторной диагностики.</w:t>
      </w:r>
    </w:p>
    <w:p w:rsidR="000A23A4" w:rsidRPr="009D2873"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Выявление и характеристика ВБИ невозможна без выявления и характеристики микробных ассоциаций в больницах и контроля за ВБИ</w:t>
      </w:r>
      <w:r w:rsidRPr="009D2873">
        <w:rPr>
          <w:rFonts w:eastAsia="Times New Roman"/>
          <w:b/>
          <w:bCs/>
          <w:sz w:val="24"/>
          <w:szCs w:val="24"/>
          <w:lang w:eastAsia="ru-RU"/>
        </w:rPr>
        <w:t>.</w:t>
      </w:r>
      <w:r w:rsidRPr="009D2873">
        <w:rPr>
          <w:rFonts w:eastAsia="Times New Roman"/>
          <w:sz w:val="24"/>
          <w:szCs w:val="24"/>
          <w:lang w:eastAsia="ru-RU"/>
        </w:rPr>
        <w:t> </w:t>
      </w:r>
      <w:r w:rsidRPr="000A23A4">
        <w:rPr>
          <w:rFonts w:eastAsia="Times New Roman"/>
          <w:sz w:val="24"/>
          <w:szCs w:val="24"/>
          <w:lang w:eastAsia="ru-RU"/>
        </w:rPr>
        <w:t>Для этого необходимо получать информацию из самых различных источников.</w:t>
      </w:r>
    </w:p>
    <w:p w:rsidR="000A23A4" w:rsidRPr="000A23A4"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Диагностика госпитальных инфекций проводится по обычным методикам</w:t>
      </w:r>
      <w:r w:rsidRPr="000A23A4">
        <w:rPr>
          <w:rFonts w:eastAsia="Times New Roman"/>
          <w:sz w:val="24"/>
          <w:szCs w:val="24"/>
          <w:lang w:eastAsia="ru-RU"/>
        </w:rPr>
        <w:t>, которые применяются в бактериологических лабораториях. Специальные методики для внутрибольничных инфекций не разработаны. Однако при микробиологических исследованиях для выделения возбудителей госпитальных инфекций есть некоторые особенности.</w:t>
      </w:r>
    </w:p>
    <w:p w:rsidR="000A23A4" w:rsidRPr="000A23A4"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Необходимо установить этиологический фактор по многим признакам</w:t>
      </w:r>
      <w:r w:rsidRPr="000A23A4">
        <w:rPr>
          <w:rFonts w:eastAsia="Times New Roman"/>
          <w:sz w:val="24"/>
          <w:szCs w:val="24"/>
          <w:lang w:eastAsia="ru-RU"/>
        </w:rPr>
        <w:t>: род, тип, подтип. - биоценотический принцип.</w:t>
      </w:r>
    </w:p>
    <w:p w:rsidR="000A23A4" w:rsidRPr="000A23A4" w:rsidRDefault="000A23A4" w:rsidP="009D2873">
      <w:pPr>
        <w:suppressAutoHyphens w:val="0"/>
        <w:spacing w:before="225" w:after="225"/>
        <w:ind w:left="567" w:firstLine="426"/>
        <w:rPr>
          <w:rFonts w:eastAsia="Times New Roman"/>
          <w:sz w:val="24"/>
          <w:szCs w:val="24"/>
          <w:lang w:eastAsia="ru-RU"/>
        </w:rPr>
      </w:pPr>
      <w:r w:rsidRPr="000A23A4">
        <w:rPr>
          <w:rFonts w:eastAsia="Times New Roman"/>
          <w:sz w:val="24"/>
          <w:szCs w:val="24"/>
          <w:lang w:eastAsia="ru-RU"/>
        </w:rPr>
        <w:t>Необходимо иметь данные по чувствительности выделенных микробов к антибиотикам, антисептикам, дезинфектантам, для организации правильного лечения и профилактики. - Химиотерапевтический принцип.</w:t>
      </w:r>
    </w:p>
    <w:p w:rsidR="000A23A4" w:rsidRPr="000A23A4"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Всегда следует учитывать степень обсеменения обследуемого материала</w:t>
      </w:r>
      <w:r w:rsidRPr="009D2873">
        <w:rPr>
          <w:rFonts w:eastAsia="Times New Roman"/>
          <w:sz w:val="24"/>
          <w:szCs w:val="24"/>
          <w:lang w:eastAsia="ru-RU"/>
        </w:rPr>
        <w:t> </w:t>
      </w:r>
      <w:r w:rsidRPr="000A23A4">
        <w:rPr>
          <w:rFonts w:eastAsia="Times New Roman"/>
          <w:sz w:val="24"/>
          <w:szCs w:val="24"/>
          <w:lang w:eastAsia="ru-RU"/>
        </w:rPr>
        <w:t>так как при массивном обсеменении вероятность заболевания увеличивается Количественный принцип.</w:t>
      </w:r>
    </w:p>
    <w:p w:rsidR="000A23A4" w:rsidRPr="000A23A4"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Надо соблюдать, так называемый, популяционный принцип</w:t>
      </w:r>
      <w:r w:rsidRPr="000A23A4">
        <w:rPr>
          <w:rFonts w:eastAsia="Times New Roman"/>
          <w:sz w:val="24"/>
          <w:szCs w:val="24"/>
          <w:lang w:eastAsia="ru-RU"/>
        </w:rPr>
        <w:t>. Это значит что надо снимать с плотных питательных сред несколько колоний, ибо две колонии одного и того же вида могут отличаться друг от друга.</w:t>
      </w:r>
    </w:p>
    <w:p w:rsidR="000A23A4" w:rsidRPr="000A23A4"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Больные должны обследоваться в течение пребывания в стационаре несколько раз</w:t>
      </w:r>
      <w:r w:rsidRPr="000A23A4">
        <w:rPr>
          <w:rFonts w:eastAsia="Times New Roman"/>
          <w:sz w:val="24"/>
          <w:szCs w:val="24"/>
          <w:lang w:eastAsia="ru-RU"/>
        </w:rPr>
        <w:t>, т.к. возможна смена возбудителя. - Динамический принцип.</w:t>
      </w:r>
    </w:p>
    <w:p w:rsidR="000A23A4" w:rsidRPr="000A23A4"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Обязательно изучаются факторы патогенности:</w:t>
      </w:r>
      <w:r w:rsidRPr="009D2873">
        <w:rPr>
          <w:rFonts w:eastAsia="Times New Roman"/>
          <w:sz w:val="24"/>
          <w:szCs w:val="24"/>
          <w:lang w:eastAsia="ru-RU"/>
        </w:rPr>
        <w:t> </w:t>
      </w:r>
      <w:r w:rsidRPr="000A23A4">
        <w:rPr>
          <w:rFonts w:eastAsia="Times New Roman"/>
          <w:sz w:val="24"/>
          <w:szCs w:val="24"/>
          <w:lang w:eastAsia="ru-RU"/>
        </w:rPr>
        <w:t>выработка токсина, факторов препятствующих фагоцитозу и лизису микроорганизмов, гемолиз выработка лецитиназы у стафилококков и т.д.</w:t>
      </w:r>
    </w:p>
    <w:p w:rsidR="000A23A4" w:rsidRPr="000A23A4"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Необходимо типирование выделенных микробов</w:t>
      </w:r>
      <w:r w:rsidRPr="009D2873">
        <w:rPr>
          <w:rFonts w:eastAsia="Times New Roman"/>
          <w:sz w:val="24"/>
          <w:szCs w:val="24"/>
          <w:lang w:eastAsia="ru-RU"/>
        </w:rPr>
        <w:t> </w:t>
      </w:r>
      <w:r w:rsidRPr="000A23A4">
        <w:rPr>
          <w:rFonts w:eastAsia="Times New Roman"/>
          <w:sz w:val="24"/>
          <w:szCs w:val="24"/>
          <w:lang w:eastAsia="ru-RU"/>
        </w:rPr>
        <w:t>(фаготипирование, серотипирование и т.д.) - эпидемиологический приниип.</w:t>
      </w:r>
    </w:p>
    <w:p w:rsidR="000A23A4" w:rsidRPr="000A23A4"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При изучении специфичности и чувствительности набора тестов</w:t>
      </w:r>
      <w:r w:rsidRPr="000A23A4">
        <w:rPr>
          <w:rFonts w:eastAsia="Times New Roman"/>
          <w:b/>
          <w:i/>
          <w:sz w:val="24"/>
          <w:szCs w:val="24"/>
          <w:lang w:eastAsia="ru-RU"/>
        </w:rPr>
        <w:t>, характеризующих внутрибольничный эковар,</w:t>
      </w:r>
      <w:r w:rsidRPr="009D2873">
        <w:rPr>
          <w:rFonts w:eastAsia="Times New Roman"/>
          <w:b/>
          <w:bCs/>
          <w:i/>
          <w:sz w:val="24"/>
          <w:szCs w:val="24"/>
          <w:lang w:eastAsia="ru-RU"/>
        </w:rPr>
        <w:t>установлены два высокоспецифичных признака</w:t>
      </w:r>
      <w:r w:rsidRPr="009D2873">
        <w:rPr>
          <w:rFonts w:eastAsia="Times New Roman"/>
          <w:b/>
          <w:bCs/>
          <w:sz w:val="24"/>
          <w:szCs w:val="24"/>
          <w:lang w:eastAsia="ru-RU"/>
        </w:rPr>
        <w:t>:</w:t>
      </w:r>
      <w:r w:rsidRPr="009D2873">
        <w:rPr>
          <w:rFonts w:eastAsia="Times New Roman"/>
          <w:sz w:val="24"/>
          <w:szCs w:val="24"/>
          <w:lang w:eastAsia="ru-RU"/>
        </w:rPr>
        <w:t> </w:t>
      </w:r>
      <w:r w:rsidRPr="000A23A4">
        <w:rPr>
          <w:rFonts w:eastAsia="Times New Roman"/>
          <w:sz w:val="24"/>
          <w:szCs w:val="24"/>
          <w:lang w:eastAsia="ru-RU"/>
        </w:rPr>
        <w:t>контаминация штаммом 30% и выше не¬обработанных предметов отделения, в значительной степени представленных медицинскими аппаратами и санитарно-техническим оборудованием, а также контаминация дезинфектанта (Ю.А.Захарова, И.В.Фельдблюм, 2008).</w:t>
      </w:r>
    </w:p>
    <w:p w:rsidR="000A23A4" w:rsidRPr="000A23A4"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Эпидемиологический стандарт внутрибольничного штамма (эковара)</w:t>
      </w:r>
      <w:r w:rsidRPr="009D2873">
        <w:rPr>
          <w:rFonts w:eastAsia="Times New Roman"/>
          <w:sz w:val="24"/>
          <w:szCs w:val="24"/>
          <w:lang w:eastAsia="ru-RU"/>
        </w:rPr>
        <w:t> </w:t>
      </w:r>
      <w:r w:rsidRPr="000A23A4">
        <w:rPr>
          <w:rFonts w:eastAsia="Times New Roman"/>
          <w:sz w:val="24"/>
          <w:szCs w:val="24"/>
          <w:lang w:eastAsia="ru-RU"/>
        </w:rPr>
        <w:t>может быть рекомендован к использованию в рамках микробиологического мониторинга в системе эпидемиологического надзора за ВБИ, что позволит улучшить предэпидемическую диагностику ГСИ в ЛПУ с целью принятия своевременных адекватных управленческих решений по снижению заболеваемости ГСИ.</w:t>
      </w:r>
    </w:p>
    <w:p w:rsidR="000A23A4" w:rsidRPr="000A23A4" w:rsidRDefault="000A23A4" w:rsidP="009D2873">
      <w:pPr>
        <w:suppressAutoHyphens w:val="0"/>
        <w:spacing w:before="225" w:after="225"/>
        <w:ind w:left="567" w:firstLine="426"/>
        <w:rPr>
          <w:rFonts w:eastAsia="Times New Roman"/>
          <w:b/>
          <w:i/>
          <w:sz w:val="24"/>
          <w:szCs w:val="24"/>
          <w:lang w:eastAsia="ru-RU"/>
        </w:rPr>
      </w:pPr>
      <w:r w:rsidRPr="009D2873">
        <w:rPr>
          <w:rFonts w:eastAsia="Times New Roman"/>
          <w:b/>
          <w:bCs/>
          <w:i/>
          <w:sz w:val="24"/>
          <w:szCs w:val="24"/>
          <w:lang w:eastAsia="ru-RU"/>
        </w:rPr>
        <w:t>Методы лабораторной диагностики:</w:t>
      </w:r>
    </w:p>
    <w:p w:rsidR="000A23A4" w:rsidRPr="000A23A4" w:rsidRDefault="000A23A4" w:rsidP="009D2873">
      <w:pPr>
        <w:suppressAutoHyphens w:val="0"/>
        <w:spacing w:before="225" w:after="225"/>
        <w:ind w:left="567" w:firstLine="426"/>
        <w:rPr>
          <w:rFonts w:eastAsia="Times New Roman"/>
          <w:b/>
          <w:i/>
          <w:sz w:val="24"/>
          <w:szCs w:val="24"/>
          <w:lang w:eastAsia="ru-RU"/>
        </w:rPr>
      </w:pPr>
      <w:r w:rsidRPr="000A23A4">
        <w:rPr>
          <w:rFonts w:eastAsia="Times New Roman"/>
          <w:b/>
          <w:i/>
          <w:sz w:val="24"/>
          <w:szCs w:val="24"/>
          <w:lang w:eastAsia="ru-RU"/>
        </w:rPr>
        <w:t>1.</w:t>
      </w:r>
      <w:r w:rsidRPr="009D2873">
        <w:rPr>
          <w:rFonts w:eastAsia="Times New Roman"/>
          <w:b/>
          <w:i/>
          <w:sz w:val="24"/>
          <w:szCs w:val="24"/>
          <w:lang w:eastAsia="ru-RU"/>
        </w:rPr>
        <w:t> </w:t>
      </w:r>
      <w:r w:rsidRPr="009D2873">
        <w:rPr>
          <w:rFonts w:eastAsia="Times New Roman"/>
          <w:b/>
          <w:bCs/>
          <w:i/>
          <w:sz w:val="24"/>
          <w:szCs w:val="24"/>
          <w:lang w:eastAsia="ru-RU"/>
        </w:rPr>
        <w:t>Микробиологический:</w:t>
      </w:r>
    </w:p>
    <w:p w:rsidR="000A23A4" w:rsidRPr="000A23A4" w:rsidRDefault="000A23A4" w:rsidP="009D2873">
      <w:pPr>
        <w:suppressAutoHyphens w:val="0"/>
        <w:spacing w:before="225" w:after="225"/>
        <w:ind w:left="567" w:firstLine="426"/>
        <w:rPr>
          <w:rFonts w:eastAsia="Times New Roman"/>
          <w:b/>
          <w:i/>
          <w:sz w:val="24"/>
          <w:szCs w:val="24"/>
          <w:lang w:eastAsia="ru-RU"/>
        </w:rPr>
      </w:pPr>
      <w:r w:rsidRPr="000A23A4">
        <w:rPr>
          <w:rFonts w:eastAsia="Times New Roman"/>
          <w:b/>
          <w:i/>
          <w:sz w:val="24"/>
          <w:szCs w:val="24"/>
          <w:lang w:eastAsia="ru-RU"/>
        </w:rPr>
        <w:t>A)</w:t>
      </w:r>
      <w:r w:rsidRPr="009D2873">
        <w:rPr>
          <w:rFonts w:eastAsia="Times New Roman"/>
          <w:b/>
          <w:i/>
          <w:sz w:val="24"/>
          <w:szCs w:val="24"/>
          <w:lang w:eastAsia="ru-RU"/>
        </w:rPr>
        <w:t> </w:t>
      </w:r>
      <w:r w:rsidRPr="009D2873">
        <w:rPr>
          <w:rFonts w:eastAsia="Times New Roman"/>
          <w:b/>
          <w:bCs/>
          <w:i/>
          <w:sz w:val="24"/>
          <w:szCs w:val="24"/>
          <w:lang w:eastAsia="ru-RU"/>
        </w:rPr>
        <w:t>Микроскопический:</w:t>
      </w:r>
    </w:p>
    <w:p w:rsidR="000A23A4" w:rsidRPr="000A23A4" w:rsidRDefault="000A23A4" w:rsidP="009D2873">
      <w:pPr>
        <w:numPr>
          <w:ilvl w:val="0"/>
          <w:numId w:val="1"/>
        </w:numPr>
        <w:suppressAutoHyphens w:val="0"/>
        <w:spacing w:before="100" w:beforeAutospacing="1" w:after="100" w:afterAutospacing="1"/>
        <w:ind w:left="567" w:firstLine="426"/>
        <w:rPr>
          <w:rFonts w:eastAsia="Times New Roman"/>
          <w:sz w:val="24"/>
          <w:szCs w:val="24"/>
          <w:lang w:eastAsia="ru-RU"/>
        </w:rPr>
      </w:pPr>
      <w:r w:rsidRPr="000A23A4">
        <w:rPr>
          <w:rFonts w:eastAsia="Times New Roman"/>
          <w:sz w:val="24"/>
          <w:szCs w:val="24"/>
          <w:lang w:eastAsia="ru-RU"/>
        </w:rPr>
        <w:t>окраска по Граму: стафилококки, стрептококки, энтеробактерии, менинго-, гонококки и др.</w:t>
      </w:r>
    </w:p>
    <w:p w:rsidR="000A23A4" w:rsidRPr="000A23A4" w:rsidRDefault="000A23A4" w:rsidP="009D2873">
      <w:pPr>
        <w:numPr>
          <w:ilvl w:val="0"/>
          <w:numId w:val="1"/>
        </w:numPr>
        <w:suppressAutoHyphens w:val="0"/>
        <w:spacing w:before="100" w:beforeAutospacing="1" w:after="100" w:afterAutospacing="1"/>
        <w:ind w:left="567" w:firstLine="426"/>
        <w:rPr>
          <w:rFonts w:eastAsia="Times New Roman"/>
          <w:sz w:val="24"/>
          <w:szCs w:val="24"/>
          <w:lang w:eastAsia="ru-RU"/>
        </w:rPr>
      </w:pPr>
      <w:r w:rsidRPr="000A23A4">
        <w:rPr>
          <w:rFonts w:eastAsia="Times New Roman"/>
          <w:sz w:val="24"/>
          <w:szCs w:val="24"/>
          <w:lang w:eastAsia="ru-RU"/>
        </w:rPr>
        <w:t>Циль-Нельсена: микобактерии туберкулеза;</w:t>
      </w:r>
    </w:p>
    <w:p w:rsidR="000A23A4" w:rsidRPr="000A23A4" w:rsidRDefault="000A23A4" w:rsidP="009D2873">
      <w:pPr>
        <w:numPr>
          <w:ilvl w:val="0"/>
          <w:numId w:val="1"/>
        </w:numPr>
        <w:suppressAutoHyphens w:val="0"/>
        <w:spacing w:before="100" w:beforeAutospacing="1" w:after="100" w:afterAutospacing="1"/>
        <w:ind w:left="567" w:firstLine="426"/>
        <w:rPr>
          <w:rFonts w:eastAsia="Times New Roman"/>
          <w:sz w:val="24"/>
          <w:szCs w:val="24"/>
          <w:lang w:eastAsia="ru-RU"/>
        </w:rPr>
      </w:pPr>
      <w:r w:rsidRPr="000A23A4">
        <w:rPr>
          <w:rFonts w:eastAsia="Times New Roman"/>
          <w:sz w:val="24"/>
          <w:szCs w:val="24"/>
          <w:lang w:eastAsia="ru-RU"/>
        </w:rPr>
        <w:t>Нейсера, метиленовой синькой: дифтерия;</w:t>
      </w:r>
    </w:p>
    <w:p w:rsidR="000A23A4" w:rsidRPr="000A23A4" w:rsidRDefault="000A23A4" w:rsidP="009D2873">
      <w:pPr>
        <w:numPr>
          <w:ilvl w:val="0"/>
          <w:numId w:val="1"/>
        </w:numPr>
        <w:suppressAutoHyphens w:val="0"/>
        <w:spacing w:before="100" w:beforeAutospacing="1" w:after="100" w:afterAutospacing="1"/>
        <w:ind w:left="567" w:firstLine="426"/>
        <w:rPr>
          <w:rFonts w:eastAsia="Times New Roman"/>
          <w:sz w:val="24"/>
          <w:szCs w:val="24"/>
          <w:lang w:eastAsia="ru-RU"/>
        </w:rPr>
      </w:pPr>
      <w:r w:rsidRPr="000A23A4">
        <w:rPr>
          <w:rFonts w:eastAsia="Times New Roman"/>
          <w:sz w:val="24"/>
          <w:szCs w:val="24"/>
          <w:lang w:eastAsia="ru-RU"/>
        </w:rPr>
        <w:t>Романовскому-Гимзе: малярия, лейшманиоз, трипоносомоз, возвратный тиф;</w:t>
      </w:r>
    </w:p>
    <w:p w:rsidR="000A23A4" w:rsidRPr="000A23A4" w:rsidRDefault="000A23A4" w:rsidP="009D2873">
      <w:pPr>
        <w:numPr>
          <w:ilvl w:val="0"/>
          <w:numId w:val="1"/>
        </w:numPr>
        <w:suppressAutoHyphens w:val="0"/>
        <w:spacing w:before="100" w:beforeAutospacing="1" w:after="100" w:afterAutospacing="1"/>
        <w:ind w:left="567" w:firstLine="426"/>
        <w:rPr>
          <w:rFonts w:eastAsia="Times New Roman"/>
          <w:sz w:val="24"/>
          <w:szCs w:val="24"/>
          <w:lang w:eastAsia="ru-RU"/>
        </w:rPr>
      </w:pPr>
      <w:r w:rsidRPr="000A23A4">
        <w:rPr>
          <w:rFonts w:eastAsia="Times New Roman"/>
          <w:sz w:val="24"/>
          <w:szCs w:val="24"/>
          <w:lang w:eastAsia="ru-RU"/>
        </w:rPr>
        <w:t>По Бури: капсулы — пневмококк</w:t>
      </w:r>
    </w:p>
    <w:p w:rsidR="000A23A4" w:rsidRPr="000A23A4" w:rsidRDefault="000A23A4" w:rsidP="009D2873">
      <w:pPr>
        <w:numPr>
          <w:ilvl w:val="0"/>
          <w:numId w:val="1"/>
        </w:numPr>
        <w:suppressAutoHyphens w:val="0"/>
        <w:spacing w:before="100" w:beforeAutospacing="1" w:after="100" w:afterAutospacing="1"/>
        <w:ind w:left="567" w:firstLine="426"/>
        <w:rPr>
          <w:rFonts w:eastAsia="Times New Roman"/>
          <w:sz w:val="24"/>
          <w:szCs w:val="24"/>
          <w:lang w:eastAsia="ru-RU"/>
        </w:rPr>
      </w:pPr>
      <w:r w:rsidRPr="000A23A4">
        <w:rPr>
          <w:rFonts w:eastAsia="Times New Roman"/>
          <w:sz w:val="24"/>
          <w:szCs w:val="24"/>
          <w:lang w:eastAsia="ru-RU"/>
        </w:rPr>
        <w:t>Темное поле: лептоспира;</w:t>
      </w:r>
    </w:p>
    <w:p w:rsidR="000A23A4" w:rsidRPr="000A23A4" w:rsidRDefault="000A23A4" w:rsidP="009D2873">
      <w:pPr>
        <w:numPr>
          <w:ilvl w:val="0"/>
          <w:numId w:val="1"/>
        </w:numPr>
        <w:suppressAutoHyphens w:val="0"/>
        <w:spacing w:before="100" w:beforeAutospacing="1" w:after="100" w:afterAutospacing="1"/>
        <w:ind w:left="567" w:firstLine="426"/>
        <w:rPr>
          <w:rFonts w:eastAsia="Times New Roman"/>
          <w:sz w:val="24"/>
          <w:szCs w:val="24"/>
          <w:lang w:eastAsia="ru-RU"/>
        </w:rPr>
      </w:pPr>
      <w:r w:rsidRPr="000A23A4">
        <w:rPr>
          <w:rFonts w:eastAsia="Times New Roman"/>
          <w:sz w:val="24"/>
          <w:szCs w:val="24"/>
          <w:lang w:eastAsia="ru-RU"/>
        </w:rPr>
        <w:t>серебрение по Морозову: тельца Пашена (вирус натуральной оспы)</w:t>
      </w:r>
    </w:p>
    <w:p w:rsidR="000A23A4" w:rsidRPr="000A23A4" w:rsidRDefault="000A23A4" w:rsidP="009D2873">
      <w:pPr>
        <w:numPr>
          <w:ilvl w:val="0"/>
          <w:numId w:val="1"/>
        </w:numPr>
        <w:suppressAutoHyphens w:val="0"/>
        <w:spacing w:before="100" w:beforeAutospacing="1" w:after="100" w:afterAutospacing="1"/>
        <w:ind w:left="567" w:firstLine="426"/>
        <w:rPr>
          <w:rFonts w:eastAsia="Times New Roman"/>
          <w:sz w:val="24"/>
          <w:szCs w:val="24"/>
          <w:lang w:eastAsia="ru-RU"/>
        </w:rPr>
      </w:pPr>
      <w:r w:rsidRPr="000A23A4">
        <w:rPr>
          <w:rFonts w:eastAsia="Times New Roman"/>
          <w:sz w:val="24"/>
          <w:szCs w:val="24"/>
          <w:lang w:eastAsia="ru-RU"/>
        </w:rPr>
        <w:t>иммунолюминисцентный: грипп (отпечатки со слизистой носа)</w:t>
      </w:r>
    </w:p>
    <w:p w:rsidR="000A23A4" w:rsidRPr="000A23A4" w:rsidRDefault="000A23A4" w:rsidP="009D2873">
      <w:pPr>
        <w:suppressAutoHyphens w:val="0"/>
        <w:spacing w:before="225" w:after="225"/>
        <w:ind w:left="567" w:firstLine="426"/>
        <w:rPr>
          <w:rFonts w:eastAsia="Times New Roman"/>
          <w:sz w:val="24"/>
          <w:szCs w:val="24"/>
          <w:lang w:eastAsia="ru-RU"/>
        </w:rPr>
      </w:pPr>
      <w:r w:rsidRPr="000A23A4">
        <w:rPr>
          <w:rFonts w:eastAsia="Times New Roman"/>
          <w:sz w:val="24"/>
          <w:szCs w:val="24"/>
          <w:lang w:eastAsia="ru-RU"/>
        </w:rPr>
        <w:t>Б)</w:t>
      </w:r>
      <w:r w:rsidRPr="009D2873">
        <w:rPr>
          <w:rFonts w:eastAsia="Times New Roman"/>
          <w:sz w:val="24"/>
          <w:szCs w:val="24"/>
          <w:lang w:eastAsia="ru-RU"/>
        </w:rPr>
        <w:t> </w:t>
      </w:r>
      <w:r w:rsidRPr="009D2873">
        <w:rPr>
          <w:rFonts w:eastAsia="Times New Roman"/>
          <w:b/>
          <w:bCs/>
          <w:i/>
          <w:sz w:val="24"/>
          <w:szCs w:val="24"/>
          <w:lang w:eastAsia="ru-RU"/>
        </w:rPr>
        <w:t>Бактериологический</w:t>
      </w:r>
      <w:r w:rsidRPr="009D2873">
        <w:rPr>
          <w:rFonts w:eastAsia="Times New Roman"/>
          <w:sz w:val="24"/>
          <w:szCs w:val="24"/>
          <w:lang w:eastAsia="ru-RU"/>
        </w:rPr>
        <w:t> </w:t>
      </w:r>
      <w:r w:rsidRPr="000A23A4">
        <w:rPr>
          <w:rFonts w:eastAsia="Times New Roman"/>
          <w:sz w:val="24"/>
          <w:szCs w:val="24"/>
          <w:lang w:eastAsia="ru-RU"/>
        </w:rPr>
        <w:t>- посев на жидкие (МПБ) и плотные (ЖСА, МПАкр., Эндо, Плоскирева, Левина, Сабуро и др.) питательные среды. Идентификация микроорганизмов, определение ферментативной и биохимической активности возбудителей, постановка пестрых рядов и тестов.</w:t>
      </w:r>
    </w:p>
    <w:p w:rsidR="000A23A4" w:rsidRPr="000A23A4" w:rsidRDefault="000A23A4" w:rsidP="009D2873">
      <w:pPr>
        <w:suppressAutoHyphens w:val="0"/>
        <w:spacing w:before="225" w:after="225"/>
        <w:ind w:left="567" w:firstLine="426"/>
        <w:rPr>
          <w:rFonts w:eastAsia="Times New Roman"/>
          <w:sz w:val="24"/>
          <w:szCs w:val="24"/>
          <w:lang w:eastAsia="ru-RU"/>
        </w:rPr>
      </w:pPr>
      <w:r w:rsidRPr="000A23A4">
        <w:rPr>
          <w:rFonts w:eastAsia="Times New Roman"/>
          <w:sz w:val="24"/>
          <w:szCs w:val="24"/>
          <w:lang w:eastAsia="ru-RU"/>
        </w:rPr>
        <w:t>B)</w:t>
      </w:r>
      <w:r w:rsidRPr="009D2873">
        <w:rPr>
          <w:rFonts w:eastAsia="Times New Roman"/>
          <w:sz w:val="24"/>
          <w:szCs w:val="24"/>
          <w:lang w:eastAsia="ru-RU"/>
        </w:rPr>
        <w:t> </w:t>
      </w:r>
      <w:r w:rsidRPr="009D2873">
        <w:rPr>
          <w:rFonts w:eastAsia="Times New Roman"/>
          <w:b/>
          <w:bCs/>
          <w:i/>
          <w:sz w:val="24"/>
          <w:szCs w:val="24"/>
          <w:lang w:eastAsia="ru-RU"/>
        </w:rPr>
        <w:t>Биологический</w:t>
      </w:r>
      <w:r w:rsidRPr="009D2873">
        <w:rPr>
          <w:rFonts w:eastAsia="Times New Roman"/>
          <w:i/>
          <w:sz w:val="24"/>
          <w:szCs w:val="24"/>
          <w:lang w:eastAsia="ru-RU"/>
        </w:rPr>
        <w:t> </w:t>
      </w:r>
      <w:r w:rsidRPr="000A23A4">
        <w:rPr>
          <w:rFonts w:eastAsia="Times New Roman"/>
          <w:sz w:val="24"/>
          <w:szCs w:val="24"/>
          <w:lang w:eastAsia="ru-RU"/>
        </w:rPr>
        <w:t>- опыты с лабораторными животными.</w:t>
      </w:r>
    </w:p>
    <w:p w:rsidR="000A23A4" w:rsidRPr="000A23A4" w:rsidRDefault="000A23A4" w:rsidP="009D2873">
      <w:pPr>
        <w:suppressAutoHyphens w:val="0"/>
        <w:spacing w:before="225" w:after="225"/>
        <w:ind w:left="567" w:firstLine="426"/>
        <w:rPr>
          <w:rFonts w:eastAsia="Times New Roman"/>
          <w:sz w:val="24"/>
          <w:szCs w:val="24"/>
          <w:lang w:eastAsia="ru-RU"/>
        </w:rPr>
      </w:pPr>
      <w:r w:rsidRPr="000A23A4">
        <w:rPr>
          <w:rFonts w:eastAsia="Times New Roman"/>
          <w:sz w:val="24"/>
          <w:szCs w:val="24"/>
          <w:lang w:eastAsia="ru-RU"/>
        </w:rPr>
        <w:t>2.</w:t>
      </w:r>
      <w:r w:rsidRPr="009D2873">
        <w:rPr>
          <w:rFonts w:eastAsia="Times New Roman"/>
          <w:sz w:val="24"/>
          <w:szCs w:val="24"/>
          <w:lang w:eastAsia="ru-RU"/>
        </w:rPr>
        <w:t> </w:t>
      </w:r>
      <w:r w:rsidRPr="009D2873">
        <w:rPr>
          <w:rFonts w:eastAsia="Times New Roman"/>
          <w:b/>
          <w:bCs/>
          <w:i/>
          <w:sz w:val="24"/>
          <w:szCs w:val="24"/>
          <w:lang w:eastAsia="ru-RU"/>
        </w:rPr>
        <w:t>Серологический</w:t>
      </w:r>
      <w:r w:rsidRPr="009D2873">
        <w:rPr>
          <w:rFonts w:eastAsia="Times New Roman"/>
          <w:b/>
          <w:bCs/>
          <w:sz w:val="24"/>
          <w:szCs w:val="24"/>
          <w:lang w:eastAsia="ru-RU"/>
        </w:rPr>
        <w:t>.</w:t>
      </w:r>
      <w:r w:rsidRPr="009D2873">
        <w:rPr>
          <w:rFonts w:eastAsia="Times New Roman"/>
          <w:sz w:val="24"/>
          <w:szCs w:val="24"/>
          <w:lang w:eastAsia="ru-RU"/>
        </w:rPr>
        <w:t> </w:t>
      </w:r>
      <w:r w:rsidRPr="000A23A4">
        <w:rPr>
          <w:rFonts w:eastAsia="Times New Roman"/>
          <w:sz w:val="24"/>
          <w:szCs w:val="24"/>
          <w:lang w:eastAsia="ru-RU"/>
        </w:rPr>
        <w:t>РА, РСК, РГА, РИГА, РТГА, ИФА, РИА, ПЦР, Пауля- Буннеля и др.</w:t>
      </w:r>
    </w:p>
    <w:p w:rsidR="000A23A4" w:rsidRPr="000A23A4" w:rsidRDefault="000A23A4" w:rsidP="009D2873">
      <w:pPr>
        <w:suppressAutoHyphens w:val="0"/>
        <w:spacing w:before="225" w:after="225"/>
        <w:ind w:left="567" w:firstLine="426"/>
        <w:rPr>
          <w:rFonts w:eastAsia="Times New Roman"/>
          <w:i/>
          <w:sz w:val="24"/>
          <w:szCs w:val="24"/>
          <w:lang w:eastAsia="ru-RU"/>
        </w:rPr>
      </w:pPr>
      <w:r w:rsidRPr="009D2873">
        <w:rPr>
          <w:rFonts w:eastAsia="Times New Roman"/>
          <w:b/>
          <w:bCs/>
          <w:i/>
          <w:sz w:val="24"/>
          <w:szCs w:val="24"/>
          <w:lang w:eastAsia="ru-RU"/>
        </w:rPr>
        <w:t>В основе всех серологических реакций лежит взаимодействие антигена и антитела.</w:t>
      </w:r>
    </w:p>
    <w:p w:rsidR="000A23A4" w:rsidRPr="000A23A4"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Взятие крови производят натощак</w:t>
      </w:r>
      <w:r w:rsidRPr="009D2873">
        <w:rPr>
          <w:rFonts w:eastAsia="Times New Roman"/>
          <w:sz w:val="24"/>
          <w:szCs w:val="24"/>
          <w:lang w:eastAsia="ru-RU"/>
        </w:rPr>
        <w:t> </w:t>
      </w:r>
      <w:r w:rsidRPr="000A23A4">
        <w:rPr>
          <w:rFonts w:eastAsia="Times New Roman"/>
          <w:sz w:val="24"/>
          <w:szCs w:val="24"/>
          <w:lang w:eastAsia="ru-RU"/>
        </w:rPr>
        <w:t>(во избежании мутности (хилезности) сыворотки крови) из локтевой вены или уколом из пальца, у грудных детей - из небольшого разреза пятки. При взятии крови необходимо соблюдать правила асептики. Посуда должна быть чистой и сухой, стерилизация необязательна.</w:t>
      </w:r>
    </w:p>
    <w:p w:rsidR="000A23A4" w:rsidRPr="000A23A4"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Кровь берут в количестве 5—6 мл</w:t>
      </w:r>
      <w:r w:rsidRPr="000A23A4">
        <w:rPr>
          <w:rFonts w:eastAsia="Times New Roman"/>
          <w:sz w:val="24"/>
          <w:szCs w:val="24"/>
          <w:lang w:eastAsia="ru-RU"/>
        </w:rPr>
        <w:t>, затем ставят в термостат на 0,5-1 ч. Затем отделяют сгусток от стенок пробирки и оставляют на 18-20 часов в прохладном месте. Отстоявшуюся сыворотку сливают в другую пробирку (при попадании в пробирку примеси эритроцитов ее центрифугируют). Сыворотка может оставаться на сгустке крови не более 48 часов. Чистую сыворотку можно хранить при температуре 4°С-10°С не более месяца. При необходимости более длительного хранения сыворотку следует заморозить при температуре —20°С - - 70°С, хранить, избегая оттаивания.</w:t>
      </w:r>
    </w:p>
    <w:p w:rsidR="000A23A4" w:rsidRPr="000A23A4"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Если удалось взять минимальное количество крови</w:t>
      </w:r>
      <w:r w:rsidRPr="009D2873">
        <w:rPr>
          <w:rFonts w:eastAsia="Times New Roman"/>
          <w:sz w:val="24"/>
          <w:szCs w:val="24"/>
          <w:lang w:eastAsia="ru-RU"/>
        </w:rPr>
        <w:t> </w:t>
      </w:r>
      <w:r w:rsidRPr="000A23A4">
        <w:rPr>
          <w:rFonts w:eastAsia="Times New Roman"/>
          <w:sz w:val="24"/>
          <w:szCs w:val="24"/>
          <w:lang w:eastAsia="ru-RU"/>
        </w:rPr>
        <w:t>(например, у маленьких детей) ее набирают в количестве 0,1 или 0,2 мл и вносят в пробирку с 0,9 мл или 1,8 мл стерильного физиологического раствора (содержащего 0,25% лимоннокислого натрия), что соответствует разведению сыворотки 1:10. Затем взвесь центрифугируют и оставляют в холодном месте до утра. Из отстоявшейся сыворотки делают последующие 2-х кратные разведения (1:20; 1: 40 и т.д.). </w:t>
      </w:r>
    </w:p>
    <w:p w:rsidR="000A23A4" w:rsidRPr="000A23A4" w:rsidRDefault="000A23A4" w:rsidP="009D2873">
      <w:pPr>
        <w:suppressAutoHyphens w:val="0"/>
        <w:spacing w:before="225" w:after="225"/>
        <w:ind w:left="567" w:firstLine="426"/>
        <w:rPr>
          <w:rFonts w:eastAsia="Times New Roman"/>
          <w:sz w:val="24"/>
          <w:szCs w:val="24"/>
          <w:lang w:eastAsia="ru-RU"/>
        </w:rPr>
      </w:pPr>
      <w:r w:rsidRPr="009D2873">
        <w:rPr>
          <w:rFonts w:eastAsia="Times New Roman"/>
          <w:b/>
          <w:bCs/>
          <w:i/>
          <w:sz w:val="24"/>
          <w:szCs w:val="24"/>
          <w:lang w:eastAsia="ru-RU"/>
        </w:rPr>
        <w:t>Вторым основным компонентом серологических реакций является антиген</w:t>
      </w:r>
      <w:r w:rsidRPr="009D2873">
        <w:rPr>
          <w:rFonts w:eastAsia="Times New Roman"/>
          <w:b/>
          <w:bCs/>
          <w:sz w:val="24"/>
          <w:szCs w:val="24"/>
          <w:lang w:eastAsia="ru-RU"/>
        </w:rPr>
        <w:t>.</w:t>
      </w:r>
      <w:r w:rsidRPr="009D2873">
        <w:rPr>
          <w:rFonts w:eastAsia="Times New Roman"/>
          <w:sz w:val="24"/>
          <w:szCs w:val="24"/>
          <w:lang w:eastAsia="ru-RU"/>
        </w:rPr>
        <w:t> </w:t>
      </w:r>
      <w:r w:rsidRPr="000A23A4">
        <w:rPr>
          <w:rFonts w:eastAsia="Times New Roman"/>
          <w:sz w:val="24"/>
          <w:szCs w:val="24"/>
          <w:lang w:eastAsia="ru-RU"/>
        </w:rPr>
        <w:t>Для обнаружения антител в крови ставят реакцию с заведомо известными антигенами. В качестве антигенов применяют взвеси живых или убитых микробов (РА), экстракты или изолированные химические фракции микробов (РГА, РСК преципитации и др.).</w:t>
      </w:r>
    </w:p>
    <w:p w:rsidR="000A23A4" w:rsidRPr="000A23A4" w:rsidRDefault="000A23A4" w:rsidP="009D2873">
      <w:pPr>
        <w:suppressAutoHyphens w:val="0"/>
        <w:spacing w:before="225" w:after="225"/>
        <w:ind w:left="567" w:firstLine="426"/>
        <w:rPr>
          <w:rFonts w:eastAsia="Times New Roman"/>
          <w:sz w:val="24"/>
          <w:szCs w:val="24"/>
          <w:lang w:eastAsia="ru-RU"/>
        </w:rPr>
      </w:pPr>
      <w:r w:rsidRPr="000A23A4">
        <w:rPr>
          <w:rFonts w:eastAsia="Times New Roman"/>
          <w:sz w:val="24"/>
          <w:szCs w:val="24"/>
          <w:lang w:eastAsia="ru-RU"/>
        </w:rPr>
        <w:t>3.</w:t>
      </w:r>
      <w:r w:rsidRPr="009D2873">
        <w:rPr>
          <w:rFonts w:eastAsia="Times New Roman"/>
          <w:sz w:val="24"/>
          <w:szCs w:val="24"/>
          <w:lang w:eastAsia="ru-RU"/>
        </w:rPr>
        <w:t> </w:t>
      </w:r>
      <w:r w:rsidRPr="009D2873">
        <w:rPr>
          <w:rFonts w:eastAsia="Times New Roman"/>
          <w:b/>
          <w:bCs/>
          <w:i/>
          <w:sz w:val="24"/>
          <w:szCs w:val="24"/>
          <w:lang w:eastAsia="ru-RU"/>
        </w:rPr>
        <w:t>Вирусологический:</w:t>
      </w:r>
      <w:r w:rsidRPr="009D2873">
        <w:rPr>
          <w:rFonts w:eastAsia="Times New Roman"/>
          <w:sz w:val="24"/>
          <w:szCs w:val="24"/>
          <w:lang w:eastAsia="ru-RU"/>
        </w:rPr>
        <w:t> </w:t>
      </w:r>
      <w:r w:rsidRPr="000A23A4">
        <w:rPr>
          <w:rFonts w:eastAsia="Times New Roman"/>
          <w:sz w:val="24"/>
          <w:szCs w:val="24"/>
          <w:lang w:eastAsia="ru-RU"/>
        </w:rPr>
        <w:t>материалом для вирусологических исследований служит: кал, смывы зева, носа, сыворотка крови и др. Хранить необходимо при низких температурах или в замороженном виде (исключение: цельная кровь - гемолиз эритроцитов). Вирус является облигатным паразитом, поэтому его культивирование представляет определенные сложности. Для культивирования вирусов необходимы культуры клеток. Исходя из этого, подтверждение диагноза при вирусных исследованиях чаще основывается на иммунолюминисцентном методе (свечение в люминисцентном микроскопе комплекса антиген-антитело), серологических методах (ПЦР, РФА, метод парных сывороток и др.), к сожалению, большинство этих методов имеют лишь ретроспективное значение.</w:t>
      </w:r>
    </w:p>
    <w:p w:rsidR="000A23A4" w:rsidRPr="009D2873" w:rsidRDefault="000A23A4" w:rsidP="009D2873">
      <w:pPr>
        <w:ind w:left="567" w:firstLine="426"/>
        <w:rPr>
          <w:sz w:val="24"/>
          <w:szCs w:val="24"/>
        </w:rPr>
      </w:pPr>
      <w:r w:rsidRPr="000A23A4">
        <w:rPr>
          <w:rFonts w:eastAsia="Times New Roman"/>
          <w:sz w:val="24"/>
          <w:szCs w:val="24"/>
          <w:lang w:eastAsia="ru-RU"/>
        </w:rPr>
        <w:t>4.</w:t>
      </w:r>
      <w:r w:rsidRPr="009D2873">
        <w:rPr>
          <w:rFonts w:eastAsia="Times New Roman"/>
          <w:sz w:val="24"/>
          <w:szCs w:val="24"/>
          <w:lang w:eastAsia="ru-RU"/>
        </w:rPr>
        <w:t> </w:t>
      </w:r>
      <w:r w:rsidRPr="009D2873">
        <w:rPr>
          <w:rFonts w:eastAsia="Times New Roman"/>
          <w:b/>
          <w:bCs/>
          <w:i/>
          <w:sz w:val="24"/>
          <w:szCs w:val="24"/>
          <w:lang w:eastAsia="ru-RU"/>
        </w:rPr>
        <w:t>В последнее время достаточно широко стали использоваться более информативные молекулярно-биологические методы — ПЦР</w:t>
      </w:r>
      <w:r w:rsidRPr="009D2873">
        <w:rPr>
          <w:rFonts w:eastAsia="Times New Roman"/>
          <w:sz w:val="24"/>
          <w:szCs w:val="24"/>
          <w:lang w:eastAsia="ru-RU"/>
        </w:rPr>
        <w:t> </w:t>
      </w:r>
      <w:r w:rsidRPr="000A23A4">
        <w:rPr>
          <w:rFonts w:eastAsia="Times New Roman"/>
          <w:sz w:val="24"/>
          <w:szCs w:val="24"/>
          <w:lang w:eastAsia="ru-RU"/>
        </w:rPr>
        <w:t>(полимеразная цепная реакция).</w:t>
      </w:r>
    </w:p>
    <w:p w:rsidR="000A23A4" w:rsidRPr="009D2873" w:rsidRDefault="000A23A4" w:rsidP="009D2873">
      <w:pPr>
        <w:ind w:left="567" w:firstLine="426"/>
        <w:rPr>
          <w:sz w:val="24"/>
          <w:szCs w:val="24"/>
        </w:rPr>
      </w:pPr>
    </w:p>
    <w:p w:rsidR="00DC2B8E" w:rsidRDefault="00DC2B8E" w:rsidP="009D2873">
      <w:pPr>
        <w:suppressAutoHyphens w:val="0"/>
        <w:ind w:left="567" w:firstLine="426"/>
        <w:outlineLvl w:val="0"/>
        <w:rPr>
          <w:sz w:val="24"/>
          <w:szCs w:val="24"/>
        </w:rPr>
      </w:pPr>
    </w:p>
    <w:p w:rsidR="000A23A4" w:rsidRPr="00BD506B" w:rsidRDefault="00DC2B8E" w:rsidP="009D2873">
      <w:pPr>
        <w:suppressAutoHyphens w:val="0"/>
        <w:ind w:left="567" w:firstLine="426"/>
        <w:outlineLvl w:val="0"/>
        <w:rPr>
          <w:b/>
          <w:i/>
          <w:sz w:val="32"/>
          <w:szCs w:val="32"/>
        </w:rPr>
      </w:pPr>
      <w:r>
        <w:rPr>
          <w:sz w:val="24"/>
          <w:szCs w:val="24"/>
        </w:rPr>
        <w:br w:type="page"/>
      </w:r>
      <w:r w:rsidR="002D395A" w:rsidRPr="00BD506B">
        <w:rPr>
          <w:b/>
          <w:i/>
          <w:sz w:val="36"/>
          <w:szCs w:val="32"/>
        </w:rPr>
        <w:t>Источники:</w:t>
      </w:r>
    </w:p>
    <w:p w:rsidR="002D395A" w:rsidRPr="002D395A" w:rsidRDefault="002D395A" w:rsidP="009D2873">
      <w:pPr>
        <w:suppressAutoHyphens w:val="0"/>
        <w:ind w:left="567" w:firstLine="426"/>
        <w:outlineLvl w:val="0"/>
        <w:rPr>
          <w:sz w:val="32"/>
          <w:szCs w:val="32"/>
        </w:rPr>
      </w:pPr>
    </w:p>
    <w:p w:rsidR="002D395A" w:rsidRPr="00BD506B" w:rsidRDefault="002D395A" w:rsidP="002D395A">
      <w:pPr>
        <w:numPr>
          <w:ilvl w:val="0"/>
          <w:numId w:val="5"/>
        </w:numPr>
        <w:suppressAutoHyphens w:val="0"/>
        <w:outlineLvl w:val="0"/>
        <w:rPr>
          <w:b/>
          <w:i/>
          <w:szCs w:val="32"/>
        </w:rPr>
      </w:pPr>
      <w:r w:rsidRPr="00BD506B">
        <w:rPr>
          <w:b/>
          <w:i/>
          <w:szCs w:val="32"/>
        </w:rPr>
        <w:t>Интернет-ресурс «http://medicalplanet.su/440.html»</w:t>
      </w:r>
    </w:p>
    <w:p w:rsidR="002D395A" w:rsidRPr="00BD506B" w:rsidRDefault="002D395A" w:rsidP="002D395A">
      <w:pPr>
        <w:numPr>
          <w:ilvl w:val="0"/>
          <w:numId w:val="5"/>
        </w:numPr>
        <w:suppressAutoHyphens w:val="0"/>
        <w:outlineLvl w:val="0"/>
        <w:rPr>
          <w:b/>
          <w:i/>
          <w:szCs w:val="32"/>
        </w:rPr>
      </w:pPr>
      <w:r w:rsidRPr="00BD506B">
        <w:rPr>
          <w:b/>
          <w:i/>
          <w:szCs w:val="32"/>
        </w:rPr>
        <w:t>Интернет-ресурс «http://bolezni.by/vnutribolnichnye-infektsii/160-metody-laboratornoj-diagnostiki-vbi»</w:t>
      </w:r>
    </w:p>
    <w:sectPr w:rsidR="002D395A" w:rsidRPr="00BD506B" w:rsidSect="00BF5491">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A2C46"/>
    <w:multiLevelType w:val="hybridMultilevel"/>
    <w:tmpl w:val="5CEAF8EC"/>
    <w:lvl w:ilvl="0" w:tplc="E5D83072">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 w15:restartNumberingAfterBreak="0">
    <w:nsid w:val="43E74787"/>
    <w:multiLevelType w:val="hybridMultilevel"/>
    <w:tmpl w:val="A20C292E"/>
    <w:lvl w:ilvl="0" w:tplc="E5D83072">
      <w:start w:val="1"/>
      <w:numFmt w:val="decimal"/>
      <w:lvlText w:val="%1."/>
      <w:lvlJc w:val="left"/>
      <w:pPr>
        <w:ind w:left="3272" w:hanging="360"/>
      </w:pPr>
      <w:rPr>
        <w:rFonts w:hint="default"/>
      </w:rPr>
    </w:lvl>
    <w:lvl w:ilvl="1" w:tplc="04190019" w:tentative="1">
      <w:start w:val="1"/>
      <w:numFmt w:val="lowerLetter"/>
      <w:lvlText w:val="%2."/>
      <w:lvlJc w:val="left"/>
      <w:pPr>
        <w:ind w:left="3076" w:hanging="360"/>
      </w:pPr>
    </w:lvl>
    <w:lvl w:ilvl="2" w:tplc="0419001B">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2" w15:restartNumberingAfterBreak="0">
    <w:nsid w:val="4E0A1661"/>
    <w:multiLevelType w:val="multilevel"/>
    <w:tmpl w:val="664E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63EFE"/>
    <w:multiLevelType w:val="hybridMultilevel"/>
    <w:tmpl w:val="54D018BE"/>
    <w:lvl w:ilvl="0" w:tplc="5D8076F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59305C22"/>
    <w:multiLevelType w:val="hybridMultilevel"/>
    <w:tmpl w:val="DEFC0ED4"/>
    <w:lvl w:ilvl="0" w:tplc="E5D8307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91"/>
    <w:rsid w:val="000A23A4"/>
    <w:rsid w:val="002D395A"/>
    <w:rsid w:val="003E59BF"/>
    <w:rsid w:val="00430890"/>
    <w:rsid w:val="004F64AB"/>
    <w:rsid w:val="00557E0F"/>
    <w:rsid w:val="009D2873"/>
    <w:rsid w:val="009E275B"/>
    <w:rsid w:val="00A014B9"/>
    <w:rsid w:val="00BD506B"/>
    <w:rsid w:val="00BE590A"/>
    <w:rsid w:val="00BF5491"/>
    <w:rsid w:val="00DC2B8E"/>
    <w:rsid w:val="00F0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41190-7683-4CF4-9639-3569D244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890"/>
    <w:pPr>
      <w:suppressAutoHyphens/>
      <w:ind w:firstLine="709"/>
    </w:pPr>
    <w:rPr>
      <w:rFonts w:ascii="Times New Roman" w:hAnsi="Times New Roman"/>
      <w:sz w:val="28"/>
      <w:szCs w:val="22"/>
      <w:lang w:eastAsia="en-US"/>
    </w:rPr>
  </w:style>
  <w:style w:type="paragraph" w:styleId="1">
    <w:name w:val="heading 1"/>
    <w:basedOn w:val="a"/>
    <w:link w:val="10"/>
    <w:uiPriority w:val="9"/>
    <w:qFormat/>
    <w:rsid w:val="000A23A4"/>
    <w:pPr>
      <w:suppressAutoHyphens w:val="0"/>
      <w:spacing w:before="100" w:beforeAutospacing="1" w:after="100" w:afterAutospacing="1"/>
      <w:ind w:firstLine="0"/>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Обычный (веб)"/>
    <w:basedOn w:val="a"/>
    <w:uiPriority w:val="99"/>
    <w:semiHidden/>
    <w:unhideWhenUsed/>
    <w:rsid w:val="00BF5491"/>
    <w:pPr>
      <w:suppressAutoHyphens w:val="0"/>
      <w:spacing w:before="100" w:beforeAutospacing="1" w:after="100" w:afterAutospacing="1"/>
      <w:ind w:firstLine="0"/>
    </w:pPr>
    <w:rPr>
      <w:rFonts w:eastAsia="Times New Roman"/>
      <w:sz w:val="24"/>
      <w:szCs w:val="24"/>
      <w:lang w:eastAsia="ru-RU"/>
    </w:rPr>
  </w:style>
  <w:style w:type="character" w:customStyle="1" w:styleId="apple-converted-space">
    <w:name w:val="apple-converted-space"/>
    <w:rsid w:val="00BF5491"/>
  </w:style>
  <w:style w:type="character" w:styleId="a4">
    <w:name w:val="Hyperlink"/>
    <w:uiPriority w:val="99"/>
    <w:semiHidden/>
    <w:unhideWhenUsed/>
    <w:rsid w:val="00BF5491"/>
    <w:rPr>
      <w:color w:val="0000FF"/>
      <w:u w:val="single"/>
    </w:rPr>
  </w:style>
  <w:style w:type="character" w:customStyle="1" w:styleId="10">
    <w:name w:val="Заголовок 1 Знак"/>
    <w:link w:val="1"/>
    <w:uiPriority w:val="9"/>
    <w:rsid w:val="000A23A4"/>
    <w:rPr>
      <w:rFonts w:ascii="Times New Roman" w:eastAsia="Times New Roman" w:hAnsi="Times New Roman"/>
      <w:b/>
      <w:bCs/>
      <w:kern w:val="36"/>
      <w:sz w:val="48"/>
      <w:szCs w:val="48"/>
    </w:rPr>
  </w:style>
  <w:style w:type="character" w:styleId="a5">
    <w:name w:val="Strong"/>
    <w:uiPriority w:val="22"/>
    <w:qFormat/>
    <w:rsid w:val="000A2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96511">
      <w:bodyDiv w:val="1"/>
      <w:marLeft w:val="0"/>
      <w:marRight w:val="0"/>
      <w:marTop w:val="0"/>
      <w:marBottom w:val="0"/>
      <w:divBdr>
        <w:top w:val="none" w:sz="0" w:space="0" w:color="auto"/>
        <w:left w:val="none" w:sz="0" w:space="0" w:color="auto"/>
        <w:bottom w:val="none" w:sz="0" w:space="0" w:color="auto"/>
        <w:right w:val="none" w:sz="0" w:space="0" w:color="auto"/>
      </w:divBdr>
    </w:div>
    <w:div w:id="1393699970">
      <w:bodyDiv w:val="1"/>
      <w:marLeft w:val="0"/>
      <w:marRight w:val="0"/>
      <w:marTop w:val="0"/>
      <w:marBottom w:val="0"/>
      <w:divBdr>
        <w:top w:val="none" w:sz="0" w:space="0" w:color="auto"/>
        <w:left w:val="none" w:sz="0" w:space="0" w:color="auto"/>
        <w:bottom w:val="none" w:sz="0" w:space="0" w:color="auto"/>
        <w:right w:val="none" w:sz="0" w:space="0" w:color="auto"/>
      </w:divBdr>
      <w:divsChild>
        <w:div w:id="617297656">
          <w:marLeft w:val="0"/>
          <w:marRight w:val="0"/>
          <w:marTop w:val="0"/>
          <w:marBottom w:val="0"/>
          <w:divBdr>
            <w:top w:val="none" w:sz="0" w:space="0" w:color="auto"/>
            <w:left w:val="none" w:sz="0" w:space="0" w:color="auto"/>
            <w:bottom w:val="none" w:sz="0" w:space="0" w:color="auto"/>
            <w:right w:val="none" w:sz="0" w:space="0" w:color="auto"/>
          </w:divBdr>
        </w:div>
      </w:divsChild>
    </w:div>
    <w:div w:id="14559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1636</Words>
  <Characters>9329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Igor</cp:lastModifiedBy>
  <cp:revision>3</cp:revision>
  <cp:lastPrinted>2015-02-11T03:12:00Z</cp:lastPrinted>
  <dcterms:created xsi:type="dcterms:W3CDTF">2024-10-11T11:30:00Z</dcterms:created>
  <dcterms:modified xsi:type="dcterms:W3CDTF">2024-10-11T11:30:00Z</dcterms:modified>
</cp:coreProperties>
</file>