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661B4">
        <w:rPr>
          <w:rFonts w:ascii="Times New Roman" w:hAnsi="Times New Roman" w:cs="Times New Roman"/>
          <w:sz w:val="26"/>
          <w:szCs w:val="26"/>
        </w:rPr>
        <w:t>"Возрастные особенности белкового, углеводного,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жирового обмена и обмена витаминов у детей"</w:t>
      </w:r>
    </w:p>
    <w:p w:rsidR="00FA06CD" w:rsidRPr="006661B4" w:rsidRDefault="00FA06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A14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Белки</w:t>
      </w:r>
    </w:p>
    <w:p w:rsidR="00FA06CD" w:rsidRPr="006661B4" w:rsidRDefault="00FA06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Белок является одним из основных и жизненно важных продуктов.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 организме человека запасов белка нет. Поэтому для нормального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роста организма необходим белок, который невозможно заменить ни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61B4">
        <w:rPr>
          <w:rFonts w:ascii="Times New Roman" w:hAnsi="Times New Roman" w:cs="Times New Roman"/>
          <w:sz w:val="26"/>
          <w:szCs w:val="26"/>
        </w:rPr>
        <w:t>жирами</w:t>
      </w:r>
      <w:proofErr w:type="gramEnd"/>
      <w:r w:rsidRPr="006661B4">
        <w:rPr>
          <w:rFonts w:ascii="Times New Roman" w:hAnsi="Times New Roman" w:cs="Times New Roman"/>
          <w:sz w:val="26"/>
          <w:szCs w:val="26"/>
        </w:rPr>
        <w:t xml:space="preserve"> ни углеводами.</w:t>
      </w:r>
    </w:p>
    <w:p w:rsidR="00587888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Биологическая ценность белков определяется аминокислотным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составом и способностью этих белков к гидролизу под влиянием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ферментов пищеварительного тракта. Для детей незаменимыми являются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следующие 9 аминокислот: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триптофан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лизин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метионин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треонин</w:t>
      </w:r>
      <w:proofErr w:type="spellEnd"/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гистидин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фенилаланин</w:t>
      </w:r>
      <w:proofErr w:type="spellEnd"/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валин</w:t>
      </w:r>
      <w:proofErr w:type="spellEnd"/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лейцин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изолейцин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А для детей первых месяцев  жизни еще: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цистеин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40% потребности в аминокислотах должны покрываться за счет незаменимых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аминокислот. Особое значение для детского организма имеет соотношение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некоторых аминокислот. В период роста наиболее благоприятным является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соотношение: триптофан : лизин : (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метионин+цистеин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= 1 : 3 : 3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Дети нуждаются больше, чем взрослые, в белке животного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происхождения. От 100% в грудном возрасте до 75-55% в последующие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периоды. Потребность в пищевом белке на 1 кг. веса тела с возрастом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постепенно снижается от 3-3,5 г. в раннем детском возрасте до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1-2 г. в подростковом. Как недостаточное, так и избыточное потребление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белка в питании детей неблагоприятно сказывается на их росте и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психомоторном развитии.</w:t>
      </w:r>
    </w:p>
    <w:p w:rsidR="00FA06CD" w:rsidRPr="006661B4" w:rsidRDefault="00FA06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A142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Жиры</w:t>
      </w:r>
    </w:p>
    <w:p w:rsidR="00FA06CD" w:rsidRPr="006661B4" w:rsidRDefault="00FA06C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Важным компонентом пищи в детском возрасте являются жиры.</w:t>
      </w:r>
      <w:r w:rsidR="0058788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 количественном соотношении потребность в жире соответствует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потребности в белке. Потребность в полиненасыщенных жирных кислотах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(ПНЖК) определяется по содержанию в пищевом рационе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линолевой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кислоты: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от 3-6% в период новорожденности и грудном возрасте до 2-3% от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общей калорийности рациона в дошкольном и школьном возрасте. Для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обеспечения потребности в ПНЖК наряду с жирами животного происхождения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следует в повседневном питании ребенка использовать растительные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жиры, богатые полиненасыщенными жирными кислотами.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Углеводы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lastRenderedPageBreak/>
        <w:t>Рекомендации  количестве углеводов в рационе ребенка неразрывно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связано с  исследованиями энергетического обмена. Принято считать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что в рационе детей старше года наиболее физиологично соотношение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белков, жиров, углеводов 1:1:4. рационе детей школьного возраста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количество углеводов при усиленной мышечной нагрузке может несколько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увеличиваться, и соотношение белков, жиров, углеводов составит 1:1:4,5.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 первые месяцы жизни потребность в углеводах покрывается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за счет лактозы, входящей в состав женского молока. При искусственном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вскармливании с молочными смесями ребенок получает сахарозу или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мальтозу. После введения прикорма ребенок начинает получать полисахариды, которые в основном покрывают потребность организма в углеводах.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Витамины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Витамины - биологически активные органические соединения</w:t>
      </w:r>
      <w:r w:rsidR="00E1272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разнообразной химической природы. Они действуют в очень незначительных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количествах, измеряемых миллиграммами и долями миллиграмма.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Существенное влияние на реактивность и метаболические процессы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растущего организма оказывает обеспеченность витаминами. Напряженность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метаболических процессов в детском возрасте определяет повышенную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потребность организма в большинстве витаминов.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Витамины способствуют нормальному протеканию биохимических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процессов в организме, т.е. обмену веществ. Они входят в состав почти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всех ферментов организма. Молекулы ферментов состоят из двух частей: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специфического белка и простатической группы, которая образована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как правило производными витаминов. Таким образом витамины оказываются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вплетенными в сложную цепь обменных реакций. Они влияют на самые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разнообразные физиологические процессы: на рост и развитие организма,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деятельность органов кроветворения, состояние нервной системы,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состояние иммунитета.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Недостаток витаминов в пище или изменение процессов их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усвоения приводит к нарушениям обмена веществ и развитию гиповитаминоза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и авитаминоза. При этом снижается сопротивляемость организма ребенка к</w:t>
      </w:r>
      <w:r w:rsidR="000444F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заболеваниям, к действию неблагоприятных факторов окружающей среды.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 настоящее время известно несколько десятков витаминов.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Витамины условно обозначаются буквами латинского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алфавита:А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, В, С, D,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Е и т.д. Исходя из растворимости витамины делят на группы: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1) Жирорастворимые - А, D, Е, К.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Водорастворимые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- С, Р, В и др.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Витаминоподобные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соединения -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бифлавоноиды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, холин,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инозит,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липоевая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к-та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Применение витаминов с лечебной целью первоначально было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целиком связано с лечением различных заболеваний связанных с витаминной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недостаточностью. В настоящее время показания к применению витаминов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значительно расширились. Кроме того витамины стали активно использовать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для витаминизации продуктов.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Водорастворимые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витамины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432F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- Витамин С (Аскорбиновая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к-та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- важная роль в обменных процессах,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особенно усвоении белков, в поддержании нормального состояния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соединительной ткани. При его недостатке - увеличивается проницаемость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стенок сосудов, нарушается структура хрящевой и костной ткани.</w:t>
      </w:r>
    </w:p>
    <w:p w:rsidR="00E1432F" w:rsidRPr="006661B4" w:rsidRDefault="00E1432F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Основным источником витамина С являются овощи, плоды, фрукты и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ягоды.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Витамины группы В.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В1 (тиамин) - играет первостепенное значение в обмене углеводов.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Чем выше уровень потребления углеводов, тем больше требуется Тиамина.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При отсутствии его развивается полиневрит. Поступление только за счет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пищевого рациона. Частично тиамин образуется микроорганизмами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кишечника, но в количестве не удовлетворяющем физиологической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потребности в нем. Наибольшее количество тиамина содержится в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дрожжах и хлебном квасе. Много в много в печени, свинине, почках.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Недостаточность витамина В1 ослабляет перистальтику кишечника,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вызывает запоры, мышечную слабость, снижает физическую и психическую</w:t>
      </w:r>
      <w:r w:rsidR="00E1432F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устойчивость ребенка.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В2 (рибофлавин) - принимает участие в процессах роста.</w:t>
      </w:r>
      <w:r w:rsidR="00C13A7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Влияет на рост и развитие детского организма. При недостаточности</w:t>
      </w:r>
      <w:r w:rsidR="00C13A7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рибофлавина появляется сухость губ, вертикальные трещины на губах,</w:t>
      </w:r>
      <w:r w:rsidR="00C13A7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трещины в углу рта6 выпадение волос, развивается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коньюктивит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.</w:t>
      </w:r>
      <w:r w:rsidR="00C13A7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Основные источники - яйца, сыр, молоко, мясо, а также бобовые культуры.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В3 (Никотиновая кислота, РР) - участвует в клеточном дыхании,</w:t>
      </w:r>
      <w:r w:rsidR="00C13A7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белковом обмене, нормализации работы печени и поджелудочной железы.</w:t>
      </w:r>
      <w:r w:rsidR="00C13A7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Источники - мясо птицы, говядина, телятина, печень, дрожжи.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В6 (пиридоксин) - обеспечивает нормальное усвоение белков и</w:t>
      </w:r>
      <w:r w:rsidR="00C13A78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жиров, играет роль в азотистом обмене.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Недостаточность вызывает у детей задержку роста, желудочно-кишечные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расстройства, малокровие, повышенную возбудимость. У беременных -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стоматит, воспаление кожи лица,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бессоницу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Содержится в многих продуктах растительного и животного происхождения.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 организме пиридоксин в достаточном количестве образуется кишечными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бактериями.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В5 (Пантотеновая кислота) - влияет на нервную систему и нормализует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ф-ю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надпочечников и щитовидной железы.  Распространена во всех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продуктах. Клинических признаков недостаточности в организме не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установлено. Потребность в ней удовлетворяется при обычном питании.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В9 (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Фолиевая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к-та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- участвует в обмене и синтезе аминокислот,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а также в синтезе нуклеиновых кислот. Оказывает стимулирующее влияние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а кроветворную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ф-ю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костного мозга, способствует лучшему усвоению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витамина В12.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При недостатке развивается тяжелая анемия, желудочно-кишечные расстройства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(отсутствие соляной кислоты в желудочном соке).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Источники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фолиевой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lastRenderedPageBreak/>
        <w:t>кислоты - печень, почки, зеленые листья.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Микроорганизмы кишечника синтезируют ее в достаточном количестве.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В12 (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Цианкобаламин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- вещество с высокой биологической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активностью. Недостаточность витамина В12 обычно развивается при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нарушении его всасывания и проявляется тяжелыми формами анемии.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Основной источник - продукты животного происхождения, особенно печень.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Частично синтезируется микроорганизмами кишечника.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Жирорастворимые витамины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Витамин А (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Ретинол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- участвует в образовании зрительных пигментов,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обеспечивает нормальный рост организма. Недостаточность проявляется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бледностью и сухостью кожных покровов, шелушений, образование угрей,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ломкость ногтей. Основной признак недостаточности - светобоязнь.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Содержится провитамин А в зеленых листьях растений, печени животных,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рыбьем жире.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Витамин D (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калциферрол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- оказывает влияние на минеральный обмен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веществ и костеобразование. Особенно необходим в раннем возрасте, когда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идет интенсивный рост и окостенение скелета.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Недостаточность приводит к развитию рахита.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Содержится только в продуктах животного происхождения. Особенно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богаты им жир печени рыб. Остальные продукты бедны им. В организме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образуется из холестерина под действием ультрафиолетового облучения.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Из кожи витамин D переносится в другие органы и концентрируется</w:t>
      </w:r>
      <w:r w:rsidR="002119F2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в основном в печени и плазме крови.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Витамин Е (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Токоферролы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- группа состоящая из 7 витаминов различных</w:t>
      </w:r>
      <w:r w:rsidR="00722423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по биологическому действию. Они стимулируют мышечную деятельность и</w:t>
      </w:r>
      <w:r w:rsidR="00722423" w:rsidRPr="006661B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ф-ю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половых желез, способствуют к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некоплению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во внутренних органах</w:t>
      </w:r>
      <w:r w:rsidR="00722423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всех жирорастворимых витаминов, особенно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ретинола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.</w:t>
      </w:r>
      <w:r w:rsidR="00722423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Сдержатся в растительных маслах (особенно в подсолнечном масле).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- Витамин К (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Филлохноны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>) - важнейший фактор свертывания крови.</w:t>
      </w:r>
      <w:r w:rsidR="00722423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Недостаточность вызывает кровотечения из различных органов (носа,</w:t>
      </w:r>
      <w:r w:rsidR="00722423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 xml:space="preserve">десен,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жкт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и др.) Содержится в зеленых листьях салата, капусты и</w:t>
      </w:r>
      <w:r w:rsidR="00722423" w:rsidRPr="006661B4">
        <w:rPr>
          <w:rFonts w:ascii="Times New Roman" w:hAnsi="Times New Roman" w:cs="Times New Roman"/>
          <w:sz w:val="26"/>
          <w:szCs w:val="26"/>
        </w:rPr>
        <w:t xml:space="preserve"> </w:t>
      </w:r>
      <w:r w:rsidRPr="006661B4">
        <w:rPr>
          <w:rFonts w:ascii="Times New Roman" w:hAnsi="Times New Roman" w:cs="Times New Roman"/>
          <w:sz w:val="26"/>
          <w:szCs w:val="26"/>
        </w:rPr>
        <w:t>шпината.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>источник: харьковский медицинский университет</w:t>
      </w:r>
    </w:p>
    <w:p w:rsidR="00FA06CD" w:rsidRPr="006661B4" w:rsidRDefault="00FA06CD" w:rsidP="006661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1B4">
        <w:rPr>
          <w:rFonts w:ascii="Times New Roman" w:hAnsi="Times New Roman" w:cs="Times New Roman"/>
          <w:sz w:val="26"/>
          <w:szCs w:val="26"/>
        </w:rPr>
        <w:t xml:space="preserve">составил студент 2-го факультета </w:t>
      </w:r>
      <w:proofErr w:type="spellStart"/>
      <w:r w:rsidRPr="006661B4">
        <w:rPr>
          <w:rFonts w:ascii="Times New Roman" w:hAnsi="Times New Roman" w:cs="Times New Roman"/>
          <w:sz w:val="26"/>
          <w:szCs w:val="26"/>
        </w:rPr>
        <w:t>Абоимов</w:t>
      </w:r>
      <w:proofErr w:type="spellEnd"/>
      <w:r w:rsidRPr="006661B4">
        <w:rPr>
          <w:rFonts w:ascii="Times New Roman" w:hAnsi="Times New Roman" w:cs="Times New Roman"/>
          <w:sz w:val="26"/>
          <w:szCs w:val="26"/>
        </w:rPr>
        <w:t xml:space="preserve"> И.А.</w:t>
      </w:r>
    </w:p>
    <w:sectPr w:rsidR="00FA06CD" w:rsidRPr="006661B4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10"/>
    <w:rsid w:val="000444FF"/>
    <w:rsid w:val="002119F2"/>
    <w:rsid w:val="00587888"/>
    <w:rsid w:val="006661B4"/>
    <w:rsid w:val="006A1428"/>
    <w:rsid w:val="00722423"/>
    <w:rsid w:val="008B7010"/>
    <w:rsid w:val="00C13A78"/>
    <w:rsid w:val="00E12722"/>
    <w:rsid w:val="00E1432F"/>
    <w:rsid w:val="00E23BA1"/>
    <w:rsid w:val="00F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80D7A4-31A3-4EAC-B42E-0335771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"Возрастные особенности белкового, углеводного,</vt:lpstr>
    </vt:vector>
  </TitlesOfParts>
  <Company>p.person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"Возрастные особенности белкового, углеводного,</dc:title>
  <dc:subject/>
  <dc:creator>alexandr</dc:creator>
  <cp:keywords/>
  <dc:description/>
  <cp:lastModifiedBy>Тест</cp:lastModifiedBy>
  <cp:revision>2</cp:revision>
  <dcterms:created xsi:type="dcterms:W3CDTF">2024-05-27T22:53:00Z</dcterms:created>
  <dcterms:modified xsi:type="dcterms:W3CDTF">2024-05-27T22:53:00Z</dcterms:modified>
</cp:coreProperties>
</file>