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CB" w:rsidRPr="00DF1996" w:rsidRDefault="00E76BCB" w:rsidP="00DF1996">
      <w:pPr>
        <w:shd w:val="clear" w:color="auto" w:fill="FAFAFA"/>
        <w:spacing w:before="100" w:beforeAutospacing="1" w:after="100" w:afterAutospacing="1" w:line="297" w:lineRule="atLeast"/>
        <w:jc w:val="center"/>
        <w:textAlignment w:val="bottom"/>
        <w:outlineLvl w:val="1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0" w:name="_GoBack"/>
      <w:r w:rsidRPr="00DF199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Врачебная тайна - понятие</w:t>
      </w:r>
    </w:p>
    <w:p w:rsidR="00E76BCB" w:rsidRPr="00DF1996" w:rsidRDefault="00E76BCB" w:rsidP="00E351B2">
      <w:pPr>
        <w:shd w:val="clear" w:color="auto" w:fill="FAFAFA"/>
        <w:spacing w:after="75" w:line="297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Обращение за медицинской помощью подразумевает под собой создание доверительных отношений между врачом и пациентом, следовательно, большое количество информации будет относиться к личной жизни человека. Врач должен получить всю информацию о состоянии здоровья, симптомах заболевания, об образе жизни, который ведёт пациент, чтобы составить полную картину и правильно поставить диагноз.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CCFFFF"/>
          <w:lang w:eastAsia="ru-RU"/>
        </w:rPr>
        <w:t>Врачебная тайна</w:t>
      </w:r>
      <w:r w:rsidR="00E835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CCFFFF"/>
          <w:lang w:eastAsia="ru-RU"/>
        </w:rPr>
        <w:t xml:space="preserve"> </w:t>
      </w: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- это запрет медицинского работника на распространение информации о медицинском состоянии пациента.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На сегодняшний день врачебной тайной является следующая информация:</w:t>
      </w:r>
    </w:p>
    <w:p w:rsidR="00E76BCB" w:rsidRPr="00DF1996" w:rsidRDefault="00E76BCB" w:rsidP="00DF1996">
      <w:pPr>
        <w:numPr>
          <w:ilvl w:val="0"/>
          <w:numId w:val="1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об обращение в медицинское учреждение, результаты первичного осмотра, состояние здоровья и окончательный диагноз, результаты лечения.</w:t>
      </w:r>
    </w:p>
    <w:p w:rsidR="00E76BCB" w:rsidRPr="00DF1996" w:rsidRDefault="00E76BCB" w:rsidP="00DF1996">
      <w:pPr>
        <w:numPr>
          <w:ilvl w:val="0"/>
          <w:numId w:val="1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наличие психических расстройств, факт обращение за психиатрической помощью, наименование учреждения оказывающего психиатрическую помощь, состояние психического здоровья человека. Данный пункт регулируется законом Российской Федерации от 02.07.1992 № 3185-1 «О психиатрической помощи и гарантиях прав граждан при её оказании».</w:t>
      </w:r>
    </w:p>
    <w:p w:rsidR="00E76BCB" w:rsidRPr="00DF1996" w:rsidRDefault="00E76BCB" w:rsidP="00DF1996">
      <w:pPr>
        <w:numPr>
          <w:ilvl w:val="0"/>
          <w:numId w:val="1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статьёй 15 Семейного кодекса Российской Федерации в тайне сохраняются результаты медицинского обследования лиц вступающих в брачные отношения.</w:t>
      </w:r>
    </w:p>
    <w:p w:rsidR="00E76BCB" w:rsidRPr="00DF1996" w:rsidRDefault="00E76BCB" w:rsidP="00DF1996">
      <w:pPr>
        <w:numPr>
          <w:ilvl w:val="0"/>
          <w:numId w:val="1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Факт обращения пациента в конкретное лечебное учреждение, а также факт нахождения пациента на излечении в выбранном медицинском учреждении.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Вышеуказанная информация является врачебной тайной и не подлежит разглашению даже после смерти человека. Следует отметить, что в листе нетрудоспособности может быть отражена только информация о заболевании или травме, непосредственно диагноз вписывается только с письменного разрешения пациента. Для абсолютной гарантии сохранения врачебной тайны законодательством РФ было принято решение о разрешении медицинским организациям использования специальных печатей и штампов без указания профиля медицинского заведения. К данной категории медицинских учреждений относятся:</w:t>
      </w:r>
    </w:p>
    <w:p w:rsidR="00E76BCB" w:rsidRPr="00DF1996" w:rsidRDefault="00E76BCB" w:rsidP="00DF1996">
      <w:pPr>
        <w:numPr>
          <w:ilvl w:val="0"/>
          <w:numId w:val="2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центры по профилактике и борьбе со СПИДом.</w:t>
      </w:r>
    </w:p>
    <w:p w:rsidR="00E76BCB" w:rsidRPr="00DF1996" w:rsidRDefault="00E76BCB" w:rsidP="00DF1996">
      <w:pPr>
        <w:numPr>
          <w:ilvl w:val="0"/>
          <w:numId w:val="2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ц</w:t>
      </w:r>
      <w:proofErr w:type="gramEnd"/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ентры реабилитации наркозависимых.</w:t>
      </w:r>
    </w:p>
    <w:p w:rsidR="00E76BCB" w:rsidRPr="00DF1996" w:rsidRDefault="00E76BCB" w:rsidP="00DF1996">
      <w:pPr>
        <w:numPr>
          <w:ilvl w:val="0"/>
          <w:numId w:val="2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психиатрические клиники.</w:t>
      </w:r>
    </w:p>
    <w:p w:rsidR="00E76BCB" w:rsidRPr="00DF1996" w:rsidRDefault="00E76BCB" w:rsidP="00DF1996">
      <w:pPr>
        <w:numPr>
          <w:ilvl w:val="0"/>
          <w:numId w:val="2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инфекционные центры.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Кто не вправе разглашать врачебную тайну?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К сожалению, на данный момент времени законодательством не установлен конкретный список лиц, которые не вправе разглашать врачебную тайну. Анализируя действующее законодательство можно прийти к выводу, что разглашение информации составляющей врачебную тайну, могут осуществить лица, которым она стала известна при определённых обстоятельствах. К таким лицам относятся: интерны, медицинский персонал, который исполнял трудовые, должностные и служебные обязанности.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Благодаря внесенным в законодательство поправкам круг лиц, на которых распространяется запрет, значительно расширился, и сегодня ограничения действуют на сотрудников отдела кадров и бухгалтерии, имеющих доступ к листам нетрудоспособности. Секретарей и помощников судей, получающих информацию из медицинских организаций во время </w:t>
      </w: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ведения гражданских или уголовных процессов. Помимо этого запрет устанавливается на медицинский персонал, который не имеет отношения к лечебному процессу пациента, однако имеет возможность наблюдать за человеком в лечебном учреждении, а сам факт нахождения пациента в медицинском учреждении является врачебной тайной.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textAlignment w:val="bottom"/>
        <w:outlineLvl w:val="1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F199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Разглашение врачебной тайны с согласия пациента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В силу различных обстоятельств возникают ситуации, когда разглашение врачебной тайны необходимо с согласия пациента или его законных представителей. В статье 13 закона № 323-ФЗ прописаны случаи, когда разглашение врачебной тайны допускается. Пациент или законные представители в письменном виде дают согласие на разглашение врачебной тайны с целью улучшения качества медицинского обследования или лечения, проведение и публикация научных исследований, использование в учебном процессе. Законными представителями пациента, которые могут подписать разрешение на разглашение врачебной тайны, являются:</w:t>
      </w:r>
    </w:p>
    <w:p w:rsidR="00E76BCB" w:rsidRPr="00DF1996" w:rsidRDefault="00E76BCB" w:rsidP="00DF1996">
      <w:pPr>
        <w:numPr>
          <w:ilvl w:val="0"/>
          <w:numId w:val="3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родители, опекуны и попечители несовершеннолетних пациентов, однако лицо, достигшее 15 летнего возраста, может дать письменное согласие самостоятельно.</w:t>
      </w:r>
    </w:p>
    <w:p w:rsidR="00E76BCB" w:rsidRPr="00DF1996" w:rsidRDefault="00E76BCB" w:rsidP="00DF1996">
      <w:pPr>
        <w:numPr>
          <w:ilvl w:val="0"/>
          <w:numId w:val="3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пекуны являются законными представителями признанного судом недееспособного пациента (по причине психического расстройства).</w:t>
      </w:r>
    </w:p>
    <w:p w:rsidR="00E76BCB" w:rsidRPr="00DF1996" w:rsidRDefault="00E76BCB" w:rsidP="00DF1996">
      <w:pPr>
        <w:numPr>
          <w:ilvl w:val="0"/>
          <w:numId w:val="3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опечители являются законным представителем признанного судом ограниченно дееспособного пациента.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законодательству России законными представителями не являются супруги, братья, сёстры, бабушки и дедушки. Получить право на дачу письменного согласия на разглашение врачебной тайны они могут </w:t>
      </w: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только при наличии нотариально заверенной доверенности. Не зависимо от ситуации, медицинские сотрудники обязаны детально ознакомиться с документами, удостоверяющими личность и полномочия законных представителей пациента.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textAlignment w:val="bottom"/>
        <w:outlineLvl w:val="1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F199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Разглашение врачебной тайны без согласия пациента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Медицинская практика показывает, что бывают случаи, когда разглашение врачебной тайны осуществляется без согласия пациента для обеспечения качественного лечения. Статья 13 Федерального закона № 323-ФЗ в значительной мере расширяет список ситуаций, когда разглашение медицинской информации допустимо без письменного согласия пациента или его законных представителей.  В частности, информация, являющаяся врачебной тайной, может быть разглашена без согласия пациента в следующих случаях: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В силу своего физического здоровья пациент не может выразить добрую волю, а медицинское обследование и лечение необходимо.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Заболевание пациента может привести к массовым отравлениям и распространению инфекции.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может быть получена органами дознания и следствия, а также суда в момент проведения расследования или другого судебного разбирательства.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запросу органов прокуратуры и уголовно-исполнительной системы в связи с исполнением уголовного наказания и осуществлением </w:t>
      </w:r>
      <w:proofErr w:type="gramStart"/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поведением условно осужденного, осужденного, в отношении которого отбывание наказания отсрочено, и лица, освобожденного условно-досрочно.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Оказание наркологической помощи несовершеннолетнему больному наркоманией, а также в момент проведения освидетельствования для установления наркотического или другого опьянения.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Во время проведения медицинских процедур лицу, не достигшему 15 летнего возраста с целью информирования родителей или законных представителей о состоянии здоровья.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Информирования правоохранительных органов в ситуациях, когда вред здоровью человека нанесён в результате совершения преступления.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Во время проведения военно-врачебной экспертизы по запросам военных комиссариатов, кадровых служб и военно-врачебных комиссий федеральных органов исполнительной власти.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Во время проведения расследования несчастных случаев и получении профессионального заболевания.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время проведения расследования несчастного случая с </w:t>
      </w:r>
      <w:proofErr w:type="gramStart"/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организации осуществляющей образовательную деятельность.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В целях осуществления учета и контроля в системе обязательного социального страхования.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При обмене информацией между медицинскими учреждениями для оказания качественной помощи с учётом законодательства. Информация может быть размещена в информационных системах и на неё распространяется закон о персональных данных.</w:t>
      </w:r>
    </w:p>
    <w:p w:rsidR="00E76BCB" w:rsidRPr="00DF1996" w:rsidRDefault="00E76BCB" w:rsidP="00DF1996">
      <w:pPr>
        <w:numPr>
          <w:ilvl w:val="0"/>
          <w:numId w:val="4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В целях осуществления контроля качества и безопасности медицинской деятельности в соответствии с настоящим Федеральным законом.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 момента обращения человека в медицинскую организацию у него возникает право на получение медицинской информации и сохранение врачебной тайны. Лечащий врач на законных основаниях по просьбе пациента или его представителей может предоставить всю медицинскую информацию о состоянии здоровья, методах лечения, наименовании медицинского учреждения, факте обращения за помощью. Получение подобной информации является законным правом пациента, и не считается нарушением врачебной тайны. В свою очередь работодатели, нотариусы, адвокаты правом на получение информации, являющейся врачебной тайной, не обладают. Данные лица могут получить необходимую информацию только с согласия пациента или по решению суда.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outlineLvl w:val="2"/>
        <w:rPr>
          <w:rFonts w:ascii="Times New Roman" w:hAnsi="Times New Roman"/>
          <w:b/>
          <w:bCs/>
          <w:color w:val="135CAE"/>
          <w:sz w:val="28"/>
          <w:szCs w:val="28"/>
          <w:lang w:eastAsia="ru-RU"/>
        </w:rPr>
      </w:pPr>
      <w:bookmarkStart w:id="1" w:name="otvetstvennost"/>
      <w:bookmarkEnd w:id="1"/>
      <w:r w:rsidRPr="00DF19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Ответственность за разглашение врачебной тайны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Нарушения прав гражданина влечет за собой ряд юридических и административных последствий. В соответствии с действующим законодательством соблюдение врачебной тайны возложено на медицинские учреждения и работников. Однако стоит отметить, что помимо медицинских сотрудников ответственность за разглашение врачебной тайны несут другие должностные лица, которые имеют доступ к личной информации пациента в связи с выполнением профессиональных и трудовых обязанностей.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76BCB" w:rsidRPr="00DF1996" w:rsidRDefault="00E76BCB" w:rsidP="00DF1996">
      <w:pPr>
        <w:shd w:val="clear" w:color="auto" w:fill="FAFAFA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 сохранения врачебной тайны, исходя из статьи 150 Гражданского кодекса России, является нематериальным благом личным неимущественным правом. В силу этих обстоятельств нарушение неимущественных прав пациента влечёт за собой наступление гражданско-правовой ответственности. Если при обращении в суд будет доказано, что нарушение либо посягательство на неимущественное право пациента причинило моральный вред, физические и нравственные страдания, на лицо </w:t>
      </w: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допустившее нарушение, может быть возложена выплата денежной компенсации. Нарушение прав пациента влечёт за собой следующие ее виды:</w:t>
      </w:r>
    </w:p>
    <w:p w:rsidR="00E76BCB" w:rsidRPr="00DF1996" w:rsidRDefault="00E76BCB" w:rsidP="00DF1996">
      <w:pPr>
        <w:numPr>
          <w:ilvl w:val="0"/>
          <w:numId w:val="5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00FF00"/>
          <w:lang w:eastAsia="ru-RU"/>
        </w:rPr>
        <w:t>дисциплинарная ответственность</w:t>
      </w: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(замечание, выговор, строгий выговор), вплоть до увольнения по пункту «в» части 6 статьи 81 Трудового кодекса РФ.</w:t>
      </w:r>
    </w:p>
    <w:p w:rsidR="00E76BCB" w:rsidRPr="00DF1996" w:rsidRDefault="00E76BCB" w:rsidP="00DF1996">
      <w:pPr>
        <w:numPr>
          <w:ilvl w:val="0"/>
          <w:numId w:val="5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99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00FF00"/>
          <w:lang w:eastAsia="ru-RU"/>
        </w:rPr>
        <w:t>административная ответственность</w:t>
      </w: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 соответствии со ст. 13.14 КоАП РФ за разглашение врачебной тайны. Наказание </w:t>
      </w:r>
      <w:proofErr w:type="gramStart"/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в виде штрафа на граждан в размере от пятисот до одной тысячи рублей</w:t>
      </w:r>
      <w:proofErr w:type="gramEnd"/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; на должностных лиц - от четырех тысяч до пяти тысяч рублей.</w:t>
      </w:r>
    </w:p>
    <w:p w:rsidR="00E76BCB" w:rsidRPr="00DF1996" w:rsidRDefault="00E76BCB" w:rsidP="00DF1996">
      <w:pPr>
        <w:numPr>
          <w:ilvl w:val="0"/>
          <w:numId w:val="5"/>
        </w:numPr>
        <w:shd w:val="clear" w:color="auto" w:fill="FAFAFA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F199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00FF00"/>
          <w:lang w:eastAsia="ru-RU"/>
        </w:rPr>
        <w:t>у</w:t>
      </w:r>
      <w:proofErr w:type="gramEnd"/>
      <w:r w:rsidRPr="00DF199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00FF00"/>
          <w:lang w:eastAsia="ru-RU"/>
        </w:rPr>
        <w:t>головная ответственность</w:t>
      </w:r>
      <w:r w:rsidRPr="00DF1996">
        <w:rPr>
          <w:rFonts w:ascii="Times New Roman" w:hAnsi="Times New Roman"/>
          <w:color w:val="000000"/>
          <w:sz w:val="28"/>
          <w:szCs w:val="28"/>
          <w:lang w:eastAsia="ru-RU"/>
        </w:rPr>
        <w:t> в соответствии со статьей 137 Уголовного кодекса РФ. Наказание  - штраф в размере до 200 000 рублей, либо осуществление принудительных работ или лишение свободы на срок до 2  лет.</w:t>
      </w:r>
    </w:p>
    <w:p w:rsidR="00E76BCB" w:rsidRPr="00E351B2" w:rsidRDefault="00E76BCB" w:rsidP="00E351B2">
      <w:pPr>
        <w:shd w:val="clear" w:color="auto" w:fill="FAFAFA"/>
        <w:spacing w:before="100" w:beforeAutospacing="1" w:after="75" w:line="297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bookmarkEnd w:id="0"/>
    <w:p w:rsidR="00E76BCB" w:rsidRDefault="00E76BCB"/>
    <w:sectPr w:rsidR="00E76BCB" w:rsidSect="0072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F4E"/>
    <w:multiLevelType w:val="multilevel"/>
    <w:tmpl w:val="AAD0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63B8B"/>
    <w:multiLevelType w:val="multilevel"/>
    <w:tmpl w:val="2CDE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A0580"/>
    <w:multiLevelType w:val="multilevel"/>
    <w:tmpl w:val="615C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00010E"/>
    <w:multiLevelType w:val="multilevel"/>
    <w:tmpl w:val="696E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0A4191"/>
    <w:multiLevelType w:val="multilevel"/>
    <w:tmpl w:val="44FE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1B2"/>
    <w:rsid w:val="002C353D"/>
    <w:rsid w:val="00510E63"/>
    <w:rsid w:val="007258B3"/>
    <w:rsid w:val="00DF1996"/>
    <w:rsid w:val="00E351B2"/>
    <w:rsid w:val="00E76BCB"/>
    <w:rsid w:val="00E8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E35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351B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351B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351B2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E351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351B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Igor</cp:lastModifiedBy>
  <cp:revision>5</cp:revision>
  <dcterms:created xsi:type="dcterms:W3CDTF">2016-01-22T14:14:00Z</dcterms:created>
  <dcterms:modified xsi:type="dcterms:W3CDTF">2017-01-29T13:49:00Z</dcterms:modified>
</cp:coreProperties>
</file>