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87" w:rsidRDefault="00904387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</w:rPr>
        <w:t>Общие сведения</w:t>
      </w:r>
    </w:p>
    <w:p w:rsidR="00904387" w:rsidRDefault="00904387">
      <w:pPr>
        <w:pStyle w:val="a6"/>
        <w:spacing w:line="360" w:lineRule="auto"/>
        <w:ind w:firstLine="720"/>
        <w:jc w:val="both"/>
        <w:rPr>
          <w:rFonts w:ascii="Times New Roman" w:hAnsi="Times New Roman"/>
          <w:position w:val="-6"/>
          <w:sz w:val="24"/>
        </w:rPr>
      </w:pP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 xml:space="preserve">Фамилия, имя, отчество: </w:t>
      </w:r>
      <w:r w:rsidR="00B66CBF">
        <w:rPr>
          <w:rFonts w:ascii="Times New Roman" w:hAnsi="Times New Roman"/>
          <w:position w:val="-6"/>
          <w:sz w:val="28"/>
          <w:lang w:val="en-US"/>
        </w:rPr>
        <w:t>__________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>Пол: женский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>Возраст: 1 год 5 месяцев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>Дата рождения: 15.09.2001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 xml:space="preserve">Домашний адрес: </w:t>
      </w:r>
      <w:r w:rsidR="00B66CBF">
        <w:rPr>
          <w:rFonts w:ascii="Times New Roman" w:hAnsi="Times New Roman"/>
          <w:position w:val="-6"/>
          <w:sz w:val="28"/>
          <w:lang w:val="en-US"/>
        </w:rPr>
        <w:t>___________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 xml:space="preserve">Место рождения ребенка: </w:t>
      </w:r>
      <w:r w:rsidR="00B66CBF">
        <w:rPr>
          <w:rFonts w:ascii="Times New Roman" w:hAnsi="Times New Roman"/>
          <w:position w:val="-6"/>
          <w:sz w:val="28"/>
          <w:lang w:val="en-US"/>
        </w:rPr>
        <w:t>_______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>Время поступления в клинику: 10.03.2003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 xml:space="preserve">Направившее учреждение: </w:t>
      </w:r>
      <w:r w:rsidR="00B66CBF">
        <w:rPr>
          <w:rFonts w:ascii="Times New Roman" w:hAnsi="Times New Roman"/>
          <w:position w:val="-6"/>
          <w:sz w:val="28"/>
          <w:lang w:val="en-US"/>
        </w:rPr>
        <w:t>_______________</w:t>
      </w:r>
      <w:r>
        <w:rPr>
          <w:rFonts w:ascii="Times New Roman" w:hAnsi="Times New Roman"/>
          <w:position w:val="-6"/>
          <w:sz w:val="28"/>
        </w:rPr>
        <w:t xml:space="preserve">  </w:t>
      </w:r>
    </w:p>
    <w:p w:rsidR="00904387" w:rsidRDefault="0090438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Cs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 xml:space="preserve">Диагноз: </w:t>
      </w:r>
    </w:p>
    <w:p w:rsidR="00904387" w:rsidRDefault="00904387">
      <w:pPr>
        <w:pStyle w:val="a6"/>
        <w:numPr>
          <w:ilvl w:val="1"/>
          <w:numId w:val="9"/>
        </w:numPr>
        <w:tabs>
          <w:tab w:val="clear" w:pos="1800"/>
          <w:tab w:val="num" w:pos="1276"/>
        </w:tabs>
        <w:spacing w:line="360" w:lineRule="auto"/>
        <w:ind w:left="1276" w:hanging="283"/>
        <w:jc w:val="both"/>
        <w:rPr>
          <w:rFonts w:ascii="Times New Roman" w:hAnsi="Times New Roman"/>
          <w:iCs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>Направившего учреждения: острый пиело</w:t>
      </w:r>
      <w:r>
        <w:rPr>
          <w:rFonts w:ascii="Times New Roman" w:hAnsi="Times New Roman"/>
          <w:iCs/>
          <w:position w:val="-6"/>
          <w:sz w:val="28"/>
        </w:rPr>
        <w:t>нефрит</w:t>
      </w:r>
    </w:p>
    <w:p w:rsidR="00904387" w:rsidRDefault="00904387">
      <w:pPr>
        <w:pStyle w:val="a6"/>
        <w:numPr>
          <w:ilvl w:val="1"/>
          <w:numId w:val="9"/>
        </w:numPr>
        <w:tabs>
          <w:tab w:val="clear" w:pos="1800"/>
          <w:tab w:val="num" w:pos="1276"/>
        </w:tabs>
        <w:spacing w:line="360" w:lineRule="auto"/>
        <w:ind w:left="1276" w:hanging="283"/>
        <w:jc w:val="both"/>
        <w:rPr>
          <w:rFonts w:ascii="Times New Roman" w:hAnsi="Times New Roman"/>
          <w:position w:val="-6"/>
          <w:sz w:val="28"/>
        </w:rPr>
      </w:pPr>
      <w:r>
        <w:rPr>
          <w:rFonts w:ascii="Times New Roman" w:hAnsi="Times New Roman"/>
          <w:position w:val="-6"/>
          <w:sz w:val="28"/>
        </w:rPr>
        <w:t xml:space="preserve">Предварительный диагноз: вторичный пиелонефрит на фоне ПМР </w:t>
      </w:r>
      <w:r>
        <w:rPr>
          <w:rFonts w:ascii="Times New Roman" w:hAnsi="Times New Roman"/>
          <w:position w:val="-6"/>
          <w:sz w:val="28"/>
          <w:lang w:val="en-US"/>
        </w:rPr>
        <w:t>III</w:t>
      </w:r>
      <w:r>
        <w:rPr>
          <w:rFonts w:ascii="Times New Roman" w:hAnsi="Times New Roman"/>
          <w:position w:val="-6"/>
          <w:sz w:val="28"/>
        </w:rPr>
        <w:t xml:space="preserve"> степени.</w:t>
      </w:r>
    </w:p>
    <w:p w:rsidR="00904387" w:rsidRDefault="00904387">
      <w:pPr>
        <w:pStyle w:val="a9"/>
        <w:numPr>
          <w:ilvl w:val="1"/>
          <w:numId w:val="9"/>
        </w:numPr>
        <w:tabs>
          <w:tab w:val="clear" w:pos="1800"/>
          <w:tab w:val="num" w:pos="1276"/>
          <w:tab w:val="num" w:pos="1418"/>
        </w:tabs>
        <w:ind w:left="1276" w:hanging="283"/>
      </w:pPr>
      <w:r>
        <w:t>Клинический диагноз: вторичный пиелонефрит, на фоне врожденной аномалии развития: двусторонний пузырно – мочеточниковый р</w:t>
      </w:r>
      <w:r>
        <w:t>е</w:t>
      </w:r>
      <w:r>
        <w:t>флюкс III степени, стадия частичной клинико – лабораторной реми</w:t>
      </w:r>
      <w:r>
        <w:t>с</w:t>
      </w:r>
      <w:r>
        <w:t>сии. НФП</w:t>
      </w:r>
      <w:r>
        <w:rPr>
          <w:vertAlign w:val="subscript"/>
        </w:rPr>
        <w:t>о</w:t>
      </w:r>
      <w:r>
        <w:t>.</w:t>
      </w:r>
    </w:p>
    <w:p w:rsidR="00904387" w:rsidRDefault="00904387">
      <w:pPr>
        <w:pStyle w:val="a9"/>
        <w:numPr>
          <w:ilvl w:val="1"/>
          <w:numId w:val="9"/>
        </w:numPr>
        <w:tabs>
          <w:tab w:val="num" w:pos="1276"/>
        </w:tabs>
        <w:ind w:left="1276" w:hanging="283"/>
      </w:pPr>
      <w:r>
        <w:t>Диагноз заключительный: вторичный пиелонефрит, на фоне вро</w:t>
      </w:r>
      <w:r>
        <w:t>ж</w:t>
      </w:r>
      <w:r>
        <w:t>денной аномалии развития: двусторо</w:t>
      </w:r>
      <w:r>
        <w:t>н</w:t>
      </w:r>
      <w:r>
        <w:t>ний пузырно – мочеточниковый рефлюкс III степени, стадия частичной клинико – лабораторной р</w:t>
      </w:r>
      <w:r>
        <w:t>е</w:t>
      </w:r>
      <w:r>
        <w:t>миссии. НФП</w:t>
      </w:r>
      <w:r>
        <w:rPr>
          <w:vertAlign w:val="subscript"/>
        </w:rPr>
        <w:t>о</w:t>
      </w:r>
      <w:r>
        <w:t>.</w:t>
      </w:r>
    </w:p>
    <w:p w:rsidR="00904387" w:rsidRDefault="00904387">
      <w:pPr>
        <w:numPr>
          <w:ilvl w:val="1"/>
          <w:numId w:val="9"/>
        </w:numPr>
        <w:tabs>
          <w:tab w:val="num" w:pos="1276"/>
        </w:tabs>
        <w:spacing w:line="360" w:lineRule="auto"/>
        <w:ind w:left="1276" w:right="49" w:hanging="28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Сопутствующие заболевания: ОРЗ, анемия легкой степени тяжести, низкое физическое развитие. </w:t>
      </w:r>
    </w:p>
    <w:p w:rsidR="00904387" w:rsidRDefault="00904387">
      <w:pPr>
        <w:spacing w:line="360" w:lineRule="auto"/>
        <w:ind w:left="567" w:right="567" w:firstLine="720"/>
        <w:jc w:val="both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Жалобы</w:t>
      </w:r>
    </w:p>
    <w:p w:rsidR="00904387" w:rsidRDefault="00904387">
      <w:pPr>
        <w:pStyle w:val="a9"/>
      </w:pPr>
      <w:r>
        <w:rPr>
          <w:i/>
          <w:iCs/>
        </w:rPr>
        <w:t>При поступлении</w:t>
      </w:r>
      <w:r>
        <w:t xml:space="preserve"> со слов матери жалобы на общую слабость. </w:t>
      </w:r>
      <w:r>
        <w:rPr>
          <w:i/>
          <w:iCs/>
        </w:rPr>
        <w:t>На м</w:t>
      </w:r>
      <w:r>
        <w:rPr>
          <w:i/>
          <w:iCs/>
        </w:rPr>
        <w:t>о</w:t>
      </w:r>
      <w:r>
        <w:rPr>
          <w:i/>
          <w:iCs/>
        </w:rPr>
        <w:t>мент курации</w:t>
      </w:r>
      <w:r>
        <w:t xml:space="preserve"> со слов матери жалобы на общую слабость, затрудненное носовое д</w:t>
      </w:r>
      <w:r>
        <w:t>ы</w:t>
      </w:r>
      <w:r>
        <w:t>хание, боль в горле, головные боли, озноб, повышение температуры тела до 37,5</w:t>
      </w:r>
      <w:r>
        <w:rPr>
          <w:vertAlign w:val="superscript"/>
        </w:rPr>
        <w:t>0</w:t>
      </w:r>
      <w:r>
        <w:t xml:space="preserve">С. </w:t>
      </w:r>
    </w:p>
    <w:p w:rsidR="00904387" w:rsidRDefault="00904387">
      <w:pPr>
        <w:pStyle w:val="a9"/>
      </w:pP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Анамнез настоящего заболевания</w:t>
      </w:r>
    </w:p>
    <w:p w:rsidR="00904387" w:rsidRDefault="00904387">
      <w:pPr>
        <w:pStyle w:val="a9"/>
        <w:jc w:val="center"/>
      </w:pPr>
      <w:r>
        <w:rPr>
          <w:i/>
          <w:iCs/>
        </w:rPr>
        <w:t>(Anamnesis morbi)</w:t>
      </w:r>
    </w:p>
    <w:p w:rsidR="00904387" w:rsidRDefault="00904387">
      <w:pPr>
        <w:pStyle w:val="a9"/>
      </w:pPr>
      <w:r>
        <w:t>Со слов матери девочка заболела остро. Болезнь началась 12 августа 2002 года, с повышения температуры тела до 39,5</w:t>
      </w:r>
      <w:r>
        <w:rPr>
          <w:vertAlign w:val="superscript"/>
        </w:rPr>
        <w:t xml:space="preserve">0 </w:t>
      </w:r>
      <w:r>
        <w:t>С, что сопровождалось ознобом, вялостью, сильной потливостью. Вызванный участковый педиатр поставил ди</w:t>
      </w:r>
      <w:r>
        <w:t>а</w:t>
      </w:r>
      <w:r>
        <w:t>гноз ОРЗ и назначил амбулаторное лечение - ампициллин per os. На фоне пров</w:t>
      </w:r>
      <w:r>
        <w:t>о</w:t>
      </w:r>
      <w:r>
        <w:t>димого лечения состояние девочки не улучшилось. Она была госпитализир</w:t>
      </w:r>
      <w:r>
        <w:t>о</w:t>
      </w:r>
      <w:r>
        <w:t>вана в Рузаевскую ЦРБ, где был выставлен диагноз острый пиелонефрит, в</w:t>
      </w:r>
      <w:r>
        <w:t>ы</w:t>
      </w:r>
      <w:r>
        <w:t xml:space="preserve">сеяна из мочи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coli</w:t>
      </w:r>
      <w:r>
        <w:t xml:space="preserve"> в концентрации 10000 м/о на 1 мл. мочи и дано направление в ДРКБ № 2. В ДРКБ № 2 был выставлен диагноз острый пиелонефрит, п</w:t>
      </w:r>
      <w:r>
        <w:t>у</w:t>
      </w:r>
      <w:r>
        <w:t>зырно-мочеточниковый рефлюкс III степени и проведен первый курс лечения гентам</w:t>
      </w:r>
      <w:r>
        <w:t>и</w:t>
      </w:r>
      <w:r>
        <w:t xml:space="preserve">цином, ко-карбоксилазой и церукалом с 12.09.2002 по 1.10.2002. Второй курс лечения проводился в Рузаевской ЦРБ с 9.12.2002 по 25.12.2002. Третий курс лечения проводится в ДРКБ № 2 с 10.03.2003.  </w:t>
      </w:r>
    </w:p>
    <w:p w:rsidR="00904387" w:rsidRDefault="00904387">
      <w:pPr>
        <w:pStyle w:val="a9"/>
      </w:pPr>
    </w:p>
    <w:p w:rsidR="00904387" w:rsidRDefault="00904387">
      <w:pPr>
        <w:pStyle w:val="a9"/>
        <w:jc w:val="center"/>
        <w:rPr>
          <w:b/>
        </w:rPr>
      </w:pPr>
    </w:p>
    <w:p w:rsidR="00904387" w:rsidRDefault="00904387">
      <w:pPr>
        <w:pStyle w:val="a9"/>
        <w:jc w:val="center"/>
        <w:rPr>
          <w:b/>
        </w:rPr>
      </w:pPr>
    </w:p>
    <w:p w:rsidR="00904387" w:rsidRDefault="00904387">
      <w:pPr>
        <w:pStyle w:val="a9"/>
        <w:jc w:val="center"/>
        <w:rPr>
          <w:b/>
        </w:rPr>
      </w:pPr>
    </w:p>
    <w:p w:rsidR="00904387" w:rsidRDefault="00904387">
      <w:pPr>
        <w:pStyle w:val="a9"/>
        <w:jc w:val="center"/>
        <w:rPr>
          <w:b/>
        </w:rPr>
      </w:pPr>
    </w:p>
    <w:p w:rsidR="00904387" w:rsidRDefault="00904387">
      <w:pPr>
        <w:pStyle w:val="a9"/>
        <w:jc w:val="center"/>
        <w:rPr>
          <w:b/>
        </w:rPr>
      </w:pPr>
    </w:p>
    <w:p w:rsidR="00904387" w:rsidRDefault="00904387">
      <w:pPr>
        <w:pStyle w:val="a9"/>
        <w:jc w:val="center"/>
        <w:rPr>
          <w:b/>
        </w:rPr>
      </w:pPr>
    </w:p>
    <w:p w:rsidR="00904387" w:rsidRDefault="00904387">
      <w:pPr>
        <w:pStyle w:val="a9"/>
        <w:jc w:val="center"/>
        <w:rPr>
          <w:b/>
          <w:i/>
          <w:iCs/>
          <w:lang w:val="en-US"/>
        </w:rPr>
      </w:pPr>
      <w:r>
        <w:rPr>
          <w:b/>
        </w:rPr>
        <w:br w:type="page"/>
      </w:r>
      <w:r>
        <w:rPr>
          <w:b/>
          <w:i/>
          <w:iCs/>
        </w:rPr>
        <w:lastRenderedPageBreak/>
        <w:t>Анамнез</w:t>
      </w:r>
      <w:r>
        <w:rPr>
          <w:b/>
          <w:i/>
          <w:iCs/>
          <w:lang w:val="en-US"/>
        </w:rPr>
        <w:t xml:space="preserve"> </w:t>
      </w:r>
      <w:r>
        <w:rPr>
          <w:b/>
          <w:i/>
          <w:iCs/>
        </w:rPr>
        <w:t>жизни</w:t>
      </w:r>
    </w:p>
    <w:p w:rsidR="00904387" w:rsidRDefault="00904387">
      <w:pPr>
        <w:pStyle w:val="a9"/>
        <w:jc w:val="center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(Anamnesis vitae)</w:t>
      </w:r>
    </w:p>
    <w:p w:rsidR="00904387" w:rsidRDefault="00904387">
      <w:pPr>
        <w:pStyle w:val="a9"/>
      </w:pPr>
      <w:r>
        <w:t xml:space="preserve">1. Антенатальный период: беременность </w:t>
      </w:r>
      <w:r>
        <w:rPr>
          <w:lang w:val="en-US"/>
        </w:rPr>
        <w:t>II</w:t>
      </w:r>
      <w:r>
        <w:t xml:space="preserve">, роды </w:t>
      </w:r>
      <w:r>
        <w:rPr>
          <w:lang w:val="en-US"/>
        </w:rPr>
        <w:t>II</w:t>
      </w:r>
      <w:r>
        <w:t xml:space="preserve">. </w:t>
      </w:r>
      <w:r>
        <w:rPr>
          <w:lang w:val="en-US"/>
        </w:rPr>
        <w:t>I</w:t>
      </w:r>
      <w:r>
        <w:t xml:space="preserve"> роды в 1988 г. но</w:t>
      </w:r>
      <w:r>
        <w:t>р</w:t>
      </w:r>
      <w:r>
        <w:t>мальные. Состояние здоровья матери во время беременности удовлетворител</w:t>
      </w:r>
      <w:r>
        <w:t>ь</w:t>
      </w:r>
      <w:r>
        <w:t>ное, отмечает токсикоз первой половины беременности (тошнота), питание д</w:t>
      </w:r>
      <w:r>
        <w:t>о</w:t>
      </w:r>
      <w:r>
        <w:t>статочное, условия жизни и труда удовлетворительные. Роды физи</w:t>
      </w:r>
      <w:r>
        <w:t>о</w:t>
      </w:r>
      <w:r>
        <w:t>логические, своевременные (срок беременности 39 - 40 недель), без осложн</w:t>
      </w:r>
      <w:r>
        <w:t>е</w:t>
      </w:r>
      <w:r>
        <w:t>ний.</w:t>
      </w:r>
    </w:p>
    <w:p w:rsidR="00904387" w:rsidRDefault="00904387">
      <w:pPr>
        <w:pStyle w:val="a9"/>
      </w:pPr>
      <w:r>
        <w:t>2. Характеристика новорожденного: ребенок родился 15 сентября 2001 года, доношенным, с массой тела 3500 г., длиной тела 52 см. Девочка закр</w:t>
      </w:r>
      <w:r>
        <w:t>и</w:t>
      </w:r>
      <w:r>
        <w:t>чала сразу же, крик громкий. К груди приложена в течение 2-х часов после родов, с</w:t>
      </w:r>
      <w:r>
        <w:t>о</w:t>
      </w:r>
      <w:r>
        <w:t>сала активно. Пуповинный остаток отпал на 4 сутки, заживление пупочной  ра</w:t>
      </w:r>
      <w:r>
        <w:t>н</w:t>
      </w:r>
      <w:r>
        <w:t>ки на 7 сутки, происходило без осложнений. Покраснения, мокнутия, гно</w:t>
      </w:r>
      <w:r>
        <w:t>й</w:t>
      </w:r>
      <w:r>
        <w:t>ных выделений не отмечалось. Выписана из роддома на пятый день после р</w:t>
      </w:r>
      <w:r>
        <w:t>о</w:t>
      </w:r>
      <w:r>
        <w:t xml:space="preserve">дов. </w:t>
      </w:r>
    </w:p>
    <w:p w:rsidR="00904387" w:rsidRDefault="00904387">
      <w:pPr>
        <w:pStyle w:val="a9"/>
        <w:tabs>
          <w:tab w:val="left" w:pos="1980"/>
        </w:tabs>
      </w:pPr>
      <w:r>
        <w:t>3. Вид вскармливания: первые 14 месяцев находилась на грудном вскар</w:t>
      </w:r>
      <w:r>
        <w:t>м</w:t>
      </w:r>
      <w:r>
        <w:t>ливании, в период новорожденности кормление 7 раз в день, постепенно к 5 м</w:t>
      </w:r>
      <w:r>
        <w:t>е</w:t>
      </w:r>
      <w:r>
        <w:t>сяцам частота кормления дошла до 4 – 5 раз в день с ночным перерывом в 8 ч</w:t>
      </w:r>
      <w:r>
        <w:t>а</w:t>
      </w:r>
      <w:r>
        <w:t>сов. Пр</w:t>
      </w:r>
      <w:r>
        <w:t>и</w:t>
      </w:r>
      <w:r>
        <w:t>корм был введён в 5 мес., получала овощное пюре. Второй прикорм с 6 мес. в виде молочной каши, с 7 месяцев мясное пюре, с 7,5 месяцев кефир и творог. Соки в рацион начали вводить с 4 месяцев по пол чайной ложки, к концу 1 года постепенно увеличив до 100 мл. Первым введен яблочный сок, впосле</w:t>
      </w:r>
      <w:r>
        <w:t>д</w:t>
      </w:r>
      <w:r>
        <w:t>ствии тыквенный, персиковый и абрикосовый. Профилактика рахита провод</w:t>
      </w:r>
      <w:r>
        <w:t>и</w:t>
      </w:r>
      <w:r>
        <w:t>лась в</w:t>
      </w:r>
      <w:r>
        <w:t>и</w:t>
      </w:r>
      <w:r>
        <w:t xml:space="preserve">тамином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(масляный раствор по 1 капле через день) с трех месяцев до восьми месяцев (в зимний период года). В данный момент питание достаточное, разнообразное, аппетит снижен. Стул произвол</w:t>
      </w:r>
      <w:r>
        <w:t>ь</w:t>
      </w:r>
      <w:r>
        <w:t>ный 1 – 2 раза в день.</w:t>
      </w:r>
    </w:p>
    <w:p w:rsidR="00904387" w:rsidRDefault="00904387">
      <w:pPr>
        <w:pStyle w:val="a9"/>
      </w:pPr>
      <w:r>
        <w:t>4. Нервно-психическое развитие ребёнка: головку стала держать с 2,5 м</w:t>
      </w:r>
      <w:r>
        <w:t>е</w:t>
      </w:r>
      <w:r>
        <w:t>сяцев, улыбается с 1 мес., гулит с 2 месяцев, реагирует на звук поворотом гол</w:t>
      </w:r>
      <w:r>
        <w:t>о</w:t>
      </w:r>
      <w:r>
        <w:t>вы в сторону звукового раздражителя с 2,5 месяцев, переворачивается со спины на живот с 3 месяцев, сидит без поддержки с 6 месяцев, ходит с 9 месяцев, пе</w:t>
      </w:r>
      <w:r>
        <w:t>р</w:t>
      </w:r>
      <w:r>
        <w:t>вые зубы появились в 8 месяцев. Заключение по оценке нервно -  психического ра</w:t>
      </w:r>
      <w:r>
        <w:t>з</w:t>
      </w:r>
      <w:r>
        <w:t xml:space="preserve">вития ребенка: развитие соответствует возрасту. 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Перенесенные заболевания: со слов матери отсутствуют. По словам м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тери прививки до одного года сделаны в соответствии с графиком прививок, а</w:t>
      </w:r>
      <w:r>
        <w:rPr>
          <w:rFonts w:ascii="Times New Roman" w:hAnsi="Times New Roman"/>
          <w:sz w:val="28"/>
          <w:lang w:val="ru-RU"/>
        </w:rPr>
        <w:t>л</w:t>
      </w:r>
      <w:r>
        <w:rPr>
          <w:rFonts w:ascii="Times New Roman" w:hAnsi="Times New Roman"/>
          <w:sz w:val="28"/>
          <w:lang w:val="ru-RU"/>
        </w:rPr>
        <w:t>лергических реакции на вакцины не было. Аллергических реакций на пищевые продукты и лека</w:t>
      </w:r>
      <w:r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  <w:lang w:val="ru-RU"/>
        </w:rPr>
        <w:t xml:space="preserve">ственные препараты мама не отмечала. </w:t>
      </w:r>
    </w:p>
    <w:p w:rsidR="00904387" w:rsidRDefault="00904387">
      <w:pPr>
        <w:pStyle w:val="a9"/>
      </w:pPr>
      <w:r>
        <w:t>6. Семейный анамнез: мать - Ларина Людмила Ивановна 34 года, из пер</w:t>
      </w:r>
      <w:r>
        <w:t>е</w:t>
      </w:r>
      <w:r>
        <w:t>несенных заболеваний отмечает хронический гастрит, эпидемический п</w:t>
      </w:r>
      <w:r>
        <w:t>а</w:t>
      </w:r>
      <w:r>
        <w:t>ротит в 11 лет, ОРВИ, ОРЗ; отец - Ларин Эдуард Равильевич 29 лет, из пер</w:t>
      </w:r>
      <w:r>
        <w:t>е</w:t>
      </w:r>
      <w:r>
        <w:t>несенных заболеваний отмечаются ОРВИ и ОРЗ; старшая сестра -  15 лет, состояние зд</w:t>
      </w:r>
      <w:r>
        <w:t>о</w:t>
      </w:r>
      <w:r>
        <w:t>ровья удовлетворительное.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 Бытовые условия: удовлетворительные, уход достаточный. Материал</w:t>
      </w:r>
      <w:r>
        <w:rPr>
          <w:rFonts w:ascii="Times New Roman" w:hAnsi="Times New Roman"/>
          <w:sz w:val="28"/>
          <w:lang w:val="ru-RU"/>
        </w:rPr>
        <w:t>ь</w:t>
      </w:r>
      <w:r>
        <w:rPr>
          <w:rFonts w:ascii="Times New Roman" w:hAnsi="Times New Roman"/>
          <w:sz w:val="28"/>
          <w:lang w:val="ru-RU"/>
        </w:rPr>
        <w:t>но – бытовые условия семьи удовлетворительные. Контактов с инфекционными больными девочка не имела. Режим дня соблюдается, спит с 21 часа до 7 утра и днем в течение двух часов. Прогулки на свежем воздухе два раза в день.</w:t>
      </w:r>
    </w:p>
    <w:p w:rsidR="00904387" w:rsidRDefault="00904387">
      <w:pPr>
        <w:spacing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br w:type="page"/>
      </w:r>
      <w:r>
        <w:rPr>
          <w:rFonts w:ascii="Times New Roman" w:hAnsi="Times New Roman"/>
          <w:b/>
          <w:bCs/>
          <w:i/>
          <w:iCs/>
          <w:sz w:val="28"/>
          <w:lang w:val="ru-RU"/>
        </w:rPr>
        <w:t>Данные объективного исследования</w:t>
      </w:r>
    </w:p>
    <w:p w:rsidR="00904387" w:rsidRDefault="00904387">
      <w:pPr>
        <w:spacing w:line="360" w:lineRule="auto"/>
        <w:ind w:firstLine="720"/>
        <w:jc w:val="center"/>
        <w:rPr>
          <w:rFonts w:ascii="Times New Roman" w:hAnsi="Times New Roman"/>
          <w:i/>
          <w:iCs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(</w:t>
      </w:r>
      <w:r>
        <w:rPr>
          <w:rFonts w:ascii="Times New Roman" w:hAnsi="Times New Roman"/>
          <w:i/>
          <w:iCs/>
          <w:sz w:val="28"/>
        </w:rPr>
        <w:t>Status</w:t>
      </w:r>
      <w:r>
        <w:rPr>
          <w:rFonts w:ascii="Times New Roman" w:hAnsi="Times New Roman"/>
          <w:i/>
          <w:iCs/>
          <w:sz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</w:rPr>
        <w:t>praesens</w:t>
      </w:r>
      <w:r>
        <w:rPr>
          <w:rFonts w:ascii="Times New Roman" w:hAnsi="Times New Roman"/>
          <w:i/>
          <w:iCs/>
          <w:sz w:val="28"/>
          <w:lang w:val="ru-RU"/>
        </w:rPr>
        <w:t>)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Статус на день курации:</w:t>
      </w:r>
      <w:r>
        <w:rPr>
          <w:rFonts w:ascii="Times New Roman" w:hAnsi="Times New Roman"/>
          <w:sz w:val="28"/>
          <w:lang w:val="ru-RU"/>
        </w:rPr>
        <w:t xml:space="preserve"> самочувствие удовлетворительное, состояние по характеру заболевания - средней степени тяжести, температура тела 37,4</w:t>
      </w:r>
      <w:r>
        <w:rPr>
          <w:rFonts w:ascii="Times New Roman" w:hAnsi="Times New Roman"/>
          <w:sz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lang w:val="ru-RU"/>
        </w:rPr>
        <w:t>С.</w:t>
      </w:r>
    </w:p>
    <w:p w:rsidR="00904387" w:rsidRDefault="00904387">
      <w:pPr>
        <w:pStyle w:val="30"/>
      </w:pPr>
      <w:r>
        <w:rPr>
          <w:i/>
          <w:iCs/>
        </w:rPr>
        <w:t>Нервная система.</w:t>
      </w:r>
      <w:r>
        <w:t xml:space="preserve"> Сознание ясное, на окружающее реагирует адеква</w:t>
      </w:r>
      <w:r>
        <w:t>т</w:t>
      </w:r>
      <w:r>
        <w:t>но. Настроение спокойное, положение активное, ребенок общителен, псих</w:t>
      </w:r>
      <w:r>
        <w:t>и</w:t>
      </w:r>
      <w:r>
        <w:t>ческое развитие соответствует возрасту. Изменений со стороны черепно-мозговых н</w:t>
      </w:r>
      <w:r>
        <w:t>е</w:t>
      </w:r>
      <w:r>
        <w:t>рвов не обнаружено. Кожные (брюшные) и сухожильные (коле</w:t>
      </w:r>
      <w:r>
        <w:t>н</w:t>
      </w:r>
      <w:r>
        <w:t>ный и ахиллов) рефлексы живые, симметричные. Менингеальные симптомы отсутствуют. По</w:t>
      </w:r>
      <w:r>
        <w:t>т</w:t>
      </w:r>
      <w:r>
        <w:t>ливости нет. При внешнем осмотре глаз и ушей патолог</w:t>
      </w:r>
      <w:r>
        <w:t>и</w:t>
      </w:r>
      <w:r>
        <w:t>ческих изменений не выявлено.</w:t>
      </w:r>
    </w:p>
    <w:p w:rsidR="00904387" w:rsidRDefault="00904387">
      <w:pPr>
        <w:pStyle w:val="a9"/>
        <w:rPr>
          <w:i/>
          <w:iCs/>
        </w:rPr>
      </w:pPr>
      <w:r>
        <w:rPr>
          <w:i/>
          <w:iCs/>
        </w:rPr>
        <w:t xml:space="preserve">Физическое развитие.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68"/>
      </w:tblGrid>
      <w:tr w:rsidR="0090438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3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Масса тела – 9500 гр.</w:t>
            </w:r>
          </w:p>
        </w:tc>
        <w:tc>
          <w:tcPr>
            <w:tcW w:w="596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Должная масса тела составляет 19 – 4 * 2 = 11 кг.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3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Рост – 78 см.</w:t>
            </w:r>
          </w:p>
        </w:tc>
        <w:tc>
          <w:tcPr>
            <w:tcW w:w="596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Должный рост равен 130 – 7 * 8 = 74 см. 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3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Окружность грудной клетки – 49 см</w:t>
            </w:r>
          </w:p>
        </w:tc>
        <w:tc>
          <w:tcPr>
            <w:tcW w:w="596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Должная окружность грудной клетки составляет </w:t>
            </w:r>
          </w:p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 – 9 * 1,5 = 49,5 см.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3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Окружность головы – 46 см.</w:t>
            </w:r>
          </w:p>
        </w:tc>
        <w:tc>
          <w:tcPr>
            <w:tcW w:w="596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Должная  окружность головы составляет </w:t>
            </w:r>
          </w:p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 – 4 * 1 = 46 см.</w:t>
            </w:r>
          </w:p>
        </w:tc>
      </w:tr>
    </w:tbl>
    <w:p w:rsidR="00904387" w:rsidRDefault="00904387">
      <w:pPr>
        <w:pStyle w:val="a9"/>
      </w:pPr>
      <w:r>
        <w:t>Заключение: дефицит массы тела составляет 1,5 кг (13,6 %), масса тела соответствует возрасту 8-ми месяцев; рост превышает норму на 4 см (5,4 %); окружность грудной клетки соответствует возрастной норме; окружность головы соответствует во</w:t>
      </w:r>
      <w:r>
        <w:t>з</w:t>
      </w:r>
      <w:r>
        <w:t>растной норме.</w:t>
      </w:r>
      <w:r>
        <w:tab/>
      </w:r>
    </w:p>
    <w:p w:rsidR="00904387" w:rsidRDefault="00904387">
      <w:pPr>
        <w:pStyle w:val="a9"/>
      </w:pPr>
      <w:r>
        <w:t xml:space="preserve">Окружность плеча 16 см., предплечья 14 см, бедра 23 см., голени 19 см. </w:t>
      </w:r>
    </w:p>
    <w:p w:rsidR="00904387" w:rsidRDefault="00904387">
      <w:pPr>
        <w:pStyle w:val="a9"/>
      </w:pPr>
      <w:r>
        <w:t xml:space="preserve">Индекс Чулицкой: 3 * 16 + 23 + 19 - 78 = 12; в норме индекс равен 20 – 25. </w:t>
      </w:r>
    </w:p>
    <w:p w:rsidR="00904387" w:rsidRDefault="00904387">
      <w:pPr>
        <w:pStyle w:val="a9"/>
      </w:pPr>
      <w:r>
        <w:t>Заключение: снижение индекса подтверждает недостаточность питания ребенка и дефицит ма</w:t>
      </w:r>
      <w:r>
        <w:t>с</w:t>
      </w:r>
      <w:r>
        <w:t>сы тела.</w:t>
      </w:r>
    </w:p>
    <w:p w:rsidR="00904387" w:rsidRDefault="00904387">
      <w:pPr>
        <w:pStyle w:val="a9"/>
        <w:rPr>
          <w:i/>
          <w:iCs/>
        </w:rPr>
      </w:pPr>
    </w:p>
    <w:p w:rsidR="00904387" w:rsidRDefault="00904387">
      <w:pPr>
        <w:pStyle w:val="a9"/>
        <w:rPr>
          <w:i/>
          <w:iCs/>
        </w:rPr>
      </w:pPr>
    </w:p>
    <w:p w:rsidR="00904387" w:rsidRDefault="00904387">
      <w:pPr>
        <w:pStyle w:val="a9"/>
      </w:pPr>
      <w:r>
        <w:t>Индекс Бругш: 49 * 100 / 78 = 62,8; возрастная но</w:t>
      </w:r>
      <w:r>
        <w:t>р</w:t>
      </w:r>
      <w:r>
        <w:t xml:space="preserve">ма 64 – 67. </w:t>
      </w:r>
    </w:p>
    <w:p w:rsidR="00904387" w:rsidRDefault="00904387">
      <w:pPr>
        <w:pStyle w:val="a9"/>
      </w:pPr>
      <w:r>
        <w:t>Заключение: снижение индекса свидетельствует о дисгармоничном разв</w:t>
      </w:r>
      <w:r>
        <w:t>и</w:t>
      </w:r>
      <w:r>
        <w:t>тии р</w:t>
      </w:r>
      <w:r>
        <w:t>е</w:t>
      </w:r>
      <w:r>
        <w:t>бенка.</w:t>
      </w:r>
    </w:p>
    <w:p w:rsidR="00904387" w:rsidRDefault="00904387">
      <w:pPr>
        <w:pStyle w:val="a9"/>
      </w:pPr>
      <w:r>
        <w:t xml:space="preserve">Индекс Эрисмана: 49 – 78 / 2 = 10; возрастная норма составляет от +9 до +11. </w:t>
      </w:r>
    </w:p>
    <w:p w:rsidR="00904387" w:rsidRDefault="00904387">
      <w:pPr>
        <w:pStyle w:val="a9"/>
      </w:pPr>
      <w:r>
        <w:t>Заключение: величина индекса соответс</w:t>
      </w:r>
      <w:r>
        <w:t>т</w:t>
      </w:r>
      <w:r>
        <w:t>вует норме.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1275"/>
        <w:gridCol w:w="2052"/>
        <w:gridCol w:w="2737"/>
        <w:gridCol w:w="2342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75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Значение параметра</w:t>
            </w:r>
          </w:p>
        </w:tc>
        <w:tc>
          <w:tcPr>
            <w:tcW w:w="2052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 для данн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возраста</w:t>
            </w:r>
          </w:p>
        </w:tc>
        <w:tc>
          <w:tcPr>
            <w:tcW w:w="273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Значение по центел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 таблицам</w:t>
            </w:r>
          </w:p>
        </w:tc>
        <w:tc>
          <w:tcPr>
            <w:tcW w:w="2342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Заключение по та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лице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75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9,5 кг</w:t>
            </w:r>
          </w:p>
        </w:tc>
        <w:tc>
          <w:tcPr>
            <w:tcW w:w="205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13,5 кг</w:t>
            </w:r>
          </w:p>
        </w:tc>
        <w:tc>
          <w:tcPr>
            <w:tcW w:w="273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 3 и 10 центел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</w:t>
            </w:r>
          </w:p>
        </w:tc>
        <w:tc>
          <w:tcPr>
            <w:tcW w:w="234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Низкое физическое развитие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1275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78 см</w:t>
            </w:r>
          </w:p>
        </w:tc>
        <w:tc>
          <w:tcPr>
            <w:tcW w:w="205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80 см</w:t>
            </w:r>
          </w:p>
        </w:tc>
        <w:tc>
          <w:tcPr>
            <w:tcW w:w="273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 25 и 75 центел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</w:t>
            </w:r>
          </w:p>
        </w:tc>
        <w:tc>
          <w:tcPr>
            <w:tcW w:w="234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Среднее физическое развитие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Окружность головы</w:t>
            </w:r>
          </w:p>
        </w:tc>
        <w:tc>
          <w:tcPr>
            <w:tcW w:w="1275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46 см</w:t>
            </w:r>
          </w:p>
        </w:tc>
        <w:tc>
          <w:tcPr>
            <w:tcW w:w="205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46,5 см</w:t>
            </w:r>
          </w:p>
        </w:tc>
        <w:tc>
          <w:tcPr>
            <w:tcW w:w="273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 3 и 10 центел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</w:t>
            </w:r>
          </w:p>
        </w:tc>
        <w:tc>
          <w:tcPr>
            <w:tcW w:w="234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Низкое физическое развитие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83" w:type="dxa"/>
          </w:tcPr>
          <w:p w:rsidR="00904387" w:rsidRDefault="00904387">
            <w:pPr>
              <w:pStyle w:val="a9"/>
              <w:ind w:right="-151" w:firstLine="0"/>
              <w:rPr>
                <w:sz w:val="24"/>
              </w:rPr>
            </w:pPr>
            <w:r>
              <w:rPr>
                <w:sz w:val="24"/>
              </w:rPr>
              <w:t>Окружность груди</w:t>
            </w:r>
          </w:p>
        </w:tc>
        <w:tc>
          <w:tcPr>
            <w:tcW w:w="1275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49 см</w:t>
            </w:r>
          </w:p>
        </w:tc>
        <w:tc>
          <w:tcPr>
            <w:tcW w:w="205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50 см</w:t>
            </w:r>
          </w:p>
        </w:tc>
        <w:tc>
          <w:tcPr>
            <w:tcW w:w="273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 25 и 75 центел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</w:t>
            </w:r>
          </w:p>
        </w:tc>
        <w:tc>
          <w:tcPr>
            <w:tcW w:w="2342" w:type="dxa"/>
          </w:tcPr>
          <w:p w:rsidR="00904387" w:rsidRDefault="00904387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Среднее физическое развитие</w:t>
            </w:r>
          </w:p>
        </w:tc>
      </w:tr>
    </w:tbl>
    <w:p w:rsidR="00904387" w:rsidRDefault="00904387">
      <w:pPr>
        <w:pStyle w:val="a9"/>
      </w:pPr>
      <w:r>
        <w:t>Общее заключение: низкое физическое развитие, мезосоматический тип, дисга</w:t>
      </w:r>
      <w:r>
        <w:t>р</w:t>
      </w:r>
      <w:r>
        <w:t>моничное.</w:t>
      </w:r>
    </w:p>
    <w:p w:rsidR="00904387" w:rsidRDefault="00904387">
      <w:pPr>
        <w:pStyle w:val="a9"/>
      </w:pPr>
      <w:r>
        <w:rPr>
          <w:i/>
          <w:iCs/>
        </w:rPr>
        <w:t xml:space="preserve">Кожные покровы </w:t>
      </w:r>
      <w:r>
        <w:t>бледные, тени под глазами, умеренной влажности, эл</w:t>
      </w:r>
      <w:r>
        <w:t>а</w:t>
      </w:r>
      <w:r>
        <w:t>стичность сохранена, рубцов нет, сыпь, участки гиперпигментации и депигме</w:t>
      </w:r>
      <w:r>
        <w:t>н</w:t>
      </w:r>
      <w:r>
        <w:t>тации, кр</w:t>
      </w:r>
      <w:r>
        <w:t>о</w:t>
      </w:r>
      <w:r>
        <w:t xml:space="preserve">воизлияния отсутствуют. Волосы блестящие, неломкие. </w:t>
      </w:r>
    </w:p>
    <w:p w:rsidR="00904387" w:rsidRDefault="00904387">
      <w:pPr>
        <w:pStyle w:val="a9"/>
      </w:pPr>
      <w:r>
        <w:rPr>
          <w:i/>
          <w:iCs/>
        </w:rPr>
        <w:t>Подкожная жировая клетчатка.</w:t>
      </w:r>
      <w:r>
        <w:t xml:space="preserve"> Подкожно-жировой слой умеренно в</w:t>
      </w:r>
      <w:r>
        <w:t>ы</w:t>
      </w:r>
      <w:r>
        <w:t>ражен, распределен равномерно, толщина кожной складки в области середины грудины - 0,5 см, в области угла лопатки - 0,5 см, около пупка - 0,5 см. Пасто</w:t>
      </w:r>
      <w:r>
        <w:t>з</w:t>
      </w:r>
      <w:r>
        <w:t>ности и отеков нет. Тургор тканей сохранен, ум</w:t>
      </w:r>
      <w:r>
        <w:t>е</w:t>
      </w:r>
      <w:r>
        <w:t>ренный.</w:t>
      </w:r>
    </w:p>
    <w:p w:rsidR="00904387" w:rsidRDefault="00904387">
      <w:pPr>
        <w:pStyle w:val="a9"/>
      </w:pPr>
      <w:r>
        <w:rPr>
          <w:i/>
          <w:iCs/>
        </w:rPr>
        <w:t xml:space="preserve">Лимфатические узлы. </w:t>
      </w:r>
      <w:r>
        <w:t>Пальпируются единичные, подвижные, безболе</w:t>
      </w:r>
      <w:r>
        <w:t>з</w:t>
      </w:r>
      <w:r>
        <w:t>ненные, мягко эластической консистенции тонзиллярные, подчелюстные, ше</w:t>
      </w:r>
      <w:r>
        <w:t>й</w:t>
      </w:r>
      <w:r>
        <w:t>ные, подмышечные, паховые лимфоузлы размером до 0,5 см.</w:t>
      </w:r>
    </w:p>
    <w:p w:rsidR="00904387" w:rsidRDefault="00904387">
      <w:pPr>
        <w:spacing w:line="360" w:lineRule="auto"/>
        <w:ind w:right="-93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Мышцы</w:t>
      </w:r>
      <w:r>
        <w:rPr>
          <w:rFonts w:ascii="Times New Roman" w:hAnsi="Times New Roman"/>
          <w:sz w:val="28"/>
          <w:lang w:val="ru-RU"/>
        </w:rPr>
        <w:t xml:space="preserve"> развиты умеренно. Тонус мышц умеренный. Болезненность при ощупывании, активных и пассивных движениях отсутствует. Сила мышц дост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точная.</w:t>
      </w:r>
    </w:p>
    <w:p w:rsidR="00904387" w:rsidRDefault="00904387">
      <w:pPr>
        <w:pStyle w:val="21"/>
        <w:ind w:right="-93"/>
      </w:pPr>
      <w:r>
        <w:rPr>
          <w:i/>
          <w:iCs/>
        </w:rPr>
        <w:t>Костная система.</w:t>
      </w:r>
      <w:r>
        <w:t xml:space="preserve"> Форма головы округлая, крупная, деформации черепа не отмечается. Швы и роднички заращены. Деформации, искривления костей о</w:t>
      </w:r>
      <w:r>
        <w:t>т</w:t>
      </w:r>
      <w:r>
        <w:t>сутствуют, болезненности при пальпации, поколачивании позвонков, грудины, ребер не обнаружено. Конфигурация суставов нормальная, активные и пасси</w:t>
      </w:r>
      <w:r>
        <w:t>в</w:t>
      </w:r>
      <w:r>
        <w:t>ные движения в полном объеме, без ограничений, безболезненные. Грудная клетка нормостенической формы. Искривления грудной части позвоночника, з</w:t>
      </w:r>
      <w:r>
        <w:t>а</w:t>
      </w:r>
      <w:r>
        <w:t>падения над- и подключичных ямок нет. Эпигастрал</w:t>
      </w:r>
      <w:r>
        <w:t>ь</w:t>
      </w:r>
      <w:r>
        <w:t xml:space="preserve">ный угол </w:t>
      </w:r>
      <w:r>
        <w:sym w:font="Symbol" w:char="F0BB"/>
      </w:r>
      <w:r>
        <w:t xml:space="preserve"> 90</w:t>
      </w:r>
      <w:r>
        <w:sym w:font="Symbol" w:char="F0B0"/>
      </w:r>
      <w:r>
        <w:t xml:space="preserve">. </w:t>
      </w:r>
    </w:p>
    <w:p w:rsidR="00904387" w:rsidRDefault="00904387">
      <w:pPr>
        <w:pStyle w:val="21"/>
        <w:ind w:right="-93"/>
      </w:pPr>
      <w:r>
        <w:rPr>
          <w:i/>
          <w:iCs/>
        </w:rPr>
        <w:t>Система дыхания</w:t>
      </w:r>
      <w:r>
        <w:t>. Носовое дыхание затруднено. Тип дыхания – брюшной, ча</w:t>
      </w:r>
      <w:r>
        <w:t>с</w:t>
      </w:r>
      <w:r>
        <w:t>тота дыхательных движений 26 в минуту, соотношение длительности вдоха и выдоха не изменено, дыхание глубокое, ритм правильный, в акте дыхания учас</w:t>
      </w:r>
      <w:r>
        <w:t>т</w:t>
      </w:r>
      <w:r>
        <w:t>вуют обе половины грудной клетки, вспомогательные мышцы уч</w:t>
      </w:r>
      <w:r>
        <w:t>а</w:t>
      </w:r>
      <w:r>
        <w:t>стия в дыхании не принимают. Оды</w:t>
      </w:r>
      <w:r>
        <w:t>ш</w:t>
      </w:r>
      <w:r>
        <w:t>ки нет.</w:t>
      </w:r>
    </w:p>
    <w:p w:rsidR="00904387" w:rsidRDefault="00904387">
      <w:pPr>
        <w:pStyle w:val="a9"/>
      </w:pPr>
      <w:r>
        <w:t>При пальпации грудная клетка эластичная, болезненность отсутствует,  гол</w:t>
      </w:r>
      <w:r>
        <w:t>о</w:t>
      </w:r>
      <w:r>
        <w:t>совое дрожание проводится одинаково на симметричные участки грудной кле</w:t>
      </w:r>
      <w:r>
        <w:t>т</w:t>
      </w:r>
      <w:r>
        <w:t>ки, равномерное.</w:t>
      </w:r>
    </w:p>
    <w:p w:rsidR="00904387" w:rsidRDefault="00904387">
      <w:pPr>
        <w:spacing w:line="360" w:lineRule="auto"/>
        <w:ind w:right="49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сравнительной перкуссии над всей поверхностью легких и в симме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ричных участках легочный звук. </w:t>
      </w:r>
    </w:p>
    <w:p w:rsidR="00904387" w:rsidRDefault="00904387">
      <w:pPr>
        <w:pStyle w:val="21"/>
      </w:pPr>
      <w:r>
        <w:t>При аускультации выслушивается пуэрильное дыхание на симме</w:t>
      </w:r>
      <w:r>
        <w:t>т</w:t>
      </w:r>
      <w:r>
        <w:t>ричных участках легких с обеих сторон. Побочных дыхательных шумов (хрипов, кр</w:t>
      </w:r>
      <w:r>
        <w:t>е</w:t>
      </w:r>
      <w:r>
        <w:t>питации, шума трения плевры) не выявлено. Бронхофония на симметричных участках гру</w:t>
      </w:r>
      <w:r>
        <w:t>д</w:t>
      </w:r>
      <w:r>
        <w:t xml:space="preserve">ной клетки одинакова. </w:t>
      </w:r>
    </w:p>
    <w:p w:rsidR="00904387" w:rsidRDefault="00904387">
      <w:pPr>
        <w:pStyle w:val="a9"/>
        <w:rPr>
          <w:i/>
          <w:iCs/>
        </w:rPr>
      </w:pPr>
    </w:p>
    <w:p w:rsidR="00904387" w:rsidRDefault="00904387">
      <w:pPr>
        <w:pStyle w:val="a9"/>
        <w:rPr>
          <w:i/>
          <w:iCs/>
        </w:rPr>
      </w:pPr>
    </w:p>
    <w:p w:rsidR="00904387" w:rsidRDefault="00904387">
      <w:pPr>
        <w:pStyle w:val="a9"/>
        <w:rPr>
          <w:i/>
          <w:iCs/>
        </w:rPr>
      </w:pPr>
    </w:p>
    <w:p w:rsidR="00904387" w:rsidRDefault="00904387">
      <w:pPr>
        <w:pStyle w:val="a9"/>
        <w:rPr>
          <w:snapToGrid w:val="0"/>
        </w:rPr>
      </w:pPr>
      <w:r>
        <w:rPr>
          <w:i/>
          <w:iCs/>
        </w:rPr>
        <w:t>Система кровообращения.</w:t>
      </w:r>
      <w:r>
        <w:t xml:space="preserve"> </w:t>
      </w:r>
      <w:r>
        <w:rPr>
          <w:snapToGrid w:val="0"/>
        </w:rPr>
        <w:t>При осмотре области сердца «сердечный горб» отсу</w:t>
      </w:r>
      <w:r>
        <w:rPr>
          <w:snapToGrid w:val="0"/>
        </w:rPr>
        <w:t>т</w:t>
      </w:r>
      <w:r>
        <w:rPr>
          <w:snapToGrid w:val="0"/>
        </w:rPr>
        <w:t>ствует, верхушечный толчок не определяется. Патологической пульсации в области сердца, надчревной области, над аортой и легочным стволом не опреде</w:t>
      </w:r>
      <w:r>
        <w:rPr>
          <w:snapToGrid w:val="0"/>
        </w:rPr>
        <w:softHyphen/>
        <w:t>ляется. Положительный венный пульс не наблюд</w:t>
      </w:r>
      <w:r>
        <w:rPr>
          <w:snapToGrid w:val="0"/>
        </w:rPr>
        <w:t>а</w:t>
      </w:r>
      <w:r>
        <w:rPr>
          <w:snapToGrid w:val="0"/>
        </w:rPr>
        <w:t>ется.</w:t>
      </w:r>
    </w:p>
    <w:p w:rsidR="00904387" w:rsidRDefault="00904387">
      <w:pPr>
        <w:pStyle w:val="a9"/>
      </w:pPr>
      <w:r>
        <w:rPr>
          <w:snapToGrid w:val="0"/>
        </w:rPr>
        <w:t>При пальпа</w:t>
      </w:r>
      <w:r>
        <w:rPr>
          <w:snapToGrid w:val="0"/>
        </w:rPr>
        <w:softHyphen/>
        <w:t xml:space="preserve">ции области сердца сердечный толчок отсутствует. </w:t>
      </w:r>
      <w:r>
        <w:t>Симптом «кошачьего мурлык</w:t>
      </w:r>
      <w:r>
        <w:t>а</w:t>
      </w:r>
      <w:r>
        <w:t>нья» отсутствует. Верхушечный толчок пальпируется в V межреберье, не ус</w:t>
      </w:r>
      <w:r>
        <w:t>и</w:t>
      </w:r>
      <w:r>
        <w:t xml:space="preserve">лен, область толчка не расширена. Сердечного толчка нет. </w:t>
      </w:r>
    </w:p>
    <w:p w:rsidR="00904387" w:rsidRDefault="00904387">
      <w:pPr>
        <w:spacing w:line="360" w:lineRule="auto"/>
        <w:ind w:right="49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Перкуторно границы относительной сердечной тупости: правая граница сердца – правая парастернальная линия, верхняя граница –  верхний край втор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го ре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  <w:lang w:val="ru-RU"/>
        </w:rPr>
        <w:t xml:space="preserve">ра, левая – 1 см кнаружи от левой среднеключичной линии.  </w:t>
      </w:r>
    </w:p>
    <w:p w:rsidR="00904387" w:rsidRDefault="00904387">
      <w:pPr>
        <w:pStyle w:val="a9"/>
      </w:pPr>
      <w:r>
        <w:t xml:space="preserve">При аускультации тоны сердца ясные, громкие. </w:t>
      </w:r>
      <w:r>
        <w:rPr>
          <w:snapToGrid w:val="0"/>
        </w:rPr>
        <w:t>Шумы, акценты, раздво</w:t>
      </w:r>
      <w:r>
        <w:rPr>
          <w:snapToGrid w:val="0"/>
        </w:rPr>
        <w:t>е</w:t>
      </w:r>
      <w:r>
        <w:rPr>
          <w:snapToGrid w:val="0"/>
        </w:rPr>
        <w:t>ние сердечных тонов не выслушиваются. Р</w:t>
      </w:r>
      <w:r>
        <w:t>итм сердечных  сокращений пр</w:t>
      </w:r>
      <w:r>
        <w:t>а</w:t>
      </w:r>
      <w:r>
        <w:t xml:space="preserve">вильный, 115 ударов в минуту. </w:t>
      </w:r>
      <w:r>
        <w:rPr>
          <w:snapToGrid w:val="0"/>
        </w:rPr>
        <w:t>Шум трения перикарда не определяется.</w:t>
      </w:r>
    </w:p>
    <w:p w:rsidR="00904387" w:rsidRDefault="00904387">
      <w:pPr>
        <w:pStyle w:val="a9"/>
      </w:pPr>
      <w:r>
        <w:t>Пульс на лучевых артериях ритмичный, хорошего наполнения, среднего напряжения, симметричный,  частота пульса - 115/мин, дых</w:t>
      </w:r>
      <w:r>
        <w:t>а</w:t>
      </w:r>
      <w:r>
        <w:t>тельная аритмия. АД = 90/60 мм  рт.ст.</w:t>
      </w:r>
    </w:p>
    <w:p w:rsidR="00904387" w:rsidRDefault="00904387">
      <w:pPr>
        <w:pStyle w:val="a9"/>
      </w:pPr>
      <w:r>
        <w:rPr>
          <w:i/>
          <w:iCs/>
        </w:rPr>
        <w:t>Система пищеварения.</w:t>
      </w:r>
      <w:r>
        <w:t xml:space="preserve"> Губы бледно-розового цвета, умеренной влажн</w:t>
      </w:r>
      <w:r>
        <w:t>о</w:t>
      </w:r>
      <w:r>
        <w:t>сти, высыпаний, изъязвлений, трещин нет. Запах изо рта отсутствует.</w:t>
      </w:r>
      <w:r>
        <w:rPr>
          <w:snapToGrid w:val="0"/>
        </w:rPr>
        <w:t xml:space="preserve"> Язык р</w:t>
      </w:r>
      <w:r>
        <w:rPr>
          <w:snapToGrid w:val="0"/>
        </w:rPr>
        <w:t>о</w:t>
      </w:r>
      <w:r>
        <w:rPr>
          <w:snapToGrid w:val="0"/>
        </w:rPr>
        <w:t>зовый, влажный, сосочки не изменены, с белесоватым налетом от корня. Увел</w:t>
      </w:r>
      <w:r>
        <w:rPr>
          <w:snapToGrid w:val="0"/>
        </w:rPr>
        <w:t>и</w:t>
      </w:r>
      <w:r>
        <w:rPr>
          <w:snapToGrid w:val="0"/>
        </w:rPr>
        <w:t xml:space="preserve">чение языка, язв на его поверхности не определяется. Десны розового цвета, плотные, </w:t>
      </w:r>
      <w:r>
        <w:t xml:space="preserve">без кровоточивости и язв. Задняя стенка глотки, передние и задние небные дужки,  миндалины, язычок гиперемированы. Налетов нет. Слюнные железы не увеличены, безболезненны, кожа в области желез не изменена, боли при жевании и открывании рта нет. 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>Живот не вздут, округлой формы, симметричен. Передняя брюшная сте</w:t>
      </w:r>
      <w:r>
        <w:rPr>
          <w:snapToGrid w:val="0"/>
        </w:rPr>
        <w:t>н</w:t>
      </w:r>
      <w:r>
        <w:rPr>
          <w:snapToGrid w:val="0"/>
        </w:rPr>
        <w:t>ка не изменена. Видимая перистальтика, расширение вен, выпячивания, запад</w:t>
      </w:r>
      <w:r>
        <w:rPr>
          <w:snapToGrid w:val="0"/>
        </w:rPr>
        <w:t>е</w:t>
      </w:r>
      <w:r>
        <w:rPr>
          <w:snapToGrid w:val="0"/>
        </w:rPr>
        <w:t>ния стенки живота отсутствуют. Брюшная стенка принимает участие в акте д</w:t>
      </w:r>
      <w:r>
        <w:rPr>
          <w:snapToGrid w:val="0"/>
        </w:rPr>
        <w:t>ы</w:t>
      </w:r>
      <w:r>
        <w:rPr>
          <w:snapToGrid w:val="0"/>
        </w:rPr>
        <w:t>хания.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 xml:space="preserve">При пальпации живот мягкий, безболезненный, </w:t>
      </w:r>
      <w:r>
        <w:rPr>
          <w:color w:val="000000"/>
        </w:rPr>
        <w:t>напряжения мышц живота (диффузного или ограниченного) не определяется. Симптом Щеткина - Блюм</w:t>
      </w:r>
      <w:r>
        <w:rPr>
          <w:color w:val="000000"/>
        </w:rPr>
        <w:t>б</w:t>
      </w:r>
      <w:r>
        <w:rPr>
          <w:color w:val="000000"/>
        </w:rPr>
        <w:t xml:space="preserve">ерга отрицательный. При перкуссии </w:t>
      </w:r>
      <w:r>
        <w:rPr>
          <w:snapToGrid w:val="0"/>
        </w:rPr>
        <w:t>над всей поверхностью живота</w:t>
      </w:r>
      <w:r>
        <w:rPr>
          <w:color w:val="000000"/>
        </w:rPr>
        <w:t xml:space="preserve"> о</w:t>
      </w:r>
      <w:r>
        <w:rPr>
          <w:snapToGrid w:val="0"/>
        </w:rPr>
        <w:t>пределяе</w:t>
      </w:r>
      <w:r>
        <w:rPr>
          <w:snapToGrid w:val="0"/>
        </w:rPr>
        <w:t>т</w:t>
      </w:r>
      <w:r>
        <w:rPr>
          <w:snapToGrid w:val="0"/>
        </w:rPr>
        <w:t>ся тимпанический звук. При аускультации живота кишечная перистальтика ум</w:t>
      </w:r>
      <w:r>
        <w:rPr>
          <w:snapToGrid w:val="0"/>
        </w:rPr>
        <w:t>е</w:t>
      </w:r>
      <w:r>
        <w:rPr>
          <w:snapToGrid w:val="0"/>
        </w:rPr>
        <w:t>ренная. Шум трения брюшины отсутств</w:t>
      </w:r>
      <w:r>
        <w:rPr>
          <w:snapToGrid w:val="0"/>
        </w:rPr>
        <w:t>у</w:t>
      </w:r>
      <w:r>
        <w:rPr>
          <w:snapToGrid w:val="0"/>
        </w:rPr>
        <w:t xml:space="preserve">ет. 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 xml:space="preserve"> Область печени и желчного пузыря визуально не изменена. При пальп</w:t>
      </w:r>
      <w:r>
        <w:rPr>
          <w:snapToGrid w:val="0"/>
        </w:rPr>
        <w:t>а</w:t>
      </w:r>
      <w:r>
        <w:rPr>
          <w:snapToGrid w:val="0"/>
        </w:rPr>
        <w:t>ции нижний край печени выступает из-под края реберной дуги на 1 см, безб</w:t>
      </w:r>
      <w:r>
        <w:rPr>
          <w:snapToGrid w:val="0"/>
        </w:rPr>
        <w:t>о</w:t>
      </w:r>
      <w:r>
        <w:rPr>
          <w:snapToGrid w:val="0"/>
        </w:rPr>
        <w:t>лезненный, острый, мягко эластической консистенции. Желчный пузырь не пальпируется.  Симптомы Мерфи, Ортнера, Кера, френикус-симптом отриц</w:t>
      </w:r>
      <w:r>
        <w:rPr>
          <w:snapToGrid w:val="0"/>
        </w:rPr>
        <w:t>а</w:t>
      </w:r>
      <w:r>
        <w:rPr>
          <w:snapToGrid w:val="0"/>
        </w:rPr>
        <w:t>тельны.</w:t>
      </w:r>
    </w:p>
    <w:p w:rsidR="00904387" w:rsidRDefault="00904387">
      <w:pPr>
        <w:pStyle w:val="a9"/>
      </w:pPr>
      <w:r>
        <w:t>Стул: со слов матери 1-2 раза в день, оформленный, без патологических примесей, коричневого цвета.</w:t>
      </w:r>
    </w:p>
    <w:p w:rsidR="00904387" w:rsidRDefault="00904387">
      <w:pPr>
        <w:pStyle w:val="a9"/>
        <w:rPr>
          <w:snapToGrid w:val="0"/>
        </w:rPr>
      </w:pPr>
      <w:r>
        <w:t>Селезенка визуально не увеличена,</w:t>
      </w:r>
      <w:r>
        <w:rPr>
          <w:snapToGrid w:val="0"/>
        </w:rPr>
        <w:t xml:space="preserve"> не пальпируется</w:t>
      </w:r>
      <w:r>
        <w:t>. При перкуссии ра</w:t>
      </w:r>
      <w:r>
        <w:t>з</w:t>
      </w:r>
      <w:r>
        <w:t>меры сел</w:t>
      </w:r>
      <w:r>
        <w:t>е</w:t>
      </w:r>
      <w:r>
        <w:t>зенки: длина – 7 см, ширина -  4 см.</w:t>
      </w:r>
    </w:p>
    <w:p w:rsidR="00904387" w:rsidRDefault="00904387">
      <w:pPr>
        <w:pStyle w:val="a8"/>
        <w:ind w:right="49" w:firstLine="720"/>
        <w:rPr>
          <w:sz w:val="28"/>
        </w:rPr>
      </w:pPr>
      <w:r>
        <w:rPr>
          <w:i/>
          <w:iCs/>
          <w:sz w:val="28"/>
        </w:rPr>
        <w:t>Мочеполовые органы.</w:t>
      </w:r>
      <w:r>
        <w:rPr>
          <w:sz w:val="28"/>
        </w:rPr>
        <w:t xml:space="preserve"> При осмотре выпячиваний над лобком, изменений в  области почек не отмечается. Болезненность при поколачивании над лобком отсутств</w:t>
      </w:r>
      <w:r>
        <w:rPr>
          <w:sz w:val="28"/>
        </w:rPr>
        <w:t>у</w:t>
      </w:r>
      <w:r>
        <w:rPr>
          <w:sz w:val="28"/>
        </w:rPr>
        <w:t>ет. Симптом Пастернацкого отрицательный с обеих сторон. Почки не пальпируются. Моч</w:t>
      </w:r>
      <w:r>
        <w:rPr>
          <w:sz w:val="28"/>
        </w:rPr>
        <w:t>е</w:t>
      </w:r>
      <w:r>
        <w:rPr>
          <w:sz w:val="28"/>
        </w:rPr>
        <w:t>испускание не нарушено. Цвет мочи желтый.</w:t>
      </w:r>
    </w:p>
    <w:p w:rsidR="00904387" w:rsidRDefault="00904387">
      <w:pPr>
        <w:pStyle w:val="a8"/>
        <w:ind w:right="49" w:firstLine="720"/>
        <w:rPr>
          <w:sz w:val="28"/>
        </w:rPr>
      </w:pPr>
      <w:r>
        <w:rPr>
          <w:i/>
          <w:iCs/>
          <w:sz w:val="28"/>
        </w:rPr>
        <w:t>Развитие половых органов.</w:t>
      </w:r>
      <w:r>
        <w:rPr>
          <w:sz w:val="28"/>
        </w:rPr>
        <w:t xml:space="preserve"> Вторичные половые признаки соответствуют возрасту ребенка.</w:t>
      </w:r>
      <w:r>
        <w:t xml:space="preserve"> </w:t>
      </w:r>
    </w:p>
    <w:p w:rsidR="00904387" w:rsidRDefault="00904387">
      <w:pPr>
        <w:pStyle w:val="a3"/>
        <w:numPr>
          <w:ilvl w:val="12"/>
          <w:numId w:val="0"/>
        </w:numPr>
        <w:spacing w:line="360" w:lineRule="auto"/>
        <w:ind w:firstLine="720"/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i/>
          <w:iCs/>
          <w:sz w:val="28"/>
        </w:rPr>
        <w:t>Предварительный диагноз</w:t>
      </w:r>
    </w:p>
    <w:p w:rsidR="00904387" w:rsidRDefault="00904387">
      <w:pPr>
        <w:pStyle w:val="a3"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</w:p>
    <w:p w:rsidR="00904387" w:rsidRDefault="00904387">
      <w:pPr>
        <w:pStyle w:val="a3"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Острый пиелонефрит.</w:t>
      </w:r>
    </w:p>
    <w:p w:rsidR="00904387" w:rsidRDefault="00904387">
      <w:pPr>
        <w:pStyle w:val="a3"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</w:p>
    <w:p w:rsidR="00904387" w:rsidRDefault="00904387">
      <w:pPr>
        <w:pStyle w:val="a9"/>
        <w:ind w:firstLine="0"/>
        <w:jc w:val="center"/>
        <w:rPr>
          <w:b/>
          <w:i/>
          <w:iCs/>
          <w:snapToGrid w:val="0"/>
        </w:rPr>
      </w:pPr>
      <w:r>
        <w:rPr>
          <w:b/>
          <w:bCs/>
          <w:i/>
          <w:iCs/>
        </w:rPr>
        <w:t xml:space="preserve">План </w:t>
      </w:r>
      <w:r>
        <w:rPr>
          <w:b/>
          <w:i/>
          <w:iCs/>
          <w:snapToGrid w:val="0"/>
        </w:rPr>
        <w:t>лабораторно-инструментальных исслед</w:t>
      </w:r>
      <w:r>
        <w:rPr>
          <w:b/>
          <w:i/>
          <w:iCs/>
          <w:snapToGrid w:val="0"/>
        </w:rPr>
        <w:t>о</w:t>
      </w:r>
      <w:r>
        <w:rPr>
          <w:b/>
          <w:i/>
          <w:iCs/>
          <w:snapToGrid w:val="0"/>
        </w:rPr>
        <w:t>ваний</w:t>
      </w:r>
    </w:p>
    <w:p w:rsidR="00904387" w:rsidRDefault="00904387">
      <w:pPr>
        <w:pStyle w:val="a3"/>
        <w:numPr>
          <w:ilvl w:val="12"/>
          <w:numId w:val="0"/>
        </w:numPr>
        <w:spacing w:line="360" w:lineRule="auto"/>
        <w:ind w:firstLine="720"/>
        <w:jc w:val="center"/>
        <w:rPr>
          <w:b/>
          <w:bCs/>
          <w:sz w:val="28"/>
        </w:rPr>
      </w:pP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Общий анализ крови.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Биохимический анализ крови: общий белок и белковые фракции, мочевина, мочевая кислота, креатинин, К</w:t>
      </w:r>
      <w:r>
        <w:rPr>
          <w:sz w:val="28"/>
          <w:vertAlign w:val="superscript"/>
        </w:rPr>
        <w:t>+</w:t>
      </w:r>
      <w:r>
        <w:rPr>
          <w:sz w:val="28"/>
        </w:rPr>
        <w:t>, 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r>
        <w:rPr>
          <w:sz w:val="28"/>
          <w:lang w:val="en-US"/>
        </w:rPr>
        <w:t>Ca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, </w:t>
      </w:r>
      <w:r>
        <w:rPr>
          <w:sz w:val="28"/>
          <w:lang w:val="en-US"/>
        </w:rPr>
        <w:t>P</w:t>
      </w:r>
      <w:r>
        <w:rPr>
          <w:sz w:val="28"/>
          <w:vertAlign w:val="superscript"/>
        </w:rPr>
        <w:t>4+</w:t>
      </w:r>
      <w:r>
        <w:rPr>
          <w:sz w:val="28"/>
        </w:rPr>
        <w:t xml:space="preserve"> плазмы.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Общий анализ мочи.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мочи по Нечипоренко.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мочи по Зимницкому.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Проба Реберга. 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Экскреция щавелевой и мочевой кислот за сутки.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Посев мочи на флору. 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Цистоскопия.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Экскреторная урография.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УЗИ почек.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кала на яйца глист.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ЭКГ.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Консультация кардиолога.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Мазок на флору и микроскопия мазка из влагалища и уретры.   </w:t>
      </w:r>
    </w:p>
    <w:p w:rsidR="00904387" w:rsidRDefault="0090438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Осмотр гинеколога. </w:t>
      </w: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bCs/>
        </w:rPr>
        <w:br w:type="page"/>
      </w:r>
      <w:r>
        <w:rPr>
          <w:b/>
          <w:bCs/>
          <w:i/>
          <w:iCs/>
        </w:rPr>
        <w:t xml:space="preserve">Результаты </w:t>
      </w:r>
      <w:r>
        <w:rPr>
          <w:b/>
          <w:i/>
          <w:iCs/>
          <w:snapToGrid w:val="0"/>
        </w:rPr>
        <w:t>лабораторно-инструментальных методов исслед</w:t>
      </w:r>
      <w:r>
        <w:rPr>
          <w:b/>
          <w:i/>
          <w:iCs/>
          <w:snapToGrid w:val="0"/>
        </w:rPr>
        <w:t>о</w:t>
      </w:r>
      <w:r>
        <w:rPr>
          <w:b/>
          <w:i/>
          <w:iCs/>
          <w:snapToGrid w:val="0"/>
        </w:rPr>
        <w:t>вания</w:t>
      </w:r>
    </w:p>
    <w:p w:rsidR="00904387" w:rsidRDefault="00904387">
      <w:pPr>
        <w:pStyle w:val="a9"/>
      </w:pP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1. Общий анализ крови от 15.02.03.</w:t>
      </w:r>
    </w:p>
    <w:p w:rsidR="00904387" w:rsidRDefault="00904387">
      <w:pPr>
        <w:pStyle w:val="a9"/>
      </w:pPr>
      <w:r>
        <w:t xml:space="preserve">Гемоглобин     </w:t>
      </w:r>
      <w:r>
        <w:tab/>
      </w:r>
      <w:r>
        <w:tab/>
        <w:t>107 г/л</w:t>
      </w:r>
    </w:p>
    <w:p w:rsidR="00904387" w:rsidRDefault="00904387">
      <w:pPr>
        <w:pStyle w:val="a9"/>
      </w:pPr>
      <w:r>
        <w:t>Эритроциты</w:t>
      </w:r>
      <w:r>
        <w:tab/>
      </w:r>
      <w:r>
        <w:tab/>
        <w:t>3,98*10</w:t>
      </w:r>
      <w:r>
        <w:rPr>
          <w:vertAlign w:val="superscript"/>
        </w:rPr>
        <w:t>12</w:t>
      </w:r>
      <w:r>
        <w:t>/л</w:t>
      </w:r>
      <w:r>
        <w:tab/>
      </w:r>
    </w:p>
    <w:p w:rsidR="00904387" w:rsidRDefault="00904387">
      <w:pPr>
        <w:pStyle w:val="a9"/>
      </w:pPr>
      <w:r>
        <w:t>Цветовой показатель     0,9</w:t>
      </w:r>
    </w:p>
    <w:p w:rsidR="00904387" w:rsidRDefault="00904387">
      <w:pPr>
        <w:pStyle w:val="a9"/>
      </w:pPr>
      <w:r>
        <w:t>Лейкоциты</w:t>
      </w:r>
      <w:r>
        <w:tab/>
      </w:r>
      <w:r>
        <w:tab/>
        <w:t xml:space="preserve">          5,9*10</w:t>
      </w:r>
      <w:r>
        <w:rPr>
          <w:vertAlign w:val="superscript"/>
        </w:rPr>
        <w:t>9</w:t>
      </w:r>
      <w:r>
        <w:t xml:space="preserve">/л </w:t>
      </w:r>
    </w:p>
    <w:p w:rsidR="00904387" w:rsidRDefault="00904387">
      <w:pPr>
        <w:pStyle w:val="a9"/>
      </w:pPr>
      <w:r>
        <w:t xml:space="preserve">    Нейтрофилы: ПЯ</w:t>
      </w:r>
      <w:r>
        <w:tab/>
        <w:t>1 %</w:t>
      </w:r>
    </w:p>
    <w:p w:rsidR="00904387" w:rsidRDefault="00904387">
      <w:pPr>
        <w:pStyle w:val="a9"/>
      </w:pPr>
      <w:r>
        <w:t xml:space="preserve">                           СЯ</w:t>
      </w:r>
      <w:r>
        <w:tab/>
        <w:t>48 %</w:t>
      </w:r>
    </w:p>
    <w:p w:rsidR="00904387" w:rsidRDefault="00904387">
      <w:pPr>
        <w:pStyle w:val="a9"/>
      </w:pPr>
      <w:r>
        <w:t>Эозинофилы</w:t>
      </w:r>
      <w:r>
        <w:tab/>
      </w:r>
      <w:r>
        <w:tab/>
        <w:t>1 %</w:t>
      </w:r>
    </w:p>
    <w:p w:rsidR="00904387" w:rsidRDefault="00904387">
      <w:pPr>
        <w:pStyle w:val="a9"/>
      </w:pPr>
      <w:r>
        <w:t>Лимфоциты</w:t>
      </w:r>
      <w:r>
        <w:tab/>
      </w:r>
      <w:r>
        <w:tab/>
        <w:t>42 %</w:t>
      </w:r>
    </w:p>
    <w:p w:rsidR="00904387" w:rsidRDefault="00904387">
      <w:pPr>
        <w:pStyle w:val="a9"/>
      </w:pPr>
      <w:r>
        <w:t>Моноциты</w:t>
      </w:r>
      <w:r>
        <w:tab/>
      </w:r>
      <w:r>
        <w:tab/>
        <w:t xml:space="preserve">          8 %</w:t>
      </w:r>
    </w:p>
    <w:p w:rsidR="00904387" w:rsidRDefault="00904387">
      <w:pPr>
        <w:pStyle w:val="a9"/>
      </w:pPr>
      <w:r>
        <w:t xml:space="preserve">Анизоцитоз                     « + » </w:t>
      </w:r>
    </w:p>
    <w:p w:rsidR="00904387" w:rsidRDefault="00904387">
      <w:pPr>
        <w:pStyle w:val="a9"/>
      </w:pPr>
      <w:r>
        <w:t>СОЭ</w:t>
      </w:r>
      <w:r>
        <w:tab/>
      </w:r>
      <w:r>
        <w:tab/>
      </w:r>
      <w:r>
        <w:tab/>
        <w:t xml:space="preserve">          7 мм/ч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незначительное снижение количества гемоглобина, предп</w:t>
      </w:r>
      <w:r>
        <w:t>о</w:t>
      </w:r>
      <w:r>
        <w:t>ложительно в св</w:t>
      </w:r>
      <w:r>
        <w:t>я</w:t>
      </w:r>
      <w:r>
        <w:t>зи с интоксикацией при пиелонефрите.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2. Биохимический анализ крови: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Общий белок и белковые фракции от 19.02.03.</w:t>
      </w:r>
    </w:p>
    <w:p w:rsidR="00904387" w:rsidRDefault="00904387">
      <w:pPr>
        <w:pStyle w:val="a9"/>
      </w:pPr>
      <w:r>
        <w:t xml:space="preserve">       Общий белок   66,8 г/л</w:t>
      </w:r>
      <w:r>
        <w:tab/>
      </w:r>
    </w:p>
    <w:p w:rsidR="00904387" w:rsidRDefault="00904387">
      <w:pPr>
        <w:pStyle w:val="a9"/>
      </w:pPr>
      <w:r>
        <w:t xml:space="preserve">       А/Г                   1,53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1890"/>
        <w:gridCol w:w="1845"/>
        <w:gridCol w:w="2846"/>
      </w:tblGrid>
      <w:tr w:rsidR="0090438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214" w:type="dxa"/>
          </w:tcPr>
          <w:p w:rsidR="00904387" w:rsidRDefault="00904387">
            <w:pPr>
              <w:pStyle w:val="a9"/>
              <w:ind w:firstLine="0"/>
              <w:jc w:val="center"/>
            </w:pPr>
          </w:p>
        </w:tc>
        <w:tc>
          <w:tcPr>
            <w:tcW w:w="1885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DL</w:t>
            </w:r>
          </w:p>
        </w:tc>
        <w:tc>
          <w:tcPr>
            <w:tcW w:w="284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норма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214" w:type="dxa"/>
          </w:tcPr>
          <w:p w:rsidR="00904387" w:rsidRDefault="00904387">
            <w:pPr>
              <w:pStyle w:val="a9"/>
              <w:ind w:firstLine="0"/>
            </w:pPr>
            <w:r>
              <w:t>альбумины</w:t>
            </w:r>
          </w:p>
        </w:tc>
        <w:tc>
          <w:tcPr>
            <w:tcW w:w="1885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60,35</w:t>
            </w:r>
          </w:p>
        </w:tc>
        <w:tc>
          <w:tcPr>
            <w:tcW w:w="1843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40,45</w:t>
            </w:r>
          </w:p>
        </w:tc>
        <w:tc>
          <w:tcPr>
            <w:tcW w:w="284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53,0-68,0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904387" w:rsidRDefault="00904387">
            <w:pPr>
              <w:pStyle w:val="a9"/>
              <w:ind w:firstLine="0"/>
            </w:pPr>
            <w:r>
              <w:sym w:font="Symbol" w:char="F061"/>
            </w:r>
            <w:r>
              <w:rPr>
                <w:vertAlign w:val="subscript"/>
              </w:rPr>
              <w:t>1</w:t>
            </w:r>
          </w:p>
        </w:tc>
        <w:tc>
          <w:tcPr>
            <w:tcW w:w="1885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4,61</w:t>
            </w:r>
          </w:p>
        </w:tc>
        <w:tc>
          <w:tcPr>
            <w:tcW w:w="1843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3,08</w:t>
            </w:r>
          </w:p>
        </w:tc>
        <w:tc>
          <w:tcPr>
            <w:tcW w:w="284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1,6-4,5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904387" w:rsidRDefault="00904387">
            <w:pPr>
              <w:pStyle w:val="a9"/>
              <w:ind w:firstLine="0"/>
            </w:pPr>
            <w:r>
              <w:sym w:font="Symbol" w:char="F061"/>
            </w:r>
            <w:r>
              <w:rPr>
                <w:vertAlign w:val="subscript"/>
              </w:rPr>
              <w:t>2</w:t>
            </w:r>
          </w:p>
        </w:tc>
        <w:tc>
          <w:tcPr>
            <w:tcW w:w="1885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12,9</w:t>
            </w:r>
          </w:p>
        </w:tc>
        <w:tc>
          <w:tcPr>
            <w:tcW w:w="1843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8,62</w:t>
            </w:r>
          </w:p>
        </w:tc>
        <w:tc>
          <w:tcPr>
            <w:tcW w:w="284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5,7-11,5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14" w:type="dxa"/>
          </w:tcPr>
          <w:p w:rsidR="00904387" w:rsidRDefault="00904387">
            <w:pPr>
              <w:pStyle w:val="a9"/>
              <w:ind w:firstLine="0"/>
            </w:pPr>
            <w:r>
              <w:sym w:font="Symbol" w:char="F062"/>
            </w:r>
          </w:p>
        </w:tc>
        <w:tc>
          <w:tcPr>
            <w:tcW w:w="189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15,01</w:t>
            </w:r>
          </w:p>
        </w:tc>
        <w:tc>
          <w:tcPr>
            <w:tcW w:w="1845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10,03</w:t>
            </w:r>
          </w:p>
        </w:tc>
        <w:tc>
          <w:tcPr>
            <w:tcW w:w="2839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8,0-14,2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14" w:type="dxa"/>
          </w:tcPr>
          <w:p w:rsidR="00904387" w:rsidRDefault="00904387">
            <w:pPr>
              <w:pStyle w:val="a9"/>
              <w:ind w:firstLine="0"/>
            </w:pPr>
            <w:r>
              <w:sym w:font="Symbol" w:char="F067"/>
            </w:r>
          </w:p>
        </w:tc>
        <w:tc>
          <w:tcPr>
            <w:tcW w:w="189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6,93</w:t>
            </w:r>
          </w:p>
        </w:tc>
        <w:tc>
          <w:tcPr>
            <w:tcW w:w="1845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4,63</w:t>
            </w:r>
          </w:p>
        </w:tc>
        <w:tc>
          <w:tcPr>
            <w:tcW w:w="2839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10,5-19,5</w:t>
            </w:r>
          </w:p>
        </w:tc>
      </w:tr>
    </w:tbl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диспротеинемия за счет уменьшения </w:t>
      </w:r>
      <w:r>
        <w:sym w:font="Symbol" w:char="F067"/>
      </w:r>
      <w:r>
        <w:t>-глобулинов и незн</w:t>
      </w:r>
      <w:r>
        <w:t>а</w:t>
      </w:r>
      <w:r>
        <w:t>чительного увеличения фра</w:t>
      </w:r>
      <w:r>
        <w:t>к</w:t>
      </w:r>
      <w:r>
        <w:t xml:space="preserve">ции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1"/>
      </w:r>
      <w:r>
        <w:rPr>
          <w:vertAlign w:val="subscript"/>
        </w:rPr>
        <w:t>2</w:t>
      </w:r>
      <w:r>
        <w:t>-глобулинов.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Мочевина и мочевая кислота от 13.02.03.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370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44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Мочевина</w:t>
            </w:r>
          </w:p>
        </w:tc>
        <w:tc>
          <w:tcPr>
            <w:tcW w:w="43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3,9 ммоль/л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44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Мочевая кислота</w:t>
            </w:r>
          </w:p>
        </w:tc>
        <w:tc>
          <w:tcPr>
            <w:tcW w:w="43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0,131 ммоль/л</w:t>
            </w:r>
          </w:p>
        </w:tc>
      </w:tr>
    </w:tbl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показатели мочевины и мочевой кислоты в пределах нормы.</w:t>
      </w:r>
    </w:p>
    <w:p w:rsidR="00904387" w:rsidRDefault="00904387">
      <w:pPr>
        <w:pStyle w:val="a9"/>
      </w:pPr>
      <w:r>
        <w:rPr>
          <w:u w:val="single"/>
        </w:rPr>
        <w:t>Креатинин от 13.02.03</w:t>
      </w:r>
      <w:r>
        <w:t xml:space="preserve"> </w:t>
      </w:r>
    </w:p>
    <w:p w:rsidR="00904387" w:rsidRDefault="00904387">
      <w:pPr>
        <w:pStyle w:val="a9"/>
      </w:pPr>
      <w:r>
        <w:t xml:space="preserve">   Креатинин крови 0,054 ммоль/л</w:t>
      </w:r>
    </w:p>
    <w:p w:rsidR="00904387" w:rsidRDefault="00904387">
      <w:pPr>
        <w:pStyle w:val="a9"/>
      </w:pPr>
      <w:r>
        <w:rPr>
          <w:i/>
          <w:iCs/>
        </w:rPr>
        <w:t xml:space="preserve">Заключение: </w:t>
      </w:r>
      <w:r>
        <w:t>концентрация креатинина крови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К</w:t>
      </w:r>
      <w:r>
        <w:rPr>
          <w:u w:val="single"/>
          <w:vertAlign w:val="superscript"/>
        </w:rPr>
        <w:t>+</w:t>
      </w:r>
      <w:r>
        <w:rPr>
          <w:u w:val="single"/>
        </w:rPr>
        <w:t>, Na</w:t>
      </w:r>
      <w:r>
        <w:rPr>
          <w:u w:val="single"/>
          <w:vertAlign w:val="superscript"/>
        </w:rPr>
        <w:t>+</w:t>
      </w:r>
      <w:r>
        <w:rPr>
          <w:u w:val="single"/>
        </w:rPr>
        <w:t xml:space="preserve">, </w:t>
      </w:r>
      <w:r>
        <w:rPr>
          <w:u w:val="single"/>
          <w:lang w:val="en-US"/>
        </w:rPr>
        <w:t>Ca</w:t>
      </w:r>
      <w:r>
        <w:rPr>
          <w:u w:val="single"/>
          <w:vertAlign w:val="superscript"/>
        </w:rPr>
        <w:t>2+</w:t>
      </w:r>
      <w:r>
        <w:rPr>
          <w:u w:val="single"/>
        </w:rPr>
        <w:t xml:space="preserve">, </w:t>
      </w:r>
      <w:r>
        <w:rPr>
          <w:u w:val="single"/>
          <w:lang w:val="en-US"/>
        </w:rPr>
        <w:t>P</w:t>
      </w:r>
      <w:r>
        <w:rPr>
          <w:u w:val="single"/>
          <w:vertAlign w:val="superscript"/>
        </w:rPr>
        <w:t>4+</w:t>
      </w:r>
      <w:r>
        <w:rPr>
          <w:u w:val="single"/>
        </w:rPr>
        <w:t xml:space="preserve"> плазмы от 20.02.03.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5670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К</w:t>
            </w:r>
            <w:r>
              <w:rPr>
                <w:vertAlign w:val="superscript"/>
              </w:rPr>
              <w:t>+</w:t>
            </w:r>
          </w:p>
        </w:tc>
        <w:tc>
          <w:tcPr>
            <w:tcW w:w="56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4,95 мкмоль/л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56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135,9 мкмоль/л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rPr>
                <w:lang w:val="en-US"/>
              </w:rPr>
              <w:t>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56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2,4 ммоль/л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4+</w:t>
            </w:r>
          </w:p>
        </w:tc>
        <w:tc>
          <w:tcPr>
            <w:tcW w:w="56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1,24 ммоль/л</w:t>
            </w:r>
          </w:p>
        </w:tc>
      </w:tr>
    </w:tbl>
    <w:p w:rsidR="00904387" w:rsidRDefault="00904387">
      <w:pPr>
        <w:pStyle w:val="a9"/>
      </w:pPr>
      <w:r>
        <w:rPr>
          <w:i/>
          <w:iCs/>
        </w:rPr>
        <w:t xml:space="preserve">Заключение: </w:t>
      </w:r>
      <w:r>
        <w:t>концентриция ионов К</w:t>
      </w:r>
      <w:r>
        <w:rPr>
          <w:vertAlign w:val="superscript"/>
        </w:rPr>
        <w:t>+</w:t>
      </w:r>
      <w:r>
        <w:t>, Na</w:t>
      </w:r>
      <w:r>
        <w:rPr>
          <w:vertAlign w:val="superscript"/>
        </w:rPr>
        <w:t>+</w:t>
      </w:r>
      <w:r>
        <w:t xml:space="preserve">, </w:t>
      </w:r>
      <w:r>
        <w:rPr>
          <w:lang w:val="en-US"/>
        </w:rPr>
        <w:t>Ca</w:t>
      </w:r>
      <w:r>
        <w:rPr>
          <w:vertAlign w:val="superscript"/>
        </w:rPr>
        <w:t>2+</w:t>
      </w:r>
      <w:r>
        <w:t xml:space="preserve">, </w:t>
      </w:r>
      <w:r>
        <w:rPr>
          <w:lang w:val="en-US"/>
        </w:rPr>
        <w:t>P</w:t>
      </w:r>
      <w:r>
        <w:rPr>
          <w:vertAlign w:val="superscript"/>
        </w:rPr>
        <w:t>4+</w:t>
      </w:r>
      <w:r>
        <w:t xml:space="preserve"> в крови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3. Общий анализ мочи от 14.02.03.</w:t>
      </w:r>
    </w:p>
    <w:p w:rsidR="00904387" w:rsidRDefault="00904387">
      <w:pPr>
        <w:pStyle w:val="a9"/>
      </w:pPr>
      <w:r>
        <w:t>Цвет - желтый</w:t>
      </w:r>
    </w:p>
    <w:p w:rsidR="00904387" w:rsidRDefault="00904387">
      <w:pPr>
        <w:pStyle w:val="a9"/>
      </w:pPr>
      <w:r>
        <w:t>Реакция - кислая</w:t>
      </w:r>
    </w:p>
    <w:p w:rsidR="00904387" w:rsidRDefault="00904387">
      <w:pPr>
        <w:pStyle w:val="a9"/>
      </w:pPr>
      <w:r>
        <w:t>Прозрачность - прозрачная</w:t>
      </w:r>
      <w:r>
        <w:tab/>
      </w:r>
    </w:p>
    <w:p w:rsidR="00904387" w:rsidRDefault="00904387">
      <w:pPr>
        <w:pStyle w:val="a9"/>
      </w:pPr>
      <w:r>
        <w:t>Белок - нет</w:t>
      </w:r>
    </w:p>
    <w:p w:rsidR="00904387" w:rsidRDefault="00904387">
      <w:pPr>
        <w:pStyle w:val="a9"/>
      </w:pPr>
      <w:r>
        <w:t>Лейкоциты - 0 – 2  в п/зр.</w:t>
      </w:r>
    </w:p>
    <w:p w:rsidR="00904387" w:rsidRDefault="00904387">
      <w:pPr>
        <w:pStyle w:val="a9"/>
      </w:pPr>
      <w:r>
        <w:t>Эритроциты - 1 – 2 в п/зр.</w:t>
      </w:r>
    </w:p>
    <w:p w:rsidR="00904387" w:rsidRDefault="00904387">
      <w:pPr>
        <w:pStyle w:val="a9"/>
      </w:pPr>
      <w:r>
        <w:t>Эпителиальные клетки - 1 – 2  в п/зр.</w:t>
      </w:r>
    </w:p>
    <w:p w:rsidR="00904387" w:rsidRDefault="00904387">
      <w:pPr>
        <w:pStyle w:val="a9"/>
        <w:ind w:left="720" w:firstLine="0"/>
      </w:pPr>
      <w:r>
        <w:rPr>
          <w:i/>
          <w:iCs/>
        </w:rPr>
        <w:t xml:space="preserve">Заключение: </w:t>
      </w:r>
      <w:r>
        <w:t>показатели в пределах нормы.</w:t>
      </w:r>
    </w:p>
    <w:p w:rsidR="00904387" w:rsidRDefault="00904387">
      <w:pPr>
        <w:pStyle w:val="a9"/>
        <w:ind w:left="720" w:firstLine="0"/>
        <w:rPr>
          <w:u w:val="single"/>
        </w:rPr>
      </w:pPr>
    </w:p>
    <w:p w:rsidR="00904387" w:rsidRDefault="00904387">
      <w:pPr>
        <w:pStyle w:val="a9"/>
        <w:ind w:left="720" w:firstLine="0"/>
        <w:rPr>
          <w:u w:val="single"/>
        </w:rPr>
      </w:pP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4. Анализ мочи по Нечипоренко.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2476"/>
        <w:gridCol w:w="2476"/>
        <w:gridCol w:w="2476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Лейкоциты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Эритроциты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Цилиндры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11.02.03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2700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1300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-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15.02.03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1900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500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-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17.02.03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1400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1000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единичные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19.02.03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400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  <w:rPr>
                <w:u w:val="single"/>
              </w:rPr>
            </w:pPr>
            <w:r>
              <w:t>100</w:t>
            </w:r>
          </w:p>
        </w:tc>
        <w:tc>
          <w:tcPr>
            <w:tcW w:w="2476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-</w:t>
            </w:r>
          </w:p>
        </w:tc>
      </w:tr>
    </w:tbl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11.02.03 увеличение количества лейкоцитов и эритроцитов в связи  с воспалительным процессом в почках. В последующих пробах происх</w:t>
      </w:r>
      <w:r>
        <w:t>о</w:t>
      </w:r>
      <w:r>
        <w:t>дит нормализация показателей в связи с началом лечения пиелонефрита и п</w:t>
      </w:r>
      <w:r>
        <w:t>о</w:t>
      </w:r>
      <w:r>
        <w:t>давлением восп</w:t>
      </w:r>
      <w:r>
        <w:t>а</w:t>
      </w:r>
      <w:r>
        <w:t>лительного процесса.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5. Анализ мочи по Зимницкому.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356"/>
        <w:gridCol w:w="1418"/>
        <w:gridCol w:w="850"/>
        <w:gridCol w:w="1418"/>
        <w:gridCol w:w="1417"/>
        <w:gridCol w:w="709"/>
        <w:gridCol w:w="1007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35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850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41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  <w:tc>
          <w:tcPr>
            <w:tcW w:w="709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21-6</w:t>
            </w:r>
          </w:p>
        </w:tc>
        <w:tc>
          <w:tcPr>
            <w:tcW w:w="100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вып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того, мл </w:t>
            </w:r>
          </w:p>
        </w:tc>
        <w:tc>
          <w:tcPr>
            <w:tcW w:w="135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1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выд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ленного, мл </w:t>
            </w:r>
          </w:p>
        </w:tc>
        <w:tc>
          <w:tcPr>
            <w:tcW w:w="135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9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Удельный вес </w:t>
            </w:r>
          </w:p>
        </w:tc>
        <w:tc>
          <w:tcPr>
            <w:tcW w:w="1356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Моча не 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лена 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Моча не доставл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на </w:t>
            </w:r>
          </w:p>
        </w:tc>
        <w:tc>
          <w:tcPr>
            <w:tcW w:w="850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  <w:tc>
          <w:tcPr>
            <w:tcW w:w="1418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Моча не доставл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на</w:t>
            </w:r>
          </w:p>
        </w:tc>
        <w:tc>
          <w:tcPr>
            <w:tcW w:w="141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Моча не доставл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на</w:t>
            </w:r>
          </w:p>
        </w:tc>
        <w:tc>
          <w:tcPr>
            <w:tcW w:w="709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1026</w:t>
            </w:r>
          </w:p>
        </w:tc>
        <w:tc>
          <w:tcPr>
            <w:tcW w:w="1007" w:type="dxa"/>
          </w:tcPr>
          <w:p w:rsidR="00904387" w:rsidRDefault="00904387">
            <w:pPr>
              <w:pStyle w:val="a9"/>
              <w:ind w:firstLine="0"/>
              <w:jc w:val="left"/>
              <w:rPr>
                <w:sz w:val="24"/>
              </w:rPr>
            </w:pPr>
          </w:p>
        </w:tc>
      </w:tr>
    </w:tbl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Концентрационная способность почек в пределах нормы. В связи с тем, что в некоторых пробах моча не была доставлена, нельзя сделать вывод о количестве выделенной мочи за сутки и о никтурии.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 xml:space="preserve">6. Проба Реберга от 13.02.03.  </w:t>
      </w:r>
    </w:p>
    <w:p w:rsidR="00904387" w:rsidRDefault="00904387">
      <w:pPr>
        <w:pStyle w:val="a9"/>
      </w:pPr>
      <w:r>
        <w:t>Креатинин мочи - 7,7 ммоль/л</w:t>
      </w:r>
    </w:p>
    <w:p w:rsidR="00904387" w:rsidRDefault="00904387">
      <w:pPr>
        <w:pStyle w:val="a9"/>
      </w:pPr>
      <w:r>
        <w:t>Концентрационный индекс - 142,6</w:t>
      </w:r>
    </w:p>
    <w:p w:rsidR="00904387" w:rsidRDefault="00904387">
      <w:pPr>
        <w:pStyle w:val="a9"/>
      </w:pPr>
      <w:r>
        <w:t>Величина клубочковой фильтрации - 122,6 мл/мин</w:t>
      </w:r>
    </w:p>
    <w:p w:rsidR="00904387" w:rsidRDefault="00904387">
      <w:pPr>
        <w:pStyle w:val="a9"/>
      </w:pPr>
      <w:r>
        <w:t>Процент реабсорбированной в канальцах провизорной мочи - 99,3 %</w:t>
      </w:r>
    </w:p>
    <w:p w:rsidR="00904387" w:rsidRDefault="00904387">
      <w:pPr>
        <w:pStyle w:val="a9"/>
      </w:pPr>
      <w:r>
        <w:t>С/Д - 320,0</w:t>
      </w:r>
    </w:p>
    <w:p w:rsidR="00904387" w:rsidRDefault="00904387">
      <w:pPr>
        <w:pStyle w:val="a9"/>
        <w:rPr>
          <w:u w:val="single"/>
        </w:rPr>
      </w:pPr>
      <w:r>
        <w:rPr>
          <w:i/>
          <w:iCs/>
        </w:rPr>
        <w:t>Заключение:</w:t>
      </w:r>
      <w:r>
        <w:t xml:space="preserve"> величина клубочковой фильтрации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7. Экскреция щавелевой и мочевой кислот за сутки от 11.02.03.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370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44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Щавелевая кислота</w:t>
            </w:r>
          </w:p>
        </w:tc>
        <w:tc>
          <w:tcPr>
            <w:tcW w:w="43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44,6 мкмоль/л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44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Мочевая кислота</w:t>
            </w:r>
          </w:p>
        </w:tc>
        <w:tc>
          <w:tcPr>
            <w:tcW w:w="43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0,56 ммоль/л</w:t>
            </w:r>
          </w:p>
        </w:tc>
      </w:tr>
    </w:tbl>
    <w:p w:rsidR="00904387" w:rsidRDefault="00904387">
      <w:pPr>
        <w:pStyle w:val="a9"/>
        <w:rPr>
          <w:u w:val="single"/>
        </w:rPr>
      </w:pPr>
      <w:r>
        <w:t xml:space="preserve">    </w:t>
      </w:r>
      <w:r>
        <w:rPr>
          <w:u w:val="single"/>
        </w:rPr>
        <w:t>Экскреция щавелевой и мочевой кислот за сутки от 13.02.03.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370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44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Щавелевая кислота</w:t>
            </w:r>
          </w:p>
        </w:tc>
        <w:tc>
          <w:tcPr>
            <w:tcW w:w="43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84,9 мкмоль/л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4418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Мочевая кислота</w:t>
            </w:r>
          </w:p>
        </w:tc>
        <w:tc>
          <w:tcPr>
            <w:tcW w:w="4370" w:type="dxa"/>
          </w:tcPr>
          <w:p w:rsidR="00904387" w:rsidRDefault="00904387">
            <w:pPr>
              <w:pStyle w:val="a9"/>
              <w:ind w:firstLine="0"/>
              <w:jc w:val="center"/>
            </w:pPr>
            <w:r>
              <w:t>1,49 ммоль/л</w:t>
            </w:r>
          </w:p>
        </w:tc>
      </w:tr>
    </w:tbl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экскреция щавелевой и мочевой кислот за сутки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8. УЗИ почек от 13.02.03.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УЗИ - признаки умеренной пиелоэктазии справа, уплотнение чашечно-лоханочной системы в обеих почках.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9. Анализ кала на яйца глист от 5.02.03.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я/г не обнаружены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10. ЭКГ от 17.02.03.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ритм синусовый, нормальное положение электрической оси сердца. Обменные нарушения в миокарде. Замедление электрической систолы. ЭКГ - признаки электролитной диссоциации.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11. Консультация кардиолога от 19.02.03.</w:t>
      </w:r>
    </w:p>
    <w:p w:rsidR="00904387" w:rsidRDefault="00904387">
      <w:pPr>
        <w:pStyle w:val="a9"/>
        <w:ind w:firstLine="709"/>
        <w:rPr>
          <w:u w:val="single"/>
        </w:rPr>
      </w:pPr>
      <w:r>
        <w:rPr>
          <w:i/>
          <w:iCs/>
        </w:rPr>
        <w:t>Заключение:</w:t>
      </w:r>
      <w:r>
        <w:t xml:space="preserve"> вторичная кардиопатия с явлениями электрической нест</w:t>
      </w:r>
      <w:r>
        <w:t>а</w:t>
      </w:r>
      <w:r>
        <w:t>бильности миокарда.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12. Мазок на флору и микроскопия мазка из влагалища и уретры от 11.02.03.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837"/>
        <w:gridCol w:w="1837"/>
        <w:gridCol w:w="1837"/>
        <w:gridCol w:w="1837"/>
      </w:tblGrid>
      <w:tr w:rsidR="00904387">
        <w:tblPrEx>
          <w:tblCellMar>
            <w:top w:w="0" w:type="dxa"/>
            <w:bottom w:w="0" w:type="dxa"/>
          </w:tblCellMar>
        </w:tblPrEx>
        <w:tc>
          <w:tcPr>
            <w:tcW w:w="1836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Лейкоциты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Эритроциты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Флора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Гонококк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836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Уретра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0-1 в п/з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1-2 в п/з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отсутствует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-</w:t>
            </w:r>
          </w:p>
        </w:tc>
      </w:tr>
      <w:tr w:rsidR="00904387">
        <w:tblPrEx>
          <w:tblCellMar>
            <w:top w:w="0" w:type="dxa"/>
            <w:bottom w:w="0" w:type="dxa"/>
          </w:tblCellMar>
        </w:tblPrEx>
        <w:tc>
          <w:tcPr>
            <w:tcW w:w="1836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Влагалище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1-2 в п/з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2-3 в п/з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отсутствует</w:t>
            </w:r>
          </w:p>
        </w:tc>
        <w:tc>
          <w:tcPr>
            <w:tcW w:w="1837" w:type="dxa"/>
          </w:tcPr>
          <w:p w:rsidR="00904387" w:rsidRDefault="00904387">
            <w:pPr>
              <w:pStyle w:val="a9"/>
              <w:ind w:firstLine="0"/>
              <w:rPr>
                <w:u w:val="single"/>
              </w:rPr>
            </w:pPr>
            <w:r>
              <w:t>-</w:t>
            </w:r>
          </w:p>
        </w:tc>
      </w:tr>
    </w:tbl>
    <w:p w:rsidR="00904387" w:rsidRDefault="00904387">
      <w:pPr>
        <w:pStyle w:val="a9"/>
        <w:rPr>
          <w:u w:val="single"/>
        </w:rPr>
      </w:pPr>
      <w:r>
        <w:rPr>
          <w:u w:val="single"/>
        </w:rPr>
        <w:t>13. Осмотр гинеколога от 11.02.03.</w:t>
      </w:r>
    </w:p>
    <w:p w:rsidR="00904387" w:rsidRDefault="00904387">
      <w:pPr>
        <w:pStyle w:val="a9"/>
      </w:pPr>
      <w:r>
        <w:t xml:space="preserve">      </w:t>
      </w:r>
      <w:r>
        <w:rPr>
          <w:i/>
          <w:iCs/>
        </w:rPr>
        <w:t>Заключение:</w:t>
      </w:r>
      <w:r>
        <w:t xml:space="preserve"> здорова.</w:t>
      </w: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Дневники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 xml:space="preserve">25.02.03г. </w:t>
      </w:r>
    </w:p>
    <w:p w:rsidR="00904387" w:rsidRDefault="00904387">
      <w:pPr>
        <w:pStyle w:val="a9"/>
        <w:ind w:firstLine="709"/>
      </w:pPr>
      <w:r>
        <w:t xml:space="preserve">Самочувствие больной удовлетворительное. Температура тела 36,8 </w:t>
      </w:r>
      <w:r>
        <w:rPr>
          <w:vertAlign w:val="superscript"/>
        </w:rPr>
        <w:t>0</w:t>
      </w:r>
      <w:r>
        <w:t>С.</w:t>
      </w:r>
    </w:p>
    <w:p w:rsidR="00904387" w:rsidRDefault="00904387">
      <w:pPr>
        <w:pStyle w:val="a9"/>
        <w:ind w:firstLine="709"/>
        <w:rPr>
          <w:snapToGrid w:val="0"/>
        </w:rPr>
      </w:pPr>
      <w:r>
        <w:t>Кожные покровы чистые, бледные, умеренной влажности,  эластичность сохранена, тени под глазами. В</w:t>
      </w:r>
      <w:r>
        <w:rPr>
          <w:snapToGrid w:val="0"/>
        </w:rPr>
        <w:t>идимые слизистые розовые</w:t>
      </w:r>
      <w:r>
        <w:t>, без высыпаний, из</w:t>
      </w:r>
      <w:r>
        <w:t>ъ</w:t>
      </w:r>
      <w:r>
        <w:t xml:space="preserve">язвлений, </w:t>
      </w:r>
      <w:r>
        <w:rPr>
          <w:snapToGrid w:val="0"/>
        </w:rPr>
        <w:t>язвочек,</w:t>
      </w:r>
      <w:r>
        <w:t xml:space="preserve"> </w:t>
      </w:r>
      <w:r>
        <w:rPr>
          <w:snapToGrid w:val="0"/>
        </w:rPr>
        <w:t>кровоизли</w:t>
      </w:r>
      <w:r>
        <w:rPr>
          <w:snapToGrid w:val="0"/>
        </w:rPr>
        <w:t>я</w:t>
      </w:r>
      <w:r>
        <w:rPr>
          <w:snapToGrid w:val="0"/>
        </w:rPr>
        <w:t xml:space="preserve">ний. </w:t>
      </w:r>
    </w:p>
    <w:p w:rsidR="00904387" w:rsidRDefault="00904387">
      <w:pPr>
        <w:pStyle w:val="a9"/>
        <w:rPr>
          <w:snapToGrid w:val="0"/>
        </w:rPr>
      </w:pPr>
      <w:r>
        <w:t>Частота дыхания - 26 в минуту. Одышки нет. Аускультативно дыхание п</w:t>
      </w:r>
      <w:r>
        <w:t>у</w:t>
      </w:r>
      <w:r>
        <w:t xml:space="preserve">эрильное. </w:t>
      </w:r>
      <w:r>
        <w:rPr>
          <w:snapToGrid w:val="0"/>
        </w:rPr>
        <w:t>Хрипов, крепитации нет.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>Пульс - 120 ударов в минуту, ритмичный, хорошего наполнения, среднего напряж</w:t>
      </w:r>
      <w:r>
        <w:rPr>
          <w:snapToGrid w:val="0"/>
        </w:rPr>
        <w:t>е</w:t>
      </w:r>
      <w:r>
        <w:rPr>
          <w:snapToGrid w:val="0"/>
        </w:rPr>
        <w:t xml:space="preserve">ния, средний по величине, симметричный. </w:t>
      </w:r>
      <w:r>
        <w:t>Т</w:t>
      </w:r>
      <w:r>
        <w:rPr>
          <w:snapToGrid w:val="0"/>
        </w:rPr>
        <w:t>оны сердца ясные, шумы не выслушиваются, ритм сердечных сокращений пр</w:t>
      </w:r>
      <w:r>
        <w:rPr>
          <w:snapToGrid w:val="0"/>
        </w:rPr>
        <w:t>а</w:t>
      </w:r>
      <w:r>
        <w:rPr>
          <w:snapToGrid w:val="0"/>
        </w:rPr>
        <w:t>вильный, 120 ударов в минуту.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 xml:space="preserve">Живот не вздут, при пальпации мягкий, безболезненный. </w:t>
      </w:r>
    </w:p>
    <w:p w:rsidR="00904387" w:rsidRDefault="00904387">
      <w:pPr>
        <w:pStyle w:val="a9"/>
      </w:pPr>
      <w:r>
        <w:t>При выявлении симптома Пастернацкого (поколачивание по поясничной области) больная спокойна; результат одинаков с обеих сторон. Диурез и стул не нарушены.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28.02.03г.</w:t>
      </w:r>
    </w:p>
    <w:p w:rsidR="00904387" w:rsidRDefault="00904387">
      <w:pPr>
        <w:pStyle w:val="a9"/>
        <w:ind w:firstLine="709"/>
      </w:pPr>
      <w:r>
        <w:t xml:space="preserve">Самочувствие больной удовлетворительное. Температура тела 36,6 </w:t>
      </w:r>
      <w:r>
        <w:rPr>
          <w:vertAlign w:val="superscript"/>
        </w:rPr>
        <w:t>0</w:t>
      </w:r>
      <w:r>
        <w:t>С.</w:t>
      </w:r>
    </w:p>
    <w:p w:rsidR="00904387" w:rsidRDefault="00904387">
      <w:pPr>
        <w:pStyle w:val="a9"/>
        <w:ind w:firstLine="709"/>
        <w:rPr>
          <w:snapToGrid w:val="0"/>
        </w:rPr>
      </w:pPr>
      <w:r>
        <w:t>Кожные покровы чистые, бледные, умеренной влажности,  эластичность сохранена, тени под глазами. В</w:t>
      </w:r>
      <w:r>
        <w:rPr>
          <w:snapToGrid w:val="0"/>
        </w:rPr>
        <w:t>идимые слизистые розовые</w:t>
      </w:r>
      <w:r>
        <w:t>, без высыпаний, из</w:t>
      </w:r>
      <w:r>
        <w:t>ъ</w:t>
      </w:r>
      <w:r>
        <w:t xml:space="preserve">язвлений, </w:t>
      </w:r>
      <w:r>
        <w:rPr>
          <w:snapToGrid w:val="0"/>
        </w:rPr>
        <w:t>язвочек,</w:t>
      </w:r>
      <w:r>
        <w:t xml:space="preserve"> </w:t>
      </w:r>
      <w:r>
        <w:rPr>
          <w:snapToGrid w:val="0"/>
        </w:rPr>
        <w:t>кровоизли</w:t>
      </w:r>
      <w:r>
        <w:rPr>
          <w:snapToGrid w:val="0"/>
        </w:rPr>
        <w:t>я</w:t>
      </w:r>
      <w:r>
        <w:rPr>
          <w:snapToGrid w:val="0"/>
        </w:rPr>
        <w:t xml:space="preserve">ний. </w:t>
      </w:r>
    </w:p>
    <w:p w:rsidR="00904387" w:rsidRDefault="00904387">
      <w:pPr>
        <w:pStyle w:val="a9"/>
        <w:rPr>
          <w:snapToGrid w:val="0"/>
        </w:rPr>
      </w:pPr>
      <w:r>
        <w:t>Частота дыхания - 28 в минуту. Одышки нет. Аускультативно дыхание п</w:t>
      </w:r>
      <w:r>
        <w:t>у</w:t>
      </w:r>
      <w:r>
        <w:t xml:space="preserve">эрильное. </w:t>
      </w:r>
      <w:r>
        <w:rPr>
          <w:snapToGrid w:val="0"/>
        </w:rPr>
        <w:t>Хрипов, крепитации нет.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>Пульс - 125 ударов в минуту, ритмичный, хорошего наполнения, среднего напряж</w:t>
      </w:r>
      <w:r>
        <w:rPr>
          <w:snapToGrid w:val="0"/>
        </w:rPr>
        <w:t>е</w:t>
      </w:r>
      <w:r>
        <w:rPr>
          <w:snapToGrid w:val="0"/>
        </w:rPr>
        <w:t xml:space="preserve">ния, средний по величине, симметричный. </w:t>
      </w:r>
      <w:r>
        <w:t>Т</w:t>
      </w:r>
      <w:r>
        <w:rPr>
          <w:snapToGrid w:val="0"/>
        </w:rPr>
        <w:t>оны сердца ясные, шумы не выслушиваются, ритм сердечных сокращений пр</w:t>
      </w:r>
      <w:r>
        <w:rPr>
          <w:snapToGrid w:val="0"/>
        </w:rPr>
        <w:t>а</w:t>
      </w:r>
      <w:r>
        <w:rPr>
          <w:snapToGrid w:val="0"/>
        </w:rPr>
        <w:t>вильный, 125 ударов в минуту.</w:t>
      </w:r>
    </w:p>
    <w:p w:rsidR="00904387" w:rsidRDefault="00904387">
      <w:pPr>
        <w:pStyle w:val="a9"/>
        <w:rPr>
          <w:snapToGrid w:val="0"/>
        </w:rPr>
      </w:pPr>
      <w:r>
        <w:rPr>
          <w:snapToGrid w:val="0"/>
        </w:rPr>
        <w:t xml:space="preserve">Живот не вздут, при пальпации мягкий, безболезненный. </w:t>
      </w:r>
    </w:p>
    <w:p w:rsidR="00904387" w:rsidRDefault="00904387">
      <w:pPr>
        <w:pStyle w:val="a9"/>
      </w:pPr>
      <w:r>
        <w:t>При выявлении симптома Пастернацкого (поколачивание по поясничной области) больная спокойна; результат одинаков с обеих сторон. Диурез и стул не нарушены.</w:t>
      </w:r>
    </w:p>
    <w:p w:rsidR="00904387" w:rsidRDefault="00904387">
      <w:pPr>
        <w:pStyle w:val="a9"/>
      </w:pP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i/>
          <w:iCs/>
          <w:snapToGrid w:val="0"/>
        </w:rPr>
        <w:t>Обоснование окончательн</w:t>
      </w:r>
      <w:r>
        <w:rPr>
          <w:b/>
          <w:i/>
          <w:iCs/>
          <w:snapToGrid w:val="0"/>
        </w:rPr>
        <w:t>о</w:t>
      </w:r>
      <w:r>
        <w:rPr>
          <w:b/>
          <w:i/>
          <w:iCs/>
          <w:snapToGrid w:val="0"/>
        </w:rPr>
        <w:t>го клинического диагноза</w:t>
      </w:r>
    </w:p>
    <w:p w:rsidR="00904387" w:rsidRDefault="00904387">
      <w:pPr>
        <w:pStyle w:val="a9"/>
      </w:pPr>
    </w:p>
    <w:p w:rsidR="00904387" w:rsidRDefault="00904387">
      <w:pPr>
        <w:pStyle w:val="a9"/>
      </w:pPr>
      <w:r>
        <w:t xml:space="preserve">Окончательный клинический диагноз: </w:t>
      </w:r>
    </w:p>
    <w:p w:rsidR="00904387" w:rsidRDefault="00904387">
      <w:pPr>
        <w:pStyle w:val="a9"/>
      </w:pPr>
      <w:r>
        <w:rPr>
          <w:i/>
          <w:iCs/>
        </w:rPr>
        <w:t>Основной диагноз:</w:t>
      </w:r>
      <w:r>
        <w:t xml:space="preserve">  вторичный пиелонефрит, на фоне врожденной аном</w:t>
      </w:r>
      <w:r>
        <w:t>а</w:t>
      </w:r>
      <w:r>
        <w:t xml:space="preserve">лии развития: двусторонний пузырно – мочеточниковый рефлюкс </w:t>
      </w:r>
      <w:r>
        <w:rPr>
          <w:lang w:val="en-US"/>
        </w:rPr>
        <w:t>III</w:t>
      </w:r>
      <w:r>
        <w:t xml:space="preserve"> степени стадия частичной клинико – лабораторной ремиссии. НФП</w:t>
      </w:r>
      <w:r>
        <w:rPr>
          <w:vertAlign w:val="subscript"/>
        </w:rPr>
        <w:t>о</w:t>
      </w:r>
      <w:r>
        <w:t xml:space="preserve">. </w:t>
      </w:r>
    </w:p>
    <w:p w:rsidR="00904387" w:rsidRDefault="00904387">
      <w:pPr>
        <w:tabs>
          <w:tab w:val="left" w:pos="9639"/>
        </w:tabs>
        <w:spacing w:line="360" w:lineRule="auto"/>
        <w:ind w:right="49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Сопутствующий диагноз:</w:t>
      </w:r>
      <w:r>
        <w:rPr>
          <w:rFonts w:ascii="Times New Roman" w:hAnsi="Times New Roman"/>
          <w:sz w:val="28"/>
          <w:lang w:val="ru-RU"/>
        </w:rPr>
        <w:t xml:space="preserve"> ОРЗ, анемия легкой степени тяжести, низкое физическое развитие. </w:t>
      </w:r>
    </w:p>
    <w:p w:rsidR="00904387" w:rsidRDefault="00904387">
      <w:pPr>
        <w:pStyle w:val="a9"/>
      </w:pPr>
      <w:r>
        <w:t>Диагноз выставлен на основании:</w:t>
      </w:r>
    </w:p>
    <w:p w:rsidR="00904387" w:rsidRDefault="00904387">
      <w:pPr>
        <w:pStyle w:val="a9"/>
      </w:pPr>
      <w:r>
        <w:t xml:space="preserve">1. Жалоб: </w:t>
      </w:r>
      <w:r>
        <w:rPr>
          <w:i/>
          <w:iCs/>
        </w:rPr>
        <w:t>при поступлении</w:t>
      </w:r>
      <w:r>
        <w:t xml:space="preserve"> со слов матери жалобы на общую слабость. </w:t>
      </w:r>
      <w:r>
        <w:rPr>
          <w:i/>
          <w:iCs/>
        </w:rPr>
        <w:t>На момент курации</w:t>
      </w:r>
      <w:r>
        <w:t xml:space="preserve"> со слов матери жалобы на общую слабость, затрудненное нос</w:t>
      </w:r>
      <w:r>
        <w:t>о</w:t>
      </w:r>
      <w:r>
        <w:t>вое дыхание, боль в горле, головные боли, озноб, повышение температуры т</w:t>
      </w:r>
      <w:r>
        <w:t>е</w:t>
      </w:r>
      <w:r>
        <w:t>ла до 37,5</w:t>
      </w:r>
      <w:r>
        <w:rPr>
          <w:vertAlign w:val="superscript"/>
        </w:rPr>
        <w:t>0</w:t>
      </w:r>
      <w:r>
        <w:t>С.</w:t>
      </w:r>
    </w:p>
    <w:p w:rsidR="00904387" w:rsidRDefault="00904387">
      <w:pPr>
        <w:pStyle w:val="a9"/>
      </w:pPr>
      <w:r>
        <w:t>2. Данных анамнеза: со слов матери девочка заболела остро. Болезнь нач</w:t>
      </w:r>
      <w:r>
        <w:t>а</w:t>
      </w:r>
      <w:r>
        <w:t>лась 12 августа 2002 года, с повышения температуры тела до 39,5</w:t>
      </w:r>
      <w:r>
        <w:rPr>
          <w:vertAlign w:val="superscript"/>
        </w:rPr>
        <w:t>0</w:t>
      </w:r>
      <w:r>
        <w:t>С, что сопр</w:t>
      </w:r>
      <w:r>
        <w:t>о</w:t>
      </w:r>
      <w:r>
        <w:t>вождалось ознобом, вялостью, сильной потливостью. Вызванный участк</w:t>
      </w:r>
      <w:r>
        <w:t>о</w:t>
      </w:r>
      <w:r>
        <w:t>вый педиатр поставил диагноз ОРЗ и назначил амбулаторное лечение - амп</w:t>
      </w:r>
      <w:r>
        <w:t>и</w:t>
      </w:r>
      <w:r>
        <w:t>циллин per os. На фоне проводимого лечения состояние девочки не улучшилось. Она была госпитализир</w:t>
      </w:r>
      <w:r>
        <w:t>о</w:t>
      </w:r>
      <w:r>
        <w:t>вана в Рузаевскую ЦРБ, где был выставлен диагноз острый пиелонефрит, в</w:t>
      </w:r>
      <w:r>
        <w:t>ы</w:t>
      </w:r>
      <w:r>
        <w:t xml:space="preserve">сеяна из мочи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coli</w:t>
      </w:r>
      <w:r>
        <w:t xml:space="preserve"> в концентрации 10000 м/о на 1 мл. мочи и дано направление в ДРКБ № 2. В ДРКБ № 2 был выставлен диагноз острый п</w:t>
      </w:r>
      <w:r>
        <w:t>и</w:t>
      </w:r>
      <w:r>
        <w:t>елонефрит, п</w:t>
      </w:r>
      <w:r>
        <w:t>у</w:t>
      </w:r>
      <w:r>
        <w:t xml:space="preserve">зырно-мочеточниковый рефлюкс III степени и проведен первый курс лечения гентамицином, ко-карбоксилазой и церукалом с 12.09.2002 по 1.10.2002. Второй курс лечения проводился в Рузаевской ЦРБ с 9.12.2002 по 25.12.2002. Третий курс лечения проводится в ДРКБ № 2 с 10.03.2003.  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Объективных данных: </w:t>
      </w:r>
      <w:r>
        <w:rPr>
          <w:rFonts w:ascii="Times New Roman" w:hAnsi="Times New Roman"/>
          <w:i/>
          <w:iCs/>
          <w:sz w:val="28"/>
          <w:lang w:val="ru-RU"/>
        </w:rPr>
        <w:t>статус на день курации:</w:t>
      </w:r>
      <w:r>
        <w:rPr>
          <w:rFonts w:ascii="Times New Roman" w:hAnsi="Times New Roman"/>
          <w:sz w:val="28"/>
          <w:lang w:val="ru-RU"/>
        </w:rPr>
        <w:t xml:space="preserve"> самочувствие удовл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творительное, состояние средней степени тяжести, температура тела 37,4</w:t>
      </w:r>
      <w:r>
        <w:rPr>
          <w:rFonts w:ascii="Times New Roman" w:hAnsi="Times New Roman"/>
          <w:sz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lang w:val="ru-RU"/>
        </w:rPr>
        <w:t>С.</w:t>
      </w:r>
    </w:p>
    <w:p w:rsidR="00904387" w:rsidRDefault="00904387">
      <w:pPr>
        <w:pStyle w:val="a9"/>
        <w:rPr>
          <w:i/>
          <w:iCs/>
        </w:rPr>
      </w:pPr>
      <w:r>
        <w:rPr>
          <w:i/>
          <w:iCs/>
        </w:rPr>
        <w:t xml:space="preserve">Физическое развитие. </w:t>
      </w:r>
    </w:p>
    <w:p w:rsidR="00904387" w:rsidRDefault="00904387">
      <w:pPr>
        <w:pStyle w:val="a9"/>
      </w:pPr>
      <w:r>
        <w:t>Общее заключение: низкое физическое развитие, мезосоматический тип, дисга</w:t>
      </w:r>
      <w:r>
        <w:t>р</w:t>
      </w:r>
      <w:r>
        <w:t>моничное.</w:t>
      </w:r>
    </w:p>
    <w:p w:rsidR="00904387" w:rsidRDefault="00904387">
      <w:pPr>
        <w:pStyle w:val="a9"/>
      </w:pPr>
      <w:r>
        <w:rPr>
          <w:i/>
          <w:iCs/>
        </w:rPr>
        <w:t>Кожные покровы.</w:t>
      </w:r>
      <w:r>
        <w:t xml:space="preserve"> Бледные, тени под глазами.</w:t>
      </w:r>
    </w:p>
    <w:p w:rsidR="00904387" w:rsidRDefault="00904387">
      <w:pPr>
        <w:pStyle w:val="a9"/>
      </w:pPr>
      <w:r>
        <w:rPr>
          <w:i/>
          <w:iCs/>
        </w:rPr>
        <w:t xml:space="preserve">Лимфатические узлы. </w:t>
      </w:r>
      <w:r>
        <w:t>Пальпируются единичные, подвижные, безболе</w:t>
      </w:r>
      <w:r>
        <w:t>з</w:t>
      </w:r>
      <w:r>
        <w:t>ненные, мягко эластической консистенции тонзиллярные, подчелюстные, ше</w:t>
      </w:r>
      <w:r>
        <w:t>й</w:t>
      </w:r>
      <w:r>
        <w:t>ные, подмышечные, паховые лимфоузлы размером до 0,5 см.</w:t>
      </w:r>
    </w:p>
    <w:p w:rsidR="00904387" w:rsidRDefault="00904387">
      <w:pPr>
        <w:pStyle w:val="21"/>
        <w:ind w:right="-93"/>
      </w:pPr>
      <w:r>
        <w:rPr>
          <w:i/>
          <w:iCs/>
        </w:rPr>
        <w:t>Система дыхания</w:t>
      </w:r>
      <w:r>
        <w:t>. Носовое дыхание затруднено.</w:t>
      </w:r>
    </w:p>
    <w:p w:rsidR="00904387" w:rsidRDefault="00904387">
      <w:pPr>
        <w:pStyle w:val="a9"/>
      </w:pPr>
      <w:r>
        <w:rPr>
          <w:i/>
          <w:iCs/>
        </w:rPr>
        <w:t>Система пищеварения.</w:t>
      </w:r>
      <w:r>
        <w:t xml:space="preserve"> Губы бледно-розового цвета. Задняя стенка гло</w:t>
      </w:r>
      <w:r>
        <w:t>т</w:t>
      </w:r>
      <w:r>
        <w:t xml:space="preserve">ки, передние и задние небные дужки,  миндалины, язычок гиперемированы. Налетов нет. Слюнные железы не увеличены, безболезненны, кожа в области желез не изменена, боли при жевании и открывании рта нет. </w:t>
      </w:r>
    </w:p>
    <w:p w:rsidR="00904387" w:rsidRDefault="00904387">
      <w:pPr>
        <w:pStyle w:val="a9"/>
      </w:pPr>
      <w:r>
        <w:t xml:space="preserve">4. Результатов лабораторных и дополнительных методов исследования: 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Общий анализ крови от 15.02.03.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незначительное снижение количества гемоглобина, предп</w:t>
      </w:r>
      <w:r>
        <w:t>о</w:t>
      </w:r>
      <w:r>
        <w:t>ложительно в св</w:t>
      </w:r>
      <w:r>
        <w:t>я</w:t>
      </w:r>
      <w:r>
        <w:t>зи с интоксикацией при пиелонефрите.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Биохимический анализ крови: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диспротеинемия за счет уменьшения </w:t>
      </w:r>
      <w:r>
        <w:sym w:font="Symbol" w:char="F067"/>
      </w:r>
      <w:r>
        <w:t>-глобулинов и незн</w:t>
      </w:r>
      <w:r>
        <w:t>а</w:t>
      </w:r>
      <w:r>
        <w:t>чительного увеличения фра</w:t>
      </w:r>
      <w:r>
        <w:t>к</w:t>
      </w:r>
      <w:r>
        <w:t xml:space="preserve">ции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1"/>
      </w:r>
      <w:r>
        <w:rPr>
          <w:vertAlign w:val="subscript"/>
        </w:rPr>
        <w:t>2</w:t>
      </w:r>
      <w:r>
        <w:t>-глобулинов.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Анализ мочи по Нечипоренко.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11.02.03 увеличение количества лейкоцитов и эритроцитов в связи  с воспалительным процессом в почках. В последующих пробах происх</w:t>
      </w:r>
      <w:r>
        <w:t>о</w:t>
      </w:r>
      <w:r>
        <w:t>дит нормализация показателей в связи с началом лечения пиелонефрита и п</w:t>
      </w:r>
      <w:r>
        <w:t>о</w:t>
      </w:r>
      <w:r>
        <w:t>давлением восп</w:t>
      </w:r>
      <w:r>
        <w:t>а</w:t>
      </w:r>
      <w:r>
        <w:t>лительного процесса.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УЗИ почек от 13.02.03.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УЗИ - признаки умеренной пиелоэктазии справа, уплотнение чашечно-лоханочной системы в обеих почках.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ЭКГ от 17.02.03.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ритм синусовый, нормальное положение электрической оси сердца. Обменные нарушения в миокарде. Замедление электрической систолы. ЭКГ - признаки электролитной диссоциации.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Консультация кардиолога от 19.02.03.</w:t>
      </w:r>
    </w:p>
    <w:p w:rsidR="00904387" w:rsidRDefault="00904387">
      <w:pPr>
        <w:pStyle w:val="a9"/>
        <w:ind w:firstLine="709"/>
        <w:rPr>
          <w:u w:val="single"/>
        </w:rPr>
      </w:pPr>
      <w:r>
        <w:rPr>
          <w:i/>
          <w:iCs/>
        </w:rPr>
        <w:t>Заключение:</w:t>
      </w:r>
      <w:r>
        <w:t xml:space="preserve"> вторичная кардиопатия с явлениями электрической нест</w:t>
      </w:r>
      <w:r>
        <w:t>а</w:t>
      </w:r>
      <w:r>
        <w:t>бильности миокарда.</w:t>
      </w:r>
    </w:p>
    <w:p w:rsidR="00904387" w:rsidRDefault="00904387">
      <w:pPr>
        <w:pStyle w:val="a9"/>
      </w:pPr>
    </w:p>
    <w:p w:rsidR="00904387" w:rsidRDefault="00904387">
      <w:pPr>
        <w:pStyle w:val="a9"/>
      </w:pPr>
    </w:p>
    <w:p w:rsidR="00904387" w:rsidRDefault="00904387">
      <w:pPr>
        <w:pStyle w:val="a9"/>
        <w:jc w:val="center"/>
        <w:rPr>
          <w:b/>
          <w:bCs/>
        </w:rPr>
      </w:pP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bCs/>
        </w:rPr>
        <w:br w:type="page"/>
      </w:r>
      <w:r>
        <w:rPr>
          <w:b/>
          <w:bCs/>
          <w:i/>
          <w:iCs/>
        </w:rPr>
        <w:t>Этиология и патогенез заболевания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pStyle w:val="a9"/>
      </w:pPr>
      <w:r>
        <w:t>Пиелонефрит — микробно-воспалительное заболевание почек с преим</w:t>
      </w:r>
      <w:r>
        <w:t>у</w:t>
      </w:r>
      <w:r>
        <w:t>ще</w:t>
      </w:r>
      <w:r>
        <w:softHyphen/>
        <w:t>ственным поражением чашечно-лоханочной системы и в меньшей мере – и</w:t>
      </w:r>
      <w:r>
        <w:t>н</w:t>
      </w:r>
      <w:r>
        <w:t>терстициальной ткани паренхимы и канальцев почек. В 50-70% заболевание начинается в раннем де</w:t>
      </w:r>
      <w:r>
        <w:t>т</w:t>
      </w:r>
      <w:r>
        <w:t>стве.</w:t>
      </w:r>
    </w:p>
    <w:p w:rsidR="00904387" w:rsidRDefault="00904387">
      <w:pPr>
        <w:pStyle w:val="a9"/>
      </w:pPr>
      <w:r>
        <w:t>Как правило, бактерии, которые вызывают данное заболевание являются комменсалами кишечника, т.е. микробы обитают в кишечнике здорового чел</w:t>
      </w:r>
      <w:r>
        <w:t>о</w:t>
      </w:r>
      <w:r>
        <w:t>века. К ним относятся: кишечная палочка, протей, энтерококк, клебсиеллы, р</w:t>
      </w:r>
      <w:r>
        <w:t>е</w:t>
      </w:r>
      <w:r>
        <w:t>же золотистый и кожный стафилококки. Чаще всего из мочи выделяют кише</w:t>
      </w:r>
      <w:r>
        <w:t>ч</w:t>
      </w:r>
      <w:r>
        <w:t>ную палочку и протей.</w:t>
      </w:r>
    </w:p>
    <w:p w:rsidR="00904387" w:rsidRDefault="00904387">
      <w:pPr>
        <w:pStyle w:val="a9"/>
      </w:pPr>
      <w:r>
        <w:t>Подавляющее большинство уропатогенных  грамотриц</w:t>
      </w:r>
      <w:r>
        <w:t>а</w:t>
      </w:r>
      <w:r>
        <w:t>тельных бактерий имеют своеобразные реснички белковой природы. Они способствуют прикре</w:t>
      </w:r>
      <w:r>
        <w:t>п</w:t>
      </w:r>
      <w:r>
        <w:t>лению бактерий к клеткам мочевых путей. К-антиген бактерий препятствует о</w:t>
      </w:r>
      <w:r>
        <w:t>п</w:t>
      </w:r>
      <w:r>
        <w:t>сонизации  и фагоцитозу, О-антиген определяет эндотоксический эффект. Энд</w:t>
      </w:r>
      <w:r>
        <w:t>о</w:t>
      </w:r>
      <w:r>
        <w:t>токсин (липополисахарид А) грамотрицательных бактерий оказывает выраже</w:t>
      </w:r>
      <w:r>
        <w:t>н</w:t>
      </w:r>
      <w:r>
        <w:t>ное влияние на гладкую муску</w:t>
      </w:r>
      <w:r>
        <w:softHyphen/>
        <w:t>латуру мочевых путей, снижает их перистал</w:t>
      </w:r>
      <w:r>
        <w:t>ь</w:t>
      </w:r>
      <w:r>
        <w:t>тиче</w:t>
      </w:r>
      <w:r>
        <w:softHyphen/>
        <w:t>скую активность, вплоть до ее полной блокады, функциональной обстру</w:t>
      </w:r>
      <w:r>
        <w:t>к</w:t>
      </w:r>
      <w:r>
        <w:t xml:space="preserve">ции. </w:t>
      </w:r>
    </w:p>
    <w:p w:rsidR="00904387" w:rsidRDefault="00904387">
      <w:pPr>
        <w:pStyle w:val="a9"/>
      </w:pPr>
      <w:r>
        <w:t>Эти нарушения уродинамики приводят к повы</w:t>
      </w:r>
      <w:r>
        <w:softHyphen/>
        <w:t>шению внутрилоханочного и внутримочеточникового давления, возникновению пиелотубулярного рефлю</w:t>
      </w:r>
      <w:r>
        <w:t>к</w:t>
      </w:r>
      <w:r>
        <w:t>са. Адгезия ба</w:t>
      </w:r>
      <w:r>
        <w:t>к</w:t>
      </w:r>
      <w:r>
        <w:t>терий к уроэпителию препятствует механическому вымыванию их из моче</w:t>
      </w:r>
      <w:r>
        <w:softHyphen/>
        <w:t>вых путей, а эндотоксический эффект, ведущий к нарушению урод</w:t>
      </w:r>
      <w:r>
        <w:t>и</w:t>
      </w:r>
      <w:r>
        <w:t>намики, облегчает ретроградное продвижение бактерий по мочевым путям.  В течение заболевания, как правило, происходит смена штамма или даже вида возбудителя; нередко повторные обострения уже вызывает смешанная бактер</w:t>
      </w:r>
      <w:r>
        <w:t>и</w:t>
      </w:r>
      <w:r>
        <w:t xml:space="preserve">альная флора (в 20-25% случаев при хроническом течении ПЕН). </w:t>
      </w:r>
    </w:p>
    <w:p w:rsidR="00904387" w:rsidRDefault="00904387">
      <w:pPr>
        <w:pStyle w:val="a9"/>
      </w:pPr>
      <w:r>
        <w:t>Запоры и другая патология желудочно-кишечного тракта, сопровожда</w:t>
      </w:r>
      <w:r>
        <w:t>ю</w:t>
      </w:r>
      <w:r>
        <w:t>щаяся дисбактериозом, — нередкие спутники ПЕН у ребенка («поставщики» бактериальной флоры), т.е. возможен лимфогенный путь проникновения бакт</w:t>
      </w:r>
      <w:r>
        <w:t>е</w:t>
      </w:r>
      <w:r>
        <w:t>рий из к</w:t>
      </w:r>
      <w:r>
        <w:t>и</w:t>
      </w:r>
      <w:r>
        <w:t>шечника.</w:t>
      </w:r>
    </w:p>
    <w:p w:rsidR="00904387" w:rsidRDefault="00904387">
      <w:pPr>
        <w:pStyle w:val="a9"/>
      </w:pPr>
      <w:r>
        <w:t>В патогенезе хронического пиело</w:t>
      </w:r>
      <w:r>
        <w:softHyphen/>
        <w:t>нефрита важную роль играют L-формы бактерий или протопласты, т. е. бактерии, лишенные клеточ</w:t>
      </w:r>
      <w:r>
        <w:softHyphen/>
        <w:t>ной оболочки. Пр</w:t>
      </w:r>
      <w:r>
        <w:t>о</w:t>
      </w:r>
      <w:r>
        <w:t>топласты погибают в гипотони</w:t>
      </w:r>
      <w:r>
        <w:softHyphen/>
        <w:t>ческих средах тканей организма, но в гипертон</w:t>
      </w:r>
      <w:r>
        <w:t>и</w:t>
      </w:r>
      <w:r>
        <w:t>че</w:t>
      </w:r>
      <w:r>
        <w:softHyphen/>
        <w:t>ской среде мозгового слоя почек или в условиях интраэпителиального параз</w:t>
      </w:r>
      <w:r>
        <w:t>и</w:t>
      </w:r>
      <w:r>
        <w:t>тирования они могут выживать, превращаясь в дальнейшем при сниже</w:t>
      </w:r>
      <w:r>
        <w:softHyphen/>
        <w:t>нии реа</w:t>
      </w:r>
      <w:r>
        <w:t>к</w:t>
      </w:r>
      <w:r>
        <w:t>тивности организма, например, под влия</w:t>
      </w:r>
      <w:r>
        <w:softHyphen/>
        <w:t>нием интеркуррентных инфекций, в в</w:t>
      </w:r>
      <w:r>
        <w:t>е</w:t>
      </w:r>
      <w:r>
        <w:t>гетативные формы.</w:t>
      </w:r>
    </w:p>
    <w:p w:rsidR="00904387" w:rsidRDefault="00904387">
      <w:pPr>
        <w:pStyle w:val="a9"/>
      </w:pPr>
      <w:r>
        <w:t>В персистировании бактериальных антигенов в почках определенную роль играют вирусы, микоплазмы, хламидии, вызывающие также и уретрит.</w:t>
      </w:r>
    </w:p>
    <w:p w:rsidR="00904387" w:rsidRDefault="00904387">
      <w:pPr>
        <w:pStyle w:val="a9"/>
      </w:pPr>
      <w:r>
        <w:t>Одним из важнейших предрасполагающих фак</w:t>
      </w:r>
      <w:r>
        <w:softHyphen/>
        <w:t>торов к возникновению ПЕН явл</w:t>
      </w:r>
      <w:r>
        <w:t>я</w:t>
      </w:r>
      <w:r>
        <w:t>ются хрониче</w:t>
      </w:r>
      <w:r>
        <w:softHyphen/>
        <w:t>ские заболевания почек, и, прежде всего, ПЕН у дру</w:t>
      </w:r>
      <w:r>
        <w:softHyphen/>
        <w:t>гих членов семьи, особенно у мат</w:t>
      </w:r>
      <w:r>
        <w:t>е</w:t>
      </w:r>
      <w:r>
        <w:t xml:space="preserve">ри (в частности, ПЕН во время беременности). </w:t>
      </w:r>
    </w:p>
    <w:p w:rsidR="00904387" w:rsidRDefault="00904387">
      <w:pPr>
        <w:pStyle w:val="a9"/>
      </w:pPr>
      <w:r>
        <w:t>Пиелонефрит развивается при нарушении уродинамики, т.е. затруднении или нарушении естественного тока мочи. Именно восходящий путь инфицир</w:t>
      </w:r>
      <w:r>
        <w:t>о</w:t>
      </w:r>
      <w:r>
        <w:t>вания является ведущим в попадании возбудителя сначала в лоханки, затем в канальцы, интерстиций почки. При постоянном токе мочи вниз микробы поп</w:t>
      </w:r>
      <w:r>
        <w:t>а</w:t>
      </w:r>
      <w:r>
        <w:t>дают в почку за счет рефлюкса. Рефлюкс – это патологическое явление, возн</w:t>
      </w:r>
      <w:r>
        <w:t>и</w:t>
      </w:r>
      <w:r>
        <w:t>кающее в результате анатомических дефектов, препятствующих току мочи (ди</w:t>
      </w:r>
      <w:r>
        <w:t>с</w:t>
      </w:r>
      <w:r>
        <w:t>кинезия перешейка чашечки, сужение перешейка чашечки, добавочный с</w:t>
      </w:r>
      <w:r>
        <w:t>о</w:t>
      </w:r>
      <w:r>
        <w:t>суд, стриктура мочеточника) или нарушения нервной регуляции тонуса муск</w:t>
      </w:r>
      <w:r>
        <w:t>у</w:t>
      </w:r>
      <w:r>
        <w:t>латуры разных отделов мочевыводящей системы. Различают лоханочно-почечный и п</w:t>
      </w:r>
      <w:r>
        <w:t>у</w:t>
      </w:r>
      <w:r>
        <w:t>зырно-мочеточниковый рефлюкс, который имеет место у данной больной (вез</w:t>
      </w:r>
      <w:r>
        <w:t>и</w:t>
      </w:r>
      <w:r>
        <w:t xml:space="preserve">ко-уретральный рефлюкс, ВУР). </w:t>
      </w:r>
    </w:p>
    <w:p w:rsidR="00904387" w:rsidRDefault="00904387">
      <w:pPr>
        <w:pStyle w:val="a9"/>
      </w:pPr>
      <w:r>
        <w:t>Различают пять степеней ВУР:</w:t>
      </w:r>
    </w:p>
    <w:p w:rsidR="00904387" w:rsidRDefault="00904387">
      <w:pPr>
        <w:pStyle w:val="a9"/>
      </w:pPr>
      <w:r>
        <w:t>I степень — контраст при цистографии поступает в м</w:t>
      </w:r>
      <w:r>
        <w:t>о</w:t>
      </w:r>
      <w:r>
        <w:t>четочник;</w:t>
      </w:r>
    </w:p>
    <w:p w:rsidR="00904387" w:rsidRDefault="00904387">
      <w:pPr>
        <w:pStyle w:val="a9"/>
      </w:pPr>
      <w:r>
        <w:t>II степень — контраст заполняет внешне неизмененные мочеточник, ло</w:t>
      </w:r>
      <w:r>
        <w:softHyphen/>
        <w:t>ханку и чашечки;</w:t>
      </w:r>
    </w:p>
    <w:p w:rsidR="00904387" w:rsidRDefault="00904387">
      <w:pPr>
        <w:pStyle w:val="a9"/>
      </w:pPr>
      <w:r>
        <w:t>III степень — наряду с забросом контраста выявлено умеренное расши</w:t>
      </w:r>
      <w:r>
        <w:softHyphen/>
        <w:t>рение и или поворот мочеточника, умеренное расширение лоханки; сглажен</w:t>
      </w:r>
      <w:r>
        <w:softHyphen/>
        <w:t>ный рисунок чашечек;</w:t>
      </w:r>
    </w:p>
    <w:p w:rsidR="00904387" w:rsidRDefault="00904387">
      <w:pPr>
        <w:pStyle w:val="a9"/>
      </w:pPr>
      <w:r>
        <w:t>IV степень — выявлено выраженное расширение и или п</w:t>
      </w:r>
      <w:r>
        <w:t>о</w:t>
      </w:r>
      <w:r>
        <w:t>ворот моче</w:t>
      </w:r>
      <w:r>
        <w:softHyphen/>
        <w:t>точника, лоханок, чашечек, исчезновение острых углов при сохранении папи</w:t>
      </w:r>
      <w:r>
        <w:t>л</w:t>
      </w:r>
      <w:r>
        <w:t>лярного рисунка большинства ч</w:t>
      </w:r>
      <w:r>
        <w:t>а</w:t>
      </w:r>
      <w:r>
        <w:t>шечек;</w:t>
      </w:r>
    </w:p>
    <w:p w:rsidR="00904387" w:rsidRDefault="00904387">
      <w:pPr>
        <w:pStyle w:val="a9"/>
      </w:pPr>
      <w:r>
        <w:t>V степень — очень значительное расширение и поворот мочеточника (м</w:t>
      </w:r>
      <w:r>
        <w:t>е</w:t>
      </w:r>
      <w:r>
        <w:t>гауретер), лоханок, чашечек; утрата сосо</w:t>
      </w:r>
      <w:r>
        <w:t>ч</w:t>
      </w:r>
      <w:r>
        <w:t>кового рисунка чашечек.</w:t>
      </w:r>
    </w:p>
    <w:p w:rsidR="00904387" w:rsidRDefault="00904387">
      <w:pPr>
        <w:pStyle w:val="a9"/>
      </w:pPr>
      <w:r>
        <w:t>ВУР обусловлен:</w:t>
      </w:r>
    </w:p>
    <w:p w:rsidR="00904387" w:rsidRDefault="00904387">
      <w:pPr>
        <w:pStyle w:val="a9"/>
      </w:pPr>
      <w:r>
        <w:t>анатомическими дефектами (дивертикул, удвоение уретры; эктопия моч</w:t>
      </w:r>
      <w:r>
        <w:t>е</w:t>
      </w:r>
      <w:r>
        <w:t>точника; короткая внутримышечная, т.е. в стенке мочевого пузыря, часть уретры – в норме отношение ее длины к диаметру уретры 5:1, при ВУР – 1,5:1).</w:t>
      </w:r>
    </w:p>
    <w:p w:rsidR="00904387" w:rsidRDefault="00904387">
      <w:pPr>
        <w:pStyle w:val="a9"/>
      </w:pPr>
      <w:r>
        <w:t>циститом,</w:t>
      </w:r>
    </w:p>
    <w:p w:rsidR="00904387" w:rsidRDefault="00904387">
      <w:pPr>
        <w:pStyle w:val="a9"/>
      </w:pPr>
      <w:r>
        <w:t>нарушениями нервной регуляции мышечной стенки и сфинктерного апп</w:t>
      </w:r>
      <w:r>
        <w:t>а</w:t>
      </w:r>
      <w:r>
        <w:t>рата мочевого пу</w:t>
      </w:r>
      <w:r>
        <w:softHyphen/>
        <w:t>зыря, приводящими к функциональным рас</w:t>
      </w:r>
      <w:r>
        <w:softHyphen/>
        <w:t>стройствам, назыв</w:t>
      </w:r>
      <w:r>
        <w:t>а</w:t>
      </w:r>
      <w:r>
        <w:t>емым «нейрогенный мочевой пузырь» (НМП). ВУР может быть и н</w:t>
      </w:r>
      <w:r>
        <w:t>а</w:t>
      </w:r>
      <w:r>
        <w:t>след</w:t>
      </w:r>
      <w:r>
        <w:softHyphen/>
        <w:t>ственного, врожде</w:t>
      </w:r>
      <w:r>
        <w:t>н</w:t>
      </w:r>
      <w:r>
        <w:t>ного генеза.</w:t>
      </w:r>
    </w:p>
    <w:p w:rsidR="00904387" w:rsidRDefault="00904387">
      <w:pPr>
        <w:pStyle w:val="a9"/>
      </w:pPr>
      <w:r>
        <w:t>Вторым условием возникновения ПЕН (первое — нарушение уродинам</w:t>
      </w:r>
      <w:r>
        <w:t>и</w:t>
      </w:r>
      <w:r>
        <w:t>ки) явл</w:t>
      </w:r>
      <w:r>
        <w:t>я</w:t>
      </w:r>
      <w:r>
        <w:t>ется повреж</w:t>
      </w:r>
      <w:r>
        <w:softHyphen/>
        <w:t>дение интерстициальной ткани почек. При</w:t>
      </w:r>
      <w:r>
        <w:softHyphen/>
        <w:t>чинами его могут быть вирусные и микоплазменные инфекции (например, внутриутробные Ко</w:t>
      </w:r>
      <w:r>
        <w:t>к</w:t>
      </w:r>
      <w:r>
        <w:t>саки В, мнкоплазменная, цитомегалия и др.), лекарствен</w:t>
      </w:r>
      <w:r>
        <w:softHyphen/>
        <w:t>ные поражения (напр</w:t>
      </w:r>
      <w:r>
        <w:t>и</w:t>
      </w:r>
      <w:r>
        <w:t>мер, гипервитаминоз D), дизметабол</w:t>
      </w:r>
      <w:r>
        <w:t>и</w:t>
      </w:r>
      <w:r>
        <w:t xml:space="preserve">ческая нефропатия, ксантоматоз и др. </w:t>
      </w:r>
    </w:p>
    <w:p w:rsidR="00904387" w:rsidRDefault="00904387">
      <w:pPr>
        <w:pStyle w:val="a9"/>
      </w:pPr>
      <w:r>
        <w:t>Причиной бактериураи и бактериемии могут быть интеркуррентные заб</w:t>
      </w:r>
      <w:r>
        <w:t>о</w:t>
      </w:r>
      <w:r>
        <w:t>левания половых орга</w:t>
      </w:r>
      <w:r>
        <w:softHyphen/>
        <w:t>нов (вульвиты, вульвовагиниты и др.), кариес зу</w:t>
      </w:r>
      <w:r>
        <w:softHyphen/>
        <w:t>бов, хр</w:t>
      </w:r>
      <w:r>
        <w:t>о</w:t>
      </w:r>
      <w:r>
        <w:t>нический холец</w:t>
      </w:r>
      <w:r>
        <w:t>и</w:t>
      </w:r>
      <w:r>
        <w:t xml:space="preserve">стит, колит, хронический тонзиллит и др. </w:t>
      </w:r>
    </w:p>
    <w:p w:rsidR="00904387" w:rsidRDefault="00904387">
      <w:pPr>
        <w:pStyle w:val="a9"/>
      </w:pPr>
      <w:r>
        <w:t xml:space="preserve">  В настоящее время считается, что в патогенезе ХПЕН у ряда больных определе</w:t>
      </w:r>
      <w:r>
        <w:t>н</w:t>
      </w:r>
      <w:r>
        <w:t>ная роль принад</w:t>
      </w:r>
      <w:r>
        <w:softHyphen/>
        <w:t>лежит аутоаллергии. На это указывает наличие у них положительных реакций, свидетельствующих о развитии реакции гиперчувств</w:t>
      </w:r>
      <w:r>
        <w:t>и</w:t>
      </w:r>
      <w:r>
        <w:t>тельности замед</w:t>
      </w:r>
      <w:r>
        <w:softHyphen/>
        <w:t>ленного типа к возбудителю, выделенному из мочи (реакции лейкоцитолиза, бласттрансформации, торможения миграции макрофагов и др.), обнару</w:t>
      </w:r>
      <w:r>
        <w:softHyphen/>
        <w:t>жение в крови антител к белку Тэмма—Хорсфелла.</w:t>
      </w:r>
    </w:p>
    <w:p w:rsidR="00904387" w:rsidRDefault="00904387">
      <w:pPr>
        <w:pStyle w:val="a9"/>
      </w:pPr>
      <w:r>
        <w:t>Таким образом, в патогенезе ПЕН играют роль следу</w:t>
      </w:r>
      <w:r>
        <w:t>ю</w:t>
      </w:r>
      <w:r>
        <w:t>щие факторы:</w:t>
      </w:r>
      <w:r>
        <w:tab/>
      </w:r>
    </w:p>
    <w:p w:rsidR="00904387" w:rsidRDefault="00904387">
      <w:pPr>
        <w:pStyle w:val="a9"/>
      </w:pPr>
      <w:r>
        <w:t>1) нарушения уродинамики — наличие аномалии мочевых путей, ВУР, привод</w:t>
      </w:r>
      <w:r>
        <w:t>я</w:t>
      </w:r>
      <w:r>
        <w:t>щих к задержке мочи;</w:t>
      </w:r>
    </w:p>
    <w:p w:rsidR="00904387" w:rsidRDefault="00904387">
      <w:pPr>
        <w:pStyle w:val="a9"/>
      </w:pPr>
      <w:r>
        <w:t>2) бактериурия, развивающаяся как при остром заболевании, так и всле</w:t>
      </w:r>
      <w:r>
        <w:t>д</w:t>
      </w:r>
      <w:r>
        <w:t>ствие пр</w:t>
      </w:r>
      <w:r>
        <w:t>и</w:t>
      </w:r>
      <w:r>
        <w:t>сутствия хро</w:t>
      </w:r>
      <w:r>
        <w:softHyphen/>
        <w:t>нического очага инфекции (чаще в желудочно-кишечном тракте при дисбактериозе или наружных гениталиях) или прорыв бактерий ч</w:t>
      </w:r>
      <w:r>
        <w:t>е</w:t>
      </w:r>
      <w:r>
        <w:t>рез мезентериальные лимф</w:t>
      </w:r>
      <w:r>
        <w:t>о</w:t>
      </w:r>
      <w:r>
        <w:t>узлы;</w:t>
      </w:r>
    </w:p>
    <w:p w:rsidR="00904387" w:rsidRDefault="00904387">
      <w:pPr>
        <w:pStyle w:val="a9"/>
      </w:pPr>
      <w:r>
        <w:t>3) предшествующее поражение интерстициальной ткани почки (всле</w:t>
      </w:r>
      <w:r>
        <w:t>д</w:t>
      </w:r>
      <w:r>
        <w:t>ствие метаболической нефропатии, перенесенных вирусных заболева</w:t>
      </w:r>
      <w:r>
        <w:softHyphen/>
        <w:t>ний, зл</w:t>
      </w:r>
      <w:r>
        <w:t>о</w:t>
      </w:r>
      <w:r>
        <w:t>употребления некоторыми лекарс</w:t>
      </w:r>
      <w:r>
        <w:t>т</w:t>
      </w:r>
      <w:r>
        <w:t>ва</w:t>
      </w:r>
      <w:r>
        <w:softHyphen/>
        <w:t>ми, гипервитаминоза D и др.);</w:t>
      </w:r>
    </w:p>
    <w:p w:rsidR="00904387" w:rsidRDefault="00904387">
      <w:pPr>
        <w:pStyle w:val="a9"/>
      </w:pPr>
      <w:r>
        <w:t>4)   нарушения реактивности организма, его гомеостаза, в частности, и</w:t>
      </w:r>
      <w:r>
        <w:t>м</w:t>
      </w:r>
      <w:r>
        <w:t>мунологической реактив</w:t>
      </w:r>
      <w:r>
        <w:softHyphen/>
        <w:t>ности. Из изм</w:t>
      </w:r>
      <w:r>
        <w:t>е</w:t>
      </w:r>
      <w:r>
        <w:t>нений иммунологической реак</w:t>
      </w:r>
      <w:r>
        <w:softHyphen/>
        <w:t>тивности при обострении ПЕН отмечают: сни</w:t>
      </w:r>
      <w:r>
        <w:softHyphen/>
        <w:t>жение фагоцитарной активности нейтроф</w:t>
      </w:r>
      <w:r>
        <w:t>и</w:t>
      </w:r>
      <w:r>
        <w:t>лов и завершенности фаг</w:t>
      </w:r>
      <w:r>
        <w:t>о</w:t>
      </w:r>
      <w:r>
        <w:t>цитоза, дефицит общего ко</w:t>
      </w:r>
      <w:r>
        <w:softHyphen/>
        <w:t xml:space="preserve">личества Т-клеток, но при увеличении Т-супрессоров. </w:t>
      </w:r>
    </w:p>
    <w:p w:rsidR="00904387" w:rsidRDefault="00904387">
      <w:pPr>
        <w:pStyle w:val="a9"/>
        <w:jc w:val="center"/>
        <w:rPr>
          <w:b/>
          <w:bCs/>
        </w:rPr>
      </w:pPr>
    </w:p>
    <w:p w:rsidR="00904387" w:rsidRDefault="00904387">
      <w:pPr>
        <w:pStyle w:val="a9"/>
        <w:jc w:val="center"/>
        <w:rPr>
          <w:b/>
          <w:bCs/>
          <w:i/>
          <w:iCs/>
        </w:rPr>
      </w:pPr>
      <w:r>
        <w:rPr>
          <w:b/>
          <w:bCs/>
        </w:rPr>
        <w:br w:type="page"/>
      </w:r>
      <w:r>
        <w:rPr>
          <w:b/>
          <w:bCs/>
          <w:i/>
          <w:iCs/>
        </w:rPr>
        <w:t>Лечение и профилактика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Режим – палатный.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Диета – стол А4.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Медикаментозная терапия.</w:t>
      </w:r>
    </w:p>
    <w:p w:rsidR="00904387" w:rsidRDefault="00904387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rFonts w:ascii="Times New Roman" w:hAnsi="Times New Roman"/>
          <w:sz w:val="28"/>
          <w:lang w:val="ru-RU"/>
        </w:rPr>
        <w:t>1) Лекарственная терапия направлена на ликвидацию микробно-воспалительного процесса. Лечение начинают с антибиотиков и сульфанил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мидных препаратов, подбираемых по чувствительности к ним микрофлоры м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чи, предпочитая менее нефротокси</w:t>
      </w:r>
      <w:r>
        <w:rPr>
          <w:rFonts w:ascii="Times New Roman" w:hAnsi="Times New Roman"/>
          <w:sz w:val="28"/>
          <w:lang w:val="ru-RU"/>
        </w:rPr>
        <w:t>ч</w:t>
      </w:r>
      <w:r>
        <w:rPr>
          <w:rFonts w:ascii="Times New Roman" w:hAnsi="Times New Roman"/>
          <w:sz w:val="28"/>
          <w:lang w:val="ru-RU"/>
        </w:rPr>
        <w:t>ные.</w:t>
      </w:r>
      <w:r>
        <w:rPr>
          <w:sz w:val="24"/>
          <w:lang w:val="ru-RU"/>
        </w:rPr>
        <w:t xml:space="preserve"> 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Rp.: Sol. Gentamycini sulfatis 0,08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D. t. d. N. 30 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S</w:t>
      </w:r>
      <w:r>
        <w:rPr>
          <w:rFonts w:ascii="Times New Roman" w:hAnsi="Times New Roman"/>
          <w:sz w:val="28"/>
          <w:lang w:val="ru-RU"/>
        </w:rPr>
        <w:t>. содержимое флакона растворить в 4 мл воды для инъекций. Вводить в/м по 0,5 мл 2 раза в день (из расчета 2 мг/кг) в течение 7 дней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Rp</w:t>
      </w:r>
      <w:r>
        <w:rPr>
          <w:rFonts w:ascii="Times New Roman" w:hAnsi="Times New Roman"/>
          <w:sz w:val="28"/>
          <w:lang w:val="ru-RU"/>
        </w:rPr>
        <w:t xml:space="preserve">.: </w:t>
      </w:r>
      <w:r>
        <w:rPr>
          <w:rFonts w:ascii="Times New Roman" w:hAnsi="Times New Roman"/>
          <w:sz w:val="28"/>
        </w:rPr>
        <w:t>Tab</w:t>
      </w:r>
      <w:r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</w:rPr>
        <w:t>Biseptoli 0.12 № 20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D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lang w:val="ru-RU"/>
        </w:rPr>
        <w:t>. по 2 таб. 2 раза в день</w:t>
      </w:r>
    </w:p>
    <w:p w:rsidR="00904387" w:rsidRDefault="00904387">
      <w:pPr>
        <w:pStyle w:val="a9"/>
      </w:pPr>
      <w:r>
        <w:t>После курса антибиотиков обязателен курс лактобактерина, бификола и уросептиков (фурагин, невиграмон, 5-НОК, нитроксолин), в т</w:t>
      </w:r>
      <w:r>
        <w:t>е</w:t>
      </w:r>
      <w:r>
        <w:t>чение 10-14 дней.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Rp.: Tab. Nitroxolini 0.05 № 20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lang w:val="ru-RU"/>
        </w:rPr>
        <w:t>. по 1 таб. 3 раза в день</w:t>
      </w:r>
    </w:p>
    <w:p w:rsidR="00904387" w:rsidRDefault="00904387">
      <w:pPr>
        <w:pStyle w:val="a9"/>
        <w:rPr>
          <w:lang w:val="en-US"/>
        </w:rPr>
      </w:pPr>
      <w:r>
        <w:rPr>
          <w:lang w:val="en-US"/>
        </w:rPr>
        <w:t xml:space="preserve"> Rp.: Lactobacterini 3 </w:t>
      </w:r>
      <w:r>
        <w:t>дозы</w:t>
      </w:r>
    </w:p>
    <w:p w:rsidR="00904387" w:rsidRDefault="00904387">
      <w:pPr>
        <w:pStyle w:val="a9"/>
        <w:rPr>
          <w:lang w:val="en-US"/>
        </w:rPr>
      </w:pPr>
      <w:r>
        <w:rPr>
          <w:lang w:val="en-US"/>
        </w:rPr>
        <w:t xml:space="preserve">      D.t.d. N. 3 in amp. </w:t>
      </w:r>
    </w:p>
    <w:p w:rsidR="00904387" w:rsidRDefault="00904387">
      <w:pPr>
        <w:pStyle w:val="a9"/>
        <w:rPr>
          <w:snapToGrid w:val="0"/>
        </w:rPr>
      </w:pPr>
      <w:r>
        <w:rPr>
          <w:lang w:val="en-US"/>
        </w:rPr>
        <w:t xml:space="preserve">      </w:t>
      </w:r>
      <w:r>
        <w:t>S. по 1 дозе 3 раза в день за 30 минут до еды</w:t>
      </w:r>
      <w:r>
        <w:rPr>
          <w:snapToGrid w:val="0"/>
        </w:rPr>
        <w:t>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2) В связи с тем, что у больной есть анатомические дефекты мочевывод</w:t>
      </w:r>
      <w:r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  <w:lang w:val="ru-RU"/>
        </w:rPr>
        <w:t>щих путей следует назначить мембранстабилизирующие препараты и препараты стимулирующие тонус мочеточника.</w:t>
      </w:r>
    </w:p>
    <w:p w:rsidR="00904387" w:rsidRDefault="00904387">
      <w:pPr>
        <w:pStyle w:val="7"/>
        <w:rPr>
          <w:lang w:val="en-US"/>
        </w:rPr>
      </w:pPr>
      <w:r>
        <w:rPr>
          <w:lang w:val="en-US"/>
        </w:rPr>
        <w:t>Rp.: Tab. Acidi lipoici 0,0</w:t>
      </w:r>
      <w:r>
        <w:t>25</w:t>
      </w:r>
      <w:r>
        <w:rPr>
          <w:lang w:val="en-US"/>
        </w:rPr>
        <w:t xml:space="preserve"> № 10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D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lang w:val="ru-RU"/>
        </w:rPr>
        <w:t xml:space="preserve">. по ¼ таблетки 3 раза в день. </w:t>
      </w:r>
    </w:p>
    <w:p w:rsidR="00904387" w:rsidRDefault="00904387">
      <w:pPr>
        <w:pStyle w:val="7"/>
        <w:rPr>
          <w:lang w:val="en-US"/>
        </w:rPr>
      </w:pPr>
      <w:r>
        <w:rPr>
          <w:lang w:val="en-US"/>
        </w:rPr>
        <w:t>Rp.: Tab. Asparcami № 20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D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lang w:val="ru-RU"/>
        </w:rPr>
        <w:t>. по ¼ таблетки 3 раза в день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Rp.: Cerucali 2 ml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D. t. d. N. 10 in amp.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S</w:t>
      </w:r>
      <w:r>
        <w:rPr>
          <w:rFonts w:ascii="Times New Roman" w:hAnsi="Times New Roman"/>
          <w:sz w:val="28"/>
          <w:lang w:val="ru-RU"/>
        </w:rPr>
        <w:t>. 0,5 мл. в/м 1 раз в день.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3) Для улучшения метаболизма миокарда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Rp.: Cocarboxylasi hidrochloridi 0.05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D. t. d. N. 30 in amp. pro inj. 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S</w:t>
      </w:r>
      <w:r>
        <w:rPr>
          <w:rFonts w:ascii="Times New Roman" w:hAnsi="Times New Roman"/>
          <w:sz w:val="28"/>
          <w:lang w:val="ru-RU"/>
        </w:rPr>
        <w:t xml:space="preserve">. содержимое ампулы растворить в 3 мл. физ. раствора и ввести в/м </w:t>
      </w:r>
    </w:p>
    <w:p w:rsidR="00904387" w:rsidRDefault="0090438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1,5 мл. 1 раз в день в течении 2-3 недель.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4) Для лечение острого фарингита:</w:t>
      </w:r>
    </w:p>
    <w:p w:rsidR="00904387" w:rsidRDefault="00904387">
      <w:pPr>
        <w:pStyle w:val="7"/>
        <w:rPr>
          <w:lang w:val="en-US"/>
        </w:rPr>
      </w:pPr>
      <w:r>
        <w:rPr>
          <w:lang w:val="en-US"/>
        </w:rPr>
        <w:t>Rp.: “Ingalipt” 30 ml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D.t.d. № 1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S</w:t>
      </w:r>
      <w:r>
        <w:rPr>
          <w:rFonts w:ascii="Times New Roman" w:hAnsi="Times New Roman"/>
          <w:sz w:val="28"/>
          <w:lang w:val="ru-RU"/>
        </w:rPr>
        <w:t>. по 2 ингаляции 2 раза в день</w:t>
      </w:r>
    </w:p>
    <w:p w:rsidR="00904387" w:rsidRDefault="00904387">
      <w:pPr>
        <w:pStyle w:val="a9"/>
        <w:rPr>
          <w:b/>
          <w:bCs/>
        </w:rPr>
      </w:pPr>
    </w:p>
    <w:p w:rsidR="00904387" w:rsidRDefault="00904387">
      <w:pPr>
        <w:pStyle w:val="a9"/>
        <w:jc w:val="center"/>
        <w:rPr>
          <w:i/>
          <w:iCs/>
        </w:rPr>
      </w:pPr>
      <w:r>
        <w:rPr>
          <w:b/>
          <w:bCs/>
        </w:rPr>
        <w:br w:type="page"/>
      </w:r>
      <w:r>
        <w:rPr>
          <w:b/>
          <w:bCs/>
          <w:i/>
          <w:iCs/>
        </w:rPr>
        <w:t>Эпикриз</w:t>
      </w:r>
    </w:p>
    <w:p w:rsidR="00904387" w:rsidRDefault="00904387">
      <w:pPr>
        <w:pStyle w:val="a9"/>
        <w:jc w:val="center"/>
      </w:pPr>
    </w:p>
    <w:p w:rsidR="00904387" w:rsidRDefault="00904387">
      <w:pPr>
        <w:pStyle w:val="30"/>
      </w:pPr>
      <w:r>
        <w:t xml:space="preserve">Больная </w:t>
      </w:r>
      <w:r w:rsidR="00B66CBF" w:rsidRPr="00B66CBF">
        <w:t>_______________</w:t>
      </w:r>
      <w:r>
        <w:t xml:space="preserve"> родилась 15 сентября 2001 года. </w:t>
      </w:r>
      <w:r>
        <w:rPr>
          <w:snapToGrid w:val="0"/>
        </w:rPr>
        <w:t xml:space="preserve">Поступила в отделение урологии </w:t>
      </w:r>
      <w:r w:rsidR="00B66CBF" w:rsidRPr="00B66CBF">
        <w:rPr>
          <w:snapToGrid w:val="0"/>
        </w:rPr>
        <w:t>______________</w:t>
      </w:r>
      <w:r>
        <w:rPr>
          <w:snapToGrid w:val="0"/>
        </w:rPr>
        <w:t xml:space="preserve"> для</w:t>
      </w:r>
      <w:r>
        <w:t xml:space="preserve"> </w:t>
      </w:r>
      <w:r>
        <w:rPr>
          <w:snapToGrid w:val="0"/>
        </w:rPr>
        <w:t>проведения комплексного обследов</w:t>
      </w:r>
      <w:r>
        <w:rPr>
          <w:snapToGrid w:val="0"/>
        </w:rPr>
        <w:t>а</w:t>
      </w:r>
      <w:r>
        <w:rPr>
          <w:snapToGrid w:val="0"/>
        </w:rPr>
        <w:t xml:space="preserve">ния и </w:t>
      </w:r>
      <w:r>
        <w:t>стационарного л</w:t>
      </w:r>
      <w:r>
        <w:t>е</w:t>
      </w:r>
      <w:r>
        <w:t xml:space="preserve">чении 10.02.03. </w:t>
      </w:r>
    </w:p>
    <w:p w:rsidR="00904387" w:rsidRDefault="00904387">
      <w:pPr>
        <w:pStyle w:val="a9"/>
      </w:pPr>
      <w:r>
        <w:t xml:space="preserve">При поступлении со слов матери жалобы на общую слабость. </w:t>
      </w:r>
    </w:p>
    <w:p w:rsidR="00904387" w:rsidRDefault="00904387">
      <w:pPr>
        <w:pStyle w:val="a9"/>
      </w:pPr>
      <w:r>
        <w:rPr>
          <w:bCs/>
        </w:rPr>
        <w:t>Из анамнеза заболевания</w:t>
      </w:r>
      <w:r>
        <w:t xml:space="preserve"> со слов матери девочка заболела остро. Болезнь началась 12 августа 2002 года, с повышения температуры тела до 39,5</w:t>
      </w:r>
      <w:r>
        <w:rPr>
          <w:vertAlign w:val="superscript"/>
        </w:rPr>
        <w:t>0</w:t>
      </w:r>
      <w:r>
        <w:t>С, что сопровождалось ознобом, вялостью, сильной потливостью. Вызванный участк</w:t>
      </w:r>
      <w:r>
        <w:t>о</w:t>
      </w:r>
      <w:r>
        <w:t>вый педиатр поставил диагноз ОРЗ и назначил амбулаторное лечение - амп</w:t>
      </w:r>
      <w:r>
        <w:t>и</w:t>
      </w:r>
      <w:r>
        <w:t>циллин per os. На фоне пр</w:t>
      </w:r>
      <w:r>
        <w:t>о</w:t>
      </w:r>
      <w:r>
        <w:t>водимого лечения состояние девочки не улучшилось. Она была госпитализирована в Рузаевскую ЦРБ, где был выставлен диагноз ос</w:t>
      </w:r>
      <w:r>
        <w:t>т</w:t>
      </w:r>
      <w:r>
        <w:t>рый пиелонефрит, в</w:t>
      </w:r>
      <w:r>
        <w:t>ы</w:t>
      </w:r>
      <w:r>
        <w:t xml:space="preserve">сеяна из мочи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coli</w:t>
      </w:r>
      <w:r>
        <w:t xml:space="preserve"> в концентрации 10000 м/о на 1 мл. мочи и дано направление в ДРКБ № 2. В ДРКБ № 2 был выставлен диагноз ос</w:t>
      </w:r>
      <w:r>
        <w:t>т</w:t>
      </w:r>
      <w:r>
        <w:t>рый пиелонефрит, пузырно-мочеточниковый рефлюкс III степени и проведен первый курс лечения гентам</w:t>
      </w:r>
      <w:r>
        <w:t>и</w:t>
      </w:r>
      <w:r>
        <w:t xml:space="preserve">цином, ко-карбоксилазой и церукалом с 12.09.2002 по 1.10.2002. Второй курс лечения проводился в Рузаевской ЦРБ с 9.12.2002 по 25.12.2002. Третий курс лечения проводится в ДРКБ № 2 с 10.03.2003.  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Данные обьективного обследования: </w:t>
      </w:r>
      <w:r>
        <w:rPr>
          <w:rFonts w:ascii="Times New Roman" w:hAnsi="Times New Roman"/>
          <w:sz w:val="28"/>
          <w:lang w:val="ru-RU"/>
        </w:rPr>
        <w:t>самочувствие удовлетворительное, состояние средней степени тяжести, температура тела 37,4</w:t>
      </w:r>
      <w:r>
        <w:rPr>
          <w:rFonts w:ascii="Times New Roman" w:hAnsi="Times New Roman"/>
          <w:sz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lang w:val="ru-RU"/>
        </w:rPr>
        <w:t>С.</w:t>
      </w:r>
    </w:p>
    <w:p w:rsidR="00904387" w:rsidRDefault="00904387">
      <w:pPr>
        <w:pStyle w:val="a9"/>
        <w:rPr>
          <w:i/>
          <w:iCs/>
        </w:rPr>
      </w:pPr>
      <w:r>
        <w:rPr>
          <w:i/>
          <w:iCs/>
        </w:rPr>
        <w:t xml:space="preserve">Физическое развитие. </w:t>
      </w:r>
    </w:p>
    <w:p w:rsidR="00904387" w:rsidRDefault="00904387">
      <w:pPr>
        <w:pStyle w:val="a9"/>
      </w:pPr>
      <w:r>
        <w:t>Общее заключение: низкое физическое развитие, мезосоматический тип, дисга</w:t>
      </w:r>
      <w:r>
        <w:t>р</w:t>
      </w:r>
      <w:r>
        <w:t>моничное.</w:t>
      </w:r>
    </w:p>
    <w:p w:rsidR="00904387" w:rsidRDefault="00904387">
      <w:pPr>
        <w:pStyle w:val="a9"/>
      </w:pPr>
      <w:r>
        <w:rPr>
          <w:i/>
          <w:iCs/>
        </w:rPr>
        <w:t>Кожные покровы.</w:t>
      </w:r>
      <w:r>
        <w:t xml:space="preserve"> Бледные, тени под глазами.</w:t>
      </w:r>
    </w:p>
    <w:p w:rsidR="00904387" w:rsidRDefault="00904387">
      <w:pPr>
        <w:pStyle w:val="a9"/>
      </w:pPr>
      <w:r>
        <w:rPr>
          <w:i/>
          <w:iCs/>
        </w:rPr>
        <w:t xml:space="preserve">Лимфатические узлы. </w:t>
      </w:r>
      <w:r>
        <w:t>Пальпируются единичные, подвижные, безболе</w:t>
      </w:r>
      <w:r>
        <w:t>з</w:t>
      </w:r>
      <w:r>
        <w:t>ненные, мягко эластической консистенции тонзиллярные, подчелюстные, ше</w:t>
      </w:r>
      <w:r>
        <w:t>й</w:t>
      </w:r>
      <w:r>
        <w:t>ные, подмышечные, паховые лимфоузлы размером до 0,5 см.</w:t>
      </w:r>
    </w:p>
    <w:p w:rsidR="00904387" w:rsidRDefault="00904387">
      <w:pPr>
        <w:pStyle w:val="21"/>
        <w:ind w:right="-93"/>
      </w:pPr>
      <w:r>
        <w:rPr>
          <w:i/>
          <w:iCs/>
        </w:rPr>
        <w:t>Система дыхания</w:t>
      </w:r>
      <w:r>
        <w:t>. Носовое дыхание затруднено.</w:t>
      </w:r>
    </w:p>
    <w:p w:rsidR="00904387" w:rsidRDefault="00904387">
      <w:pPr>
        <w:pStyle w:val="a9"/>
      </w:pPr>
      <w:r>
        <w:rPr>
          <w:i/>
          <w:iCs/>
        </w:rPr>
        <w:t>Система пищеварения.</w:t>
      </w:r>
      <w:r>
        <w:t xml:space="preserve"> Губы бледно-розового цвета. Задняя стенка гло</w:t>
      </w:r>
      <w:r>
        <w:t>т</w:t>
      </w:r>
      <w:r>
        <w:t xml:space="preserve">ки, передние и задние небные дужки,  миндалины, язычок гиперемированы. Налетов нет. Слюнные железы не увеличены, безболезненны, кожа в области желез не изменена, боли при жевании и открывании рта нет. </w:t>
      </w:r>
    </w:p>
    <w:p w:rsidR="00904387" w:rsidRDefault="00904387">
      <w:pPr>
        <w:pStyle w:val="a9"/>
      </w:pPr>
      <w:r>
        <w:t xml:space="preserve">Результаты лабораторных и дополнительных методов исследования: 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Общий анализ крови от 15.02.03.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незначительное снижение количества гемоглобина, предп</w:t>
      </w:r>
      <w:r>
        <w:t>о</w:t>
      </w:r>
      <w:r>
        <w:t>ложительно в св</w:t>
      </w:r>
      <w:r>
        <w:t>я</w:t>
      </w:r>
      <w:r>
        <w:t>зи с интоксикацией при пиелонефрите.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Биохимический анализ крови: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Общий белок и белковые фракции от 19.02.03.</w:t>
      </w:r>
    </w:p>
    <w:p w:rsidR="00904387" w:rsidRDefault="00904387">
      <w:pPr>
        <w:pStyle w:val="a9"/>
      </w:pPr>
      <w:r>
        <w:t xml:space="preserve">    </w:t>
      </w:r>
      <w:r>
        <w:rPr>
          <w:i/>
          <w:iCs/>
        </w:rPr>
        <w:t>Заключение:</w:t>
      </w:r>
      <w:r>
        <w:t xml:space="preserve"> диспротеинемия за счет уменьшения </w:t>
      </w:r>
      <w:r>
        <w:sym w:font="Symbol" w:char="F067"/>
      </w:r>
      <w:r>
        <w:t>-глобулинов и н</w:t>
      </w:r>
      <w:r>
        <w:t>е</w:t>
      </w:r>
      <w:r>
        <w:t>значительного увеличения фра</w:t>
      </w:r>
      <w:r>
        <w:t>к</w:t>
      </w:r>
      <w:r>
        <w:t xml:space="preserve">ции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1"/>
      </w:r>
      <w:r>
        <w:rPr>
          <w:vertAlign w:val="subscript"/>
        </w:rPr>
        <w:t>2</w:t>
      </w:r>
      <w:r>
        <w:t>-глобулинов.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Мочевина и мочевая кислота от 13.02.03.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показатели мочевины и мочевой кислоты в пределах нормы.</w:t>
      </w:r>
    </w:p>
    <w:p w:rsidR="00904387" w:rsidRDefault="00904387">
      <w:pPr>
        <w:pStyle w:val="a9"/>
      </w:pPr>
      <w:r>
        <w:rPr>
          <w:u w:val="single"/>
        </w:rPr>
        <w:t>Креатинин от 13.02.03</w:t>
      </w:r>
      <w:r>
        <w:t xml:space="preserve"> </w:t>
      </w:r>
    </w:p>
    <w:p w:rsidR="00904387" w:rsidRDefault="00904387">
      <w:pPr>
        <w:pStyle w:val="a9"/>
      </w:pPr>
      <w:r>
        <w:rPr>
          <w:i/>
          <w:iCs/>
        </w:rPr>
        <w:t xml:space="preserve">Заключение: </w:t>
      </w:r>
      <w:r>
        <w:t>концентрация креатинина крови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К</w:t>
      </w:r>
      <w:r>
        <w:rPr>
          <w:u w:val="single"/>
          <w:vertAlign w:val="superscript"/>
        </w:rPr>
        <w:t>+</w:t>
      </w:r>
      <w:r>
        <w:rPr>
          <w:u w:val="single"/>
        </w:rPr>
        <w:t>, Na</w:t>
      </w:r>
      <w:r>
        <w:rPr>
          <w:u w:val="single"/>
          <w:vertAlign w:val="superscript"/>
        </w:rPr>
        <w:t>+</w:t>
      </w:r>
      <w:r>
        <w:rPr>
          <w:u w:val="single"/>
        </w:rPr>
        <w:t xml:space="preserve">, </w:t>
      </w:r>
      <w:r>
        <w:rPr>
          <w:u w:val="single"/>
          <w:lang w:val="en-US"/>
        </w:rPr>
        <w:t>Ca</w:t>
      </w:r>
      <w:r>
        <w:rPr>
          <w:u w:val="single"/>
          <w:vertAlign w:val="superscript"/>
        </w:rPr>
        <w:t>2+</w:t>
      </w:r>
      <w:r>
        <w:rPr>
          <w:u w:val="single"/>
        </w:rPr>
        <w:t xml:space="preserve">, </w:t>
      </w:r>
      <w:r>
        <w:rPr>
          <w:u w:val="single"/>
          <w:lang w:val="en-US"/>
        </w:rPr>
        <w:t>P</w:t>
      </w:r>
      <w:r>
        <w:rPr>
          <w:u w:val="single"/>
          <w:vertAlign w:val="superscript"/>
        </w:rPr>
        <w:t>4+</w:t>
      </w:r>
      <w:r>
        <w:rPr>
          <w:u w:val="single"/>
        </w:rPr>
        <w:t xml:space="preserve"> плазмы от 20.02.03.</w:t>
      </w:r>
    </w:p>
    <w:p w:rsidR="00904387" w:rsidRDefault="00904387">
      <w:pPr>
        <w:pStyle w:val="a9"/>
      </w:pPr>
      <w:r>
        <w:rPr>
          <w:i/>
          <w:iCs/>
        </w:rPr>
        <w:t xml:space="preserve">Заключение: </w:t>
      </w:r>
      <w:r>
        <w:t>концентриция ионов К</w:t>
      </w:r>
      <w:r>
        <w:rPr>
          <w:vertAlign w:val="superscript"/>
        </w:rPr>
        <w:t>+</w:t>
      </w:r>
      <w:r>
        <w:t>, Na</w:t>
      </w:r>
      <w:r>
        <w:rPr>
          <w:vertAlign w:val="superscript"/>
        </w:rPr>
        <w:t>+</w:t>
      </w:r>
      <w:r>
        <w:t xml:space="preserve">, </w:t>
      </w:r>
      <w:r>
        <w:rPr>
          <w:lang w:val="en-US"/>
        </w:rPr>
        <w:t>Ca</w:t>
      </w:r>
      <w:r>
        <w:rPr>
          <w:vertAlign w:val="superscript"/>
        </w:rPr>
        <w:t>2+</w:t>
      </w:r>
      <w:r>
        <w:t xml:space="preserve">, </w:t>
      </w:r>
      <w:r>
        <w:rPr>
          <w:lang w:val="en-US"/>
        </w:rPr>
        <w:t>P</w:t>
      </w:r>
      <w:r>
        <w:rPr>
          <w:vertAlign w:val="superscript"/>
        </w:rPr>
        <w:t>4+</w:t>
      </w:r>
      <w:r>
        <w:t xml:space="preserve"> в крови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Общий анализ мочи от 14.02.03.</w:t>
      </w:r>
    </w:p>
    <w:p w:rsidR="00904387" w:rsidRDefault="00904387">
      <w:pPr>
        <w:pStyle w:val="a9"/>
        <w:ind w:left="720" w:firstLine="0"/>
      </w:pPr>
      <w:r>
        <w:rPr>
          <w:i/>
          <w:iCs/>
        </w:rPr>
        <w:t xml:space="preserve">Заключение: </w:t>
      </w:r>
      <w:r>
        <w:t>показатели в пределах нормы.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Анализ мочи по Нечипоренко.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11.02.03 увеличение количества лейкоцитов и эритроцитов в связи  с воспалительным процессом в почках. В последующих пробах происх</w:t>
      </w:r>
      <w:r>
        <w:t>о</w:t>
      </w:r>
      <w:r>
        <w:t>дит нормализация показателей в связи с началом лечения пиелонефрита и п</w:t>
      </w:r>
      <w:r>
        <w:t>о</w:t>
      </w:r>
      <w:r>
        <w:t>давлением восп</w:t>
      </w:r>
      <w:r>
        <w:t>а</w:t>
      </w:r>
      <w:r>
        <w:t>лительного процесса.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Анализ мочи по Зимницкому.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Концентрационная способность почек в пределах нормы. В связи с тем, что в некоторых пробах моча не была доставлена, нельзя сделать вывод о количестве выделенной мочи за сутки и о никтурии.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 xml:space="preserve">Проба Реберга от 13.02.03.  </w:t>
      </w:r>
    </w:p>
    <w:p w:rsidR="00904387" w:rsidRDefault="00904387">
      <w:pPr>
        <w:pStyle w:val="a9"/>
        <w:rPr>
          <w:u w:val="single"/>
        </w:rPr>
      </w:pPr>
      <w:r>
        <w:rPr>
          <w:i/>
          <w:iCs/>
        </w:rPr>
        <w:t>Заключение:</w:t>
      </w:r>
      <w:r>
        <w:t xml:space="preserve"> величина клубочковой фильтрации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Экскреция щавелевой и мочевой кислот за сутки от 11.02.03.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экскреция щавелевой и мочевой кислот за сутки в пределах нормы.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УЗИ почек от 13.02.03.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УЗИ - признаки умеренной пиелоэктазии справа, уплотнение чашечно-лоханочной системы в обеих почках.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Анализ кала на яйца глист от 5.02.03.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я/г не обнаружены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ЭКГ от 17.02.03.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ритм синусовый, нормальное положение электрической оси сердца. Обменные нарушения в миокарде. Замедление электрической систолы. ЭКГ - признаки электролитной диссоциации.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>Консультация кардиолога от 19.02.03.</w:t>
      </w:r>
    </w:p>
    <w:p w:rsidR="00904387" w:rsidRDefault="00904387">
      <w:pPr>
        <w:pStyle w:val="a9"/>
        <w:ind w:firstLine="709"/>
        <w:rPr>
          <w:u w:val="single"/>
        </w:rPr>
      </w:pPr>
      <w:r>
        <w:rPr>
          <w:i/>
          <w:iCs/>
        </w:rPr>
        <w:t>Заключение:</w:t>
      </w:r>
      <w:r>
        <w:t xml:space="preserve"> вторичная кардиопатия с явлениями электрической нест</w:t>
      </w:r>
      <w:r>
        <w:t>а</w:t>
      </w:r>
      <w:r>
        <w:t>бильности миокарда.</w:t>
      </w:r>
    </w:p>
    <w:p w:rsidR="00904387" w:rsidRDefault="00904387">
      <w:pPr>
        <w:pStyle w:val="a9"/>
        <w:ind w:left="720" w:firstLine="0"/>
        <w:rPr>
          <w:u w:val="single"/>
        </w:rPr>
      </w:pPr>
      <w:r>
        <w:rPr>
          <w:u w:val="single"/>
        </w:rPr>
        <w:t xml:space="preserve"> Мазок на флору и ми</w:t>
      </w:r>
      <w:r>
        <w:rPr>
          <w:u w:val="single"/>
        </w:rPr>
        <w:t>к</w:t>
      </w:r>
      <w:r>
        <w:rPr>
          <w:u w:val="single"/>
        </w:rPr>
        <w:t>роскопия мазка из влагалища и уретры от 11.02.03.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при микроскопии мазка отклонений от нормы не выявлено.</w:t>
      </w:r>
    </w:p>
    <w:p w:rsidR="00904387" w:rsidRDefault="00904387">
      <w:pPr>
        <w:pStyle w:val="a9"/>
        <w:rPr>
          <w:u w:val="single"/>
        </w:rPr>
      </w:pPr>
      <w:r>
        <w:rPr>
          <w:u w:val="single"/>
        </w:rPr>
        <w:t>Осмотр гинеколога от 11.02.03.</w:t>
      </w:r>
    </w:p>
    <w:p w:rsidR="00904387" w:rsidRDefault="00904387">
      <w:pPr>
        <w:pStyle w:val="a9"/>
      </w:pPr>
      <w:r>
        <w:rPr>
          <w:i/>
          <w:iCs/>
        </w:rPr>
        <w:t>Заключение:</w:t>
      </w:r>
      <w:r>
        <w:t xml:space="preserve"> здорова.</w:t>
      </w:r>
    </w:p>
    <w:p w:rsidR="00904387" w:rsidRDefault="00904387">
      <w:pPr>
        <w:pStyle w:val="a9"/>
      </w:pPr>
      <w:r>
        <w:t>Выставлен окончательный клинический диагноз: вторичный пиелон</w:t>
      </w:r>
      <w:r>
        <w:t>е</w:t>
      </w:r>
      <w:r>
        <w:t>фрит, на фоне врожденной аномалии развития: двусторонний пузырно – моч</w:t>
      </w:r>
      <w:r>
        <w:t>е</w:t>
      </w:r>
      <w:r>
        <w:t xml:space="preserve">точниковый рефлюкс </w:t>
      </w:r>
      <w:r>
        <w:rPr>
          <w:lang w:val="en-US"/>
        </w:rPr>
        <w:t>III</w:t>
      </w:r>
      <w:r>
        <w:t xml:space="preserve"> степени, стадия частичной клинико – лабораторной р</w:t>
      </w:r>
      <w:r>
        <w:t>е</w:t>
      </w:r>
      <w:r>
        <w:t>миссии НФП</w:t>
      </w:r>
      <w:r>
        <w:rPr>
          <w:vertAlign w:val="subscript"/>
        </w:rPr>
        <w:t>о</w:t>
      </w:r>
      <w:r>
        <w:t xml:space="preserve">. </w:t>
      </w:r>
    </w:p>
    <w:p w:rsidR="00904387" w:rsidRDefault="00904387">
      <w:pPr>
        <w:pStyle w:val="a9"/>
      </w:pPr>
      <w:r>
        <w:t>Сопутствующие заболевания: ОРЗ, анемия легкой степени тяжести, ни</w:t>
      </w:r>
      <w:r>
        <w:t>з</w:t>
      </w:r>
      <w:r>
        <w:t>кое физическое развитие.</w:t>
      </w:r>
    </w:p>
    <w:p w:rsidR="00904387" w:rsidRDefault="00904387">
      <w:pPr>
        <w:pStyle w:val="a9"/>
      </w:pPr>
      <w:r>
        <w:t>Было назначено следующее лечение: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Режим – палатный.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Диета - стол А4.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Медикаментозная терапия:</w:t>
      </w:r>
    </w:p>
    <w:p w:rsidR="00904387" w:rsidRDefault="00904387">
      <w:pPr>
        <w:numPr>
          <w:ilvl w:val="0"/>
          <w:numId w:val="14"/>
        </w:numPr>
        <w:tabs>
          <w:tab w:val="clear" w:pos="1440"/>
          <w:tab w:val="num" w:pos="284"/>
        </w:tabs>
        <w:spacing w:line="360" w:lineRule="auto"/>
        <w:ind w:left="284" w:hanging="28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Гентамицина сульфат 0,08 (содержимое флакона растворить в 4 мл воды для инъекций. Вводить в/м по 0,5 мл 2 раза в день (из расчета 2 мг/кг) в течение 7 дней)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Бисептол 0,12 (по 2 таб. 2 раза в день)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Нитроксолин 0,05 (по 1 таб. 3 раза в день)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Лактобактерин 3 дозы (по 1 дозе 3 раза в день за 30 минут до еды)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Липоевая кислота 0,025 (по ¼ таб. 3 раза в день)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Аспаркам (1/4 таб. 3 раза в день)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Церукал 2 мл (0,5 мл в/м 1 раз в день в течении 10 дней)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Кокарбоксилаза 0,05 (содержимое ампулы растворить в 3 мл. физ. раствора и ввести в/м 1,5 мл. 1 раз в день в течении 2-3 недель).</w:t>
      </w:r>
    </w:p>
    <w:p w:rsidR="00904387" w:rsidRDefault="0090438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Ингалипт 30 мл. (по 2 ингаляции 2 раза в день)</w:t>
      </w: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фоне проводимой терапии состояние больной улучшилось. Общее с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стояние больной удовлетворительное. Ребенок активен.</w:t>
      </w:r>
    </w:p>
    <w:p w:rsidR="00904387" w:rsidRDefault="00904387">
      <w:pPr>
        <w:pStyle w:val="a9"/>
        <w:rPr>
          <w:snapToGrid w:val="0"/>
        </w:rPr>
      </w:pPr>
      <w:r>
        <w:t xml:space="preserve">При выписке рекомендуется: диспансерное  наблюдение </w:t>
      </w:r>
      <w:r>
        <w:rPr>
          <w:snapToGrid w:val="0"/>
        </w:rPr>
        <w:t>ребенка до пер</w:t>
      </w:r>
      <w:r>
        <w:rPr>
          <w:snapToGrid w:val="0"/>
        </w:rPr>
        <w:t>е</w:t>
      </w:r>
      <w:r>
        <w:rPr>
          <w:snapToGrid w:val="0"/>
        </w:rPr>
        <w:t>вода его под наблюдение взрослой поликл</w:t>
      </w:r>
      <w:r>
        <w:rPr>
          <w:snapToGrid w:val="0"/>
        </w:rPr>
        <w:t>и</w:t>
      </w:r>
      <w:r>
        <w:rPr>
          <w:snapToGrid w:val="0"/>
        </w:rPr>
        <w:t>ники; проведение мероприятий по предупреждению инфекцио</w:t>
      </w:r>
      <w:r>
        <w:rPr>
          <w:snapToGrid w:val="0"/>
        </w:rPr>
        <w:t>н</w:t>
      </w:r>
      <w:r>
        <w:rPr>
          <w:snapToGrid w:val="0"/>
        </w:rPr>
        <w:t>ного воспаления в мочевой системе и соблюдению мер гигиенического ухода, по предупреждению острых кишечных заб</w:t>
      </w:r>
      <w:r>
        <w:rPr>
          <w:snapToGrid w:val="0"/>
        </w:rPr>
        <w:t>о</w:t>
      </w:r>
      <w:r>
        <w:rPr>
          <w:snapToGrid w:val="0"/>
        </w:rPr>
        <w:t>леваний, глистной инвазии, а также ликвид</w:t>
      </w:r>
      <w:r>
        <w:rPr>
          <w:snapToGrid w:val="0"/>
        </w:rPr>
        <w:t>а</w:t>
      </w:r>
      <w:r>
        <w:rPr>
          <w:snapToGrid w:val="0"/>
        </w:rPr>
        <w:t>ция хронических воспалительных очагов и укрепление защитных сил органи</w:t>
      </w:r>
      <w:r>
        <w:rPr>
          <w:snapToGrid w:val="0"/>
        </w:rPr>
        <w:t>з</w:t>
      </w:r>
      <w:r>
        <w:rPr>
          <w:snapToGrid w:val="0"/>
        </w:rPr>
        <w:t>ма.</w:t>
      </w:r>
    </w:p>
    <w:p w:rsidR="00904387" w:rsidRDefault="00904387">
      <w:pPr>
        <w:pStyle w:val="a9"/>
        <w:rPr>
          <w:b/>
          <w:bCs/>
        </w:rPr>
      </w:pPr>
    </w:p>
    <w:p w:rsidR="00B66CBF" w:rsidRDefault="00904387" w:rsidP="00B66CBF">
      <w:pPr>
        <w:pStyle w:val="a9"/>
        <w:rPr>
          <w:lang w:val="en-US"/>
        </w:rPr>
      </w:pPr>
      <w:r>
        <w:rPr>
          <w:b/>
          <w:bCs/>
        </w:rPr>
        <w:t>Прогноз:</w:t>
      </w:r>
      <w:r>
        <w:t xml:space="preserve"> данных рекомендаций и правильного приема лекарственных препаратов - благоприятный.</w:t>
      </w:r>
    </w:p>
    <w:p w:rsidR="00B66CBF" w:rsidRDefault="00B66CBF" w:rsidP="00B66CBF">
      <w:pPr>
        <w:pStyle w:val="a9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04387" w:rsidRDefault="00904387">
      <w:pPr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lang w:val="ru-RU"/>
        </w:rPr>
        <w:t>Список литературы</w:t>
      </w:r>
    </w:p>
    <w:p w:rsidR="00904387" w:rsidRDefault="00904387">
      <w:pPr>
        <w:tabs>
          <w:tab w:val="left" w:pos="-284"/>
        </w:tabs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904387" w:rsidRDefault="00904387">
      <w:pPr>
        <w:numPr>
          <w:ilvl w:val="0"/>
          <w:numId w:val="13"/>
        </w:numPr>
        <w:tabs>
          <w:tab w:val="left" w:pos="-284"/>
        </w:tabs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Анатомо – физиологические особенности и соматические заболевания детей  раннего возраста (клиника, диагностика, лечение): Пособие для студ. лече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  <w:lang w:val="ru-RU"/>
        </w:rPr>
        <w:t>ного отд., врачей-интернов, практ. врачей.-Саранск, 2001.-90с.</w:t>
      </w:r>
    </w:p>
    <w:p w:rsidR="00904387" w:rsidRDefault="00904387">
      <w:pPr>
        <w:numPr>
          <w:ilvl w:val="0"/>
          <w:numId w:val="13"/>
        </w:numPr>
        <w:tabs>
          <w:tab w:val="left" w:pos="-284"/>
        </w:tabs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Машковский М. Д.  Лекарственные средства. В двух томах. Т.1. – изд. 13-е, новое. – Харьков: Торсинг, 1998. – 560 с. </w:t>
      </w:r>
    </w:p>
    <w:p w:rsidR="00904387" w:rsidRDefault="00904387">
      <w:pPr>
        <w:numPr>
          <w:ilvl w:val="0"/>
          <w:numId w:val="13"/>
        </w:numPr>
        <w:tabs>
          <w:tab w:val="left" w:pos="-284"/>
        </w:tabs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Машковский М. Д.  Лекарственные средства. В двух томах. Т.2. – изд. 13-е, новое. – Харьков: Торсинг, 1998. – 592 с. </w:t>
      </w:r>
    </w:p>
    <w:p w:rsidR="00904387" w:rsidRDefault="00904387">
      <w:pPr>
        <w:numPr>
          <w:ilvl w:val="0"/>
          <w:numId w:val="13"/>
        </w:numPr>
        <w:tabs>
          <w:tab w:val="left" w:pos="-284"/>
        </w:tabs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Мазурин А. В. , Воронцов И. М.  Пропедевтика детских болезней. - М.: М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дицина, 1985. - 432 с.</w:t>
      </w:r>
    </w:p>
    <w:p w:rsidR="00904387" w:rsidRDefault="0090438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Детские болезни: Учебник/Под ред. Л.А.Исаевой.- 3-е изд. испр.- М.: Мед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цина, 1997.- 592 с.</w:t>
      </w:r>
    </w:p>
    <w:p w:rsidR="00904387" w:rsidRDefault="00904387">
      <w:pPr>
        <w:pStyle w:val="a9"/>
      </w:pPr>
    </w:p>
    <w:p w:rsidR="00904387" w:rsidRDefault="00904387">
      <w:pPr>
        <w:pStyle w:val="a9"/>
      </w:pPr>
    </w:p>
    <w:p w:rsidR="00904387" w:rsidRDefault="00904387">
      <w:pPr>
        <w:pStyle w:val="a9"/>
        <w:tabs>
          <w:tab w:val="left" w:pos="4425"/>
        </w:tabs>
      </w:pPr>
      <w:r>
        <w:tab/>
      </w: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  <w:tabs>
          <w:tab w:val="left" w:pos="4425"/>
        </w:tabs>
      </w:pPr>
    </w:p>
    <w:p w:rsidR="00904387" w:rsidRDefault="00904387">
      <w:pPr>
        <w:pStyle w:val="a9"/>
      </w:pPr>
    </w:p>
    <w:sectPr w:rsidR="00904387">
      <w:headerReference w:type="even" r:id="rId8"/>
      <w:headerReference w:type="default" r:id="rId9"/>
      <w:footerReference w:type="even" r:id="rId10"/>
      <w:footerReference w:type="default" r:id="rId11"/>
      <w:footnotePr>
        <w:pos w:val="sectEnd"/>
      </w:footnotePr>
      <w:endnotePr>
        <w:numFmt w:val="decimal"/>
        <w:numStart w:val="0"/>
      </w:endnotePr>
      <w:pgSz w:w="12240" w:h="15840"/>
      <w:pgMar w:top="851" w:right="851" w:bottom="1418" w:left="1701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97" w:rsidRDefault="00D23097">
      <w:r>
        <w:separator/>
      </w:r>
    </w:p>
  </w:endnote>
  <w:endnote w:type="continuationSeparator" w:id="0">
    <w:p w:rsidR="00D23097" w:rsidRDefault="00D2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87" w:rsidRDefault="00904387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387" w:rsidRDefault="0090438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87" w:rsidRDefault="00904387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78F">
      <w:rPr>
        <w:rStyle w:val="a5"/>
        <w:noProof/>
      </w:rPr>
      <w:t>2</w:t>
    </w:r>
    <w:r>
      <w:rPr>
        <w:rStyle w:val="a5"/>
      </w:rPr>
      <w:fldChar w:fldCharType="end"/>
    </w:r>
  </w:p>
  <w:p w:rsidR="00904387" w:rsidRDefault="0090438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97" w:rsidRDefault="00D23097">
      <w:r>
        <w:separator/>
      </w:r>
    </w:p>
  </w:footnote>
  <w:footnote w:type="continuationSeparator" w:id="0">
    <w:p w:rsidR="00D23097" w:rsidRDefault="00D2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87" w:rsidRDefault="009043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904387" w:rsidRDefault="009043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87" w:rsidRDefault="00904387">
    <w:pPr>
      <w:pStyle w:val="a4"/>
      <w:framePr w:wrap="around" w:vAnchor="text" w:hAnchor="margin" w:xAlign="center" w:y="1"/>
      <w:rPr>
        <w:rStyle w:val="a5"/>
      </w:rPr>
    </w:pPr>
  </w:p>
  <w:p w:rsidR="00904387" w:rsidRDefault="009043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6F4B1A"/>
    <w:multiLevelType w:val="singleLevel"/>
    <w:tmpl w:val="B63A3D00"/>
    <w:lvl w:ilvl="0">
      <w:start w:val="4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13D92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D64B65"/>
    <w:multiLevelType w:val="hybridMultilevel"/>
    <w:tmpl w:val="660EA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7D693C"/>
    <w:multiLevelType w:val="hybridMultilevel"/>
    <w:tmpl w:val="E8E09372"/>
    <w:lvl w:ilvl="0" w:tplc="880A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E60A3D"/>
    <w:multiLevelType w:val="hybridMultilevel"/>
    <w:tmpl w:val="CE9E0B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9C2B13"/>
    <w:multiLevelType w:val="hybridMultilevel"/>
    <w:tmpl w:val="ADFA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01260"/>
    <w:multiLevelType w:val="singleLevel"/>
    <w:tmpl w:val="596876DA"/>
    <w:lvl w:ilvl="0">
      <w:start w:val="3"/>
      <w:numFmt w:val="decimal"/>
      <w:lvlText w:val="%1. "/>
      <w:legacy w:legacy="1" w:legacySpace="0" w:legacyIndent="283"/>
      <w:lvlJc w:val="left"/>
      <w:pPr>
        <w:ind w:left="1720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>
    <w:nsid w:val="5EE30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0A9055B"/>
    <w:multiLevelType w:val="hybridMultilevel"/>
    <w:tmpl w:val="72B0463E"/>
    <w:lvl w:ilvl="0" w:tplc="8B8C1E52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CE1837"/>
    <w:multiLevelType w:val="hybridMultilevel"/>
    <w:tmpl w:val="3F2015B0"/>
    <w:lvl w:ilvl="0" w:tplc="3642E69C">
      <w:start w:val="1"/>
      <w:numFmt w:val="decimal"/>
      <w:lvlText w:val="%1)"/>
      <w:lvlJc w:val="left"/>
      <w:pPr>
        <w:tabs>
          <w:tab w:val="num" w:pos="880"/>
        </w:tabs>
        <w:ind w:left="88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778FA"/>
    <w:multiLevelType w:val="hybridMultilevel"/>
    <w:tmpl w:val="BE58C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1906B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62E14CB"/>
    <w:multiLevelType w:val="hybridMultilevel"/>
    <w:tmpl w:val="FB707DEC"/>
    <w:lvl w:ilvl="0" w:tplc="73283DD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>
    <w:nsid w:val="79D82666"/>
    <w:multiLevelType w:val="singleLevel"/>
    <w:tmpl w:val="9042ADEE"/>
    <w:lvl w:ilvl="0">
      <w:start w:val="1"/>
      <w:numFmt w:val="decimal"/>
      <w:lvlText w:val="%1. "/>
      <w:legacy w:legacy="1" w:legacySpace="0" w:legacyIndent="283"/>
      <w:lvlJc w:val="left"/>
      <w:pPr>
        <w:ind w:left="1720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num w:numId="1">
    <w:abstractNumId w:val="7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BF"/>
    <w:rsid w:val="00904387"/>
    <w:rsid w:val="00B66CBF"/>
    <w:rsid w:val="00D23097"/>
    <w:rsid w:val="00E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ind w:right="567"/>
      <w:jc w:val="center"/>
      <w:outlineLvl w:val="1"/>
    </w:pPr>
    <w:rPr>
      <w:rFonts w:ascii="Times New Roman" w:hAnsi="Times New Roman"/>
      <w:i/>
      <w:sz w:val="36"/>
      <w:lang w:val="ru-RU"/>
    </w:rPr>
  </w:style>
  <w:style w:type="paragraph" w:styleId="3">
    <w:name w:val="heading 3"/>
    <w:basedOn w:val="a"/>
    <w:next w:val="a"/>
    <w:qFormat/>
    <w:pPr>
      <w:keepNext/>
      <w:spacing w:line="360" w:lineRule="auto"/>
      <w:ind w:left="567" w:right="567" w:firstLine="720"/>
      <w:jc w:val="center"/>
      <w:outlineLvl w:val="2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spacing w:line="360" w:lineRule="auto"/>
      <w:ind w:right="567"/>
      <w:outlineLvl w:val="3"/>
    </w:pPr>
    <w:rPr>
      <w:rFonts w:ascii="Times New Roman" w:hAnsi="Times New Roman"/>
      <w:sz w:val="32"/>
      <w:lang w:val="ru-RU"/>
    </w:rPr>
  </w:style>
  <w:style w:type="paragraph" w:styleId="5">
    <w:name w:val="heading 5"/>
    <w:basedOn w:val="a"/>
    <w:next w:val="a"/>
    <w:qFormat/>
    <w:pPr>
      <w:keepNext/>
      <w:spacing w:line="360" w:lineRule="auto"/>
      <w:ind w:right="567"/>
      <w:jc w:val="center"/>
      <w:outlineLvl w:val="4"/>
    </w:pPr>
    <w:rPr>
      <w:rFonts w:ascii="Times New Roman" w:hAnsi="Times New Roman"/>
      <w:sz w:val="32"/>
      <w:lang w:val="ru-RU"/>
    </w:rPr>
  </w:style>
  <w:style w:type="paragraph" w:styleId="6">
    <w:name w:val="heading 6"/>
    <w:basedOn w:val="a"/>
    <w:next w:val="a"/>
    <w:qFormat/>
    <w:pPr>
      <w:keepNext/>
      <w:spacing w:line="360" w:lineRule="auto"/>
      <w:ind w:right="567"/>
      <w:jc w:val="both"/>
      <w:outlineLvl w:val="5"/>
    </w:pPr>
    <w:rPr>
      <w:rFonts w:ascii="Times New Roman" w:hAnsi="Times New Roman"/>
      <w:sz w:val="24"/>
      <w:lang w:val="ru-RU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jc w:val="both"/>
      <w:outlineLvl w:val="6"/>
    </w:pPr>
    <w:rPr>
      <w:rFonts w:ascii="Times New Roman" w:hAnsi="Times New Roman"/>
      <w:sz w:val="28"/>
      <w:lang w:val="ru-RU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rFonts w:ascii="Times New Roman" w:hAnsi="Times New Roman"/>
      <w:i/>
      <w:iCs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ind w:right="567" w:firstLine="720"/>
      <w:jc w:val="center"/>
      <w:outlineLvl w:val="8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pPr>
      <w:ind w:left="283" w:hanging="283"/>
    </w:pPr>
    <w:rPr>
      <w:rFonts w:ascii="Times New Roman" w:hAnsi="Times New Roman"/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rPr>
      <w:lang w:val="ru-RU"/>
    </w:rPr>
  </w:style>
  <w:style w:type="paragraph" w:styleId="a7">
    <w:name w:val="Block Text"/>
    <w:basedOn w:val="a"/>
    <w:semiHidden/>
    <w:pPr>
      <w:spacing w:line="360" w:lineRule="auto"/>
      <w:ind w:left="567" w:right="567" w:firstLine="720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semiHidden/>
    <w:pPr>
      <w:spacing w:line="360" w:lineRule="auto"/>
      <w:ind w:right="567"/>
      <w:jc w:val="both"/>
    </w:pPr>
    <w:rPr>
      <w:rFonts w:ascii="Times New Roman" w:hAnsi="Times New Roman"/>
      <w:sz w:val="24"/>
      <w:lang w:val="ru-RU"/>
    </w:rPr>
  </w:style>
  <w:style w:type="paragraph" w:styleId="20">
    <w:name w:val="Body Text 2"/>
    <w:basedOn w:val="a"/>
    <w:semiHidden/>
    <w:pPr>
      <w:spacing w:line="360" w:lineRule="auto"/>
      <w:ind w:right="567"/>
      <w:jc w:val="center"/>
    </w:pPr>
    <w:rPr>
      <w:rFonts w:ascii="Times New Roman" w:hAnsi="Times New Roman"/>
      <w:i/>
      <w:sz w:val="36"/>
      <w:lang w:val="ru-RU"/>
    </w:rPr>
  </w:style>
  <w:style w:type="paragraph" w:styleId="a9">
    <w:name w:val="Body Text Indent"/>
    <w:basedOn w:val="a"/>
    <w:semiHidden/>
    <w:pPr>
      <w:spacing w:line="360" w:lineRule="auto"/>
      <w:ind w:firstLine="720"/>
      <w:jc w:val="both"/>
    </w:pPr>
    <w:rPr>
      <w:rFonts w:ascii="Times New Roman" w:hAnsi="Times New Roman"/>
      <w:sz w:val="28"/>
      <w:lang w:val="ru-RU"/>
    </w:rPr>
  </w:style>
  <w:style w:type="paragraph" w:styleId="21">
    <w:name w:val="Body Text Indent 2"/>
    <w:basedOn w:val="a"/>
    <w:semiHidden/>
    <w:pPr>
      <w:spacing w:line="360" w:lineRule="auto"/>
      <w:ind w:right="567" w:firstLine="720"/>
      <w:jc w:val="both"/>
    </w:pPr>
    <w:rPr>
      <w:rFonts w:ascii="Times New Roman" w:hAnsi="Times New Roman"/>
      <w:sz w:val="28"/>
      <w:lang w:val="ru-RU"/>
    </w:rPr>
  </w:style>
  <w:style w:type="paragraph" w:styleId="30">
    <w:name w:val="Body Text Indent 3"/>
    <w:basedOn w:val="a"/>
    <w:semiHidden/>
    <w:pPr>
      <w:spacing w:line="360" w:lineRule="auto"/>
      <w:ind w:right="49" w:firstLine="720"/>
      <w:jc w:val="both"/>
    </w:pPr>
    <w:rPr>
      <w:rFonts w:ascii="Times New Roman" w:hAnsi="Times New Roman"/>
      <w:sz w:val="28"/>
      <w:lang w:val="ru-RU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ind w:right="567"/>
      <w:jc w:val="center"/>
      <w:outlineLvl w:val="1"/>
    </w:pPr>
    <w:rPr>
      <w:rFonts w:ascii="Times New Roman" w:hAnsi="Times New Roman"/>
      <w:i/>
      <w:sz w:val="36"/>
      <w:lang w:val="ru-RU"/>
    </w:rPr>
  </w:style>
  <w:style w:type="paragraph" w:styleId="3">
    <w:name w:val="heading 3"/>
    <w:basedOn w:val="a"/>
    <w:next w:val="a"/>
    <w:qFormat/>
    <w:pPr>
      <w:keepNext/>
      <w:spacing w:line="360" w:lineRule="auto"/>
      <w:ind w:left="567" w:right="567" w:firstLine="720"/>
      <w:jc w:val="center"/>
      <w:outlineLvl w:val="2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spacing w:line="360" w:lineRule="auto"/>
      <w:ind w:right="567"/>
      <w:outlineLvl w:val="3"/>
    </w:pPr>
    <w:rPr>
      <w:rFonts w:ascii="Times New Roman" w:hAnsi="Times New Roman"/>
      <w:sz w:val="32"/>
      <w:lang w:val="ru-RU"/>
    </w:rPr>
  </w:style>
  <w:style w:type="paragraph" w:styleId="5">
    <w:name w:val="heading 5"/>
    <w:basedOn w:val="a"/>
    <w:next w:val="a"/>
    <w:qFormat/>
    <w:pPr>
      <w:keepNext/>
      <w:spacing w:line="360" w:lineRule="auto"/>
      <w:ind w:right="567"/>
      <w:jc w:val="center"/>
      <w:outlineLvl w:val="4"/>
    </w:pPr>
    <w:rPr>
      <w:rFonts w:ascii="Times New Roman" w:hAnsi="Times New Roman"/>
      <w:sz w:val="32"/>
      <w:lang w:val="ru-RU"/>
    </w:rPr>
  </w:style>
  <w:style w:type="paragraph" w:styleId="6">
    <w:name w:val="heading 6"/>
    <w:basedOn w:val="a"/>
    <w:next w:val="a"/>
    <w:qFormat/>
    <w:pPr>
      <w:keepNext/>
      <w:spacing w:line="360" w:lineRule="auto"/>
      <w:ind w:right="567"/>
      <w:jc w:val="both"/>
      <w:outlineLvl w:val="5"/>
    </w:pPr>
    <w:rPr>
      <w:rFonts w:ascii="Times New Roman" w:hAnsi="Times New Roman"/>
      <w:sz w:val="24"/>
      <w:lang w:val="ru-RU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jc w:val="both"/>
      <w:outlineLvl w:val="6"/>
    </w:pPr>
    <w:rPr>
      <w:rFonts w:ascii="Times New Roman" w:hAnsi="Times New Roman"/>
      <w:sz w:val="28"/>
      <w:lang w:val="ru-RU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rFonts w:ascii="Times New Roman" w:hAnsi="Times New Roman"/>
      <w:i/>
      <w:iCs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ind w:right="567" w:firstLine="720"/>
      <w:jc w:val="center"/>
      <w:outlineLvl w:val="8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pPr>
      <w:ind w:left="283" w:hanging="283"/>
    </w:pPr>
    <w:rPr>
      <w:rFonts w:ascii="Times New Roman" w:hAnsi="Times New Roman"/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rPr>
      <w:lang w:val="ru-RU"/>
    </w:rPr>
  </w:style>
  <w:style w:type="paragraph" w:styleId="a7">
    <w:name w:val="Block Text"/>
    <w:basedOn w:val="a"/>
    <w:semiHidden/>
    <w:pPr>
      <w:spacing w:line="360" w:lineRule="auto"/>
      <w:ind w:left="567" w:right="567" w:firstLine="720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semiHidden/>
    <w:pPr>
      <w:spacing w:line="360" w:lineRule="auto"/>
      <w:ind w:right="567"/>
      <w:jc w:val="both"/>
    </w:pPr>
    <w:rPr>
      <w:rFonts w:ascii="Times New Roman" w:hAnsi="Times New Roman"/>
      <w:sz w:val="24"/>
      <w:lang w:val="ru-RU"/>
    </w:rPr>
  </w:style>
  <w:style w:type="paragraph" w:styleId="20">
    <w:name w:val="Body Text 2"/>
    <w:basedOn w:val="a"/>
    <w:semiHidden/>
    <w:pPr>
      <w:spacing w:line="360" w:lineRule="auto"/>
      <w:ind w:right="567"/>
      <w:jc w:val="center"/>
    </w:pPr>
    <w:rPr>
      <w:rFonts w:ascii="Times New Roman" w:hAnsi="Times New Roman"/>
      <w:i/>
      <w:sz w:val="36"/>
      <w:lang w:val="ru-RU"/>
    </w:rPr>
  </w:style>
  <w:style w:type="paragraph" w:styleId="a9">
    <w:name w:val="Body Text Indent"/>
    <w:basedOn w:val="a"/>
    <w:semiHidden/>
    <w:pPr>
      <w:spacing w:line="360" w:lineRule="auto"/>
      <w:ind w:firstLine="720"/>
      <w:jc w:val="both"/>
    </w:pPr>
    <w:rPr>
      <w:rFonts w:ascii="Times New Roman" w:hAnsi="Times New Roman"/>
      <w:sz w:val="28"/>
      <w:lang w:val="ru-RU"/>
    </w:rPr>
  </w:style>
  <w:style w:type="paragraph" w:styleId="21">
    <w:name w:val="Body Text Indent 2"/>
    <w:basedOn w:val="a"/>
    <w:semiHidden/>
    <w:pPr>
      <w:spacing w:line="360" w:lineRule="auto"/>
      <w:ind w:right="567" w:firstLine="720"/>
      <w:jc w:val="both"/>
    </w:pPr>
    <w:rPr>
      <w:rFonts w:ascii="Times New Roman" w:hAnsi="Times New Roman"/>
      <w:sz w:val="28"/>
      <w:lang w:val="ru-RU"/>
    </w:rPr>
  </w:style>
  <w:style w:type="paragraph" w:styleId="30">
    <w:name w:val="Body Text Indent 3"/>
    <w:basedOn w:val="a"/>
    <w:semiHidden/>
    <w:pPr>
      <w:spacing w:line="360" w:lineRule="auto"/>
      <w:ind w:right="49" w:firstLine="720"/>
      <w:jc w:val="both"/>
    </w:pPr>
    <w:rPr>
      <w:rFonts w:ascii="Times New Roman" w:hAnsi="Times New Roman"/>
      <w:sz w:val="28"/>
      <w:lang w:val="ru-RU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36257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Igor</cp:lastModifiedBy>
  <cp:revision>2</cp:revision>
  <cp:lastPrinted>2003-02-18T18:09:00Z</cp:lastPrinted>
  <dcterms:created xsi:type="dcterms:W3CDTF">2024-03-17T07:13:00Z</dcterms:created>
  <dcterms:modified xsi:type="dcterms:W3CDTF">2024-03-17T07:13:00Z</dcterms:modified>
</cp:coreProperties>
</file>