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Введение в популяционную и медицинскую генетику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</w:t>
      </w:r>
      <w:r>
        <w:rPr>
          <w:color w:val="000000"/>
          <w:sz w:val="28"/>
          <w:szCs w:val="28"/>
        </w:rPr>
        <w:t>ерат: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Государственный Университет имени М. В. Ломоносова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Биологический факультет, кафедра антропологии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Москва, 2001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Популяционная генетика – наука о генетических основах популяции. Это теоретическая область генетики, изучающая </w:t>
      </w:r>
      <w:r>
        <w:rPr>
          <w:color w:val="000000"/>
        </w:rPr>
        <w:t>наследственную преемственность в популяциях, занимающаяся генетическим описанием и математическим исследованием самих популяций, и сил, на них действующих.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Наследственные изменения, происходящие в ряду поколений, лежат в основе процесса эволюции, поэтому п</w:t>
      </w:r>
      <w:r>
        <w:rPr>
          <w:color w:val="000000"/>
        </w:rPr>
        <w:t>опуляционную генетику можно рассматривать как основу синтетической теории эволюции, т.е. объединения дарвиновской идеи естественного отбора и корпускулярной теории Менделя. Математическая основа популяционной генетики была доказана Рональдом А. Фишером (Fi</w:t>
      </w:r>
      <w:r>
        <w:rPr>
          <w:color w:val="000000"/>
        </w:rPr>
        <w:t>sher, 1930) в его фундаментальной теории естественного отбора.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Большая панмиксная популяция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Популяция - это сообщество особей одного вида, обладающих общим ареалом в течении длительного времени, расположенное отдельно от других сообществ и свободно скрещив</w:t>
      </w:r>
      <w:r>
        <w:rPr>
          <w:color w:val="000000"/>
        </w:rPr>
        <w:t xml:space="preserve">ающиеся между собой. Родственными узами связаны члены любой популяции, однако у организмов, размножающихся бесполым путем, отсутствуют связи, возникающие в результате перекрестного оплодотворения. Сообщество особей, размножающихся половым путем называется </w:t>
      </w:r>
      <w:r>
        <w:rPr>
          <w:color w:val="000000"/>
        </w:rPr>
        <w:t>менделевской популяцией.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Причиной того, что отдельно взятый генотип не может служить адекватной еденицей процесса эволюции, является то, что его генотип остается неизменным на протяжении всей его жизни, а время жизни организма ограничено. С другой стороны,</w:t>
      </w:r>
      <w:r>
        <w:rPr>
          <w:color w:val="000000"/>
        </w:rPr>
        <w:t xml:space="preserve"> популяция представляет собой непрерывный ряд поколений, а генетическая структура популяции может изменяться, т.е. эволюционировать, от поколения к поколению. Непрерывность существования популяции обеспечивается механизмом биологической наследственности.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 изучении процесса эволюции важное значение имеет представление о генофонде. Генофондом называется совокупность генотипов всех особей популяции. Для диплоидных организмов генофонд популяции, насчитывает N особей, состоящих их 2N гаплоидных генотипов. Так</w:t>
      </w:r>
      <w:r>
        <w:rPr>
          <w:color w:val="000000"/>
        </w:rPr>
        <w:t>им образом, генофонд популяции из N особей включает в себя N пар гомологичных хромосом и 2N аллелей каждого локуса (4N, т.к. у диплоидного организма 2 локуса). Исключение составляют половые хромосомы и сцепленные с полом гены, представленные в каждом гетер</w:t>
      </w:r>
      <w:r>
        <w:rPr>
          <w:color w:val="000000"/>
        </w:rPr>
        <w:t>огаметном организме в одном экземпляре.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Непосредственно мы наблюдаем лишь фенотипы, а не генотипы или гены. Изменчивость генофонда может быть описана либо частотами генов, либо частотами генотипов. Если мы знаем соотношение между генотипами и соответствующ</w:t>
      </w:r>
      <w:r>
        <w:rPr>
          <w:color w:val="000000"/>
        </w:rPr>
        <w:t>ими им фенотипами, то по частотам наблюдаемых фенотипов мы можем рассчитать частоты соответствующих генотипов.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Частоты аллелей можно рассчитать по частотам генотипов, учитывая, что в гомозиготах содержится по два одинаковых аллеля, а в гетерозиготах – по о</w:t>
      </w:r>
      <w:r>
        <w:rPr>
          <w:color w:val="000000"/>
        </w:rPr>
        <w:t xml:space="preserve">дному аллелю каждого типа. Таким образом, что бы получить частоту аллелей каждого типа, нужно к </w:t>
      </w:r>
      <w:r>
        <w:rPr>
          <w:color w:val="000000"/>
        </w:rPr>
        <w:lastRenderedPageBreak/>
        <w:t>частоте индивидуумов, гомозиготных по данному аллелю, прибавить половину частоты гетерозигот по этому аллелю. Если частоты генотипов представить как: гомозиготн</w:t>
      </w:r>
      <w:r>
        <w:rPr>
          <w:color w:val="000000"/>
        </w:rPr>
        <w:t xml:space="preserve">ых (АА) –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, (аа) –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, гетерозиготного (Аа) –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, то частоты аллелей считаются как: 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p</w:t>
      </w:r>
      <w:r w:rsidRPr="0026430B">
        <w:rPr>
          <w:color w:val="000000"/>
        </w:rPr>
        <w:t xml:space="preserve"> = </w:t>
      </w:r>
      <w:r>
        <w:rPr>
          <w:color w:val="000000"/>
          <w:lang w:val="en-US"/>
        </w:rPr>
        <w:t>D</w:t>
      </w:r>
      <w:r w:rsidRPr="0026430B">
        <w:rPr>
          <w:color w:val="000000"/>
        </w:rPr>
        <w:t xml:space="preserve"> + 1/2 </w:t>
      </w:r>
      <w:r>
        <w:rPr>
          <w:color w:val="000000"/>
          <w:lang w:val="en-US"/>
        </w:rPr>
        <w:t>H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 w:rsidRPr="0026430B">
        <w:rPr>
          <w:color w:val="000000"/>
        </w:rPr>
        <w:t xml:space="preserve"> = </w:t>
      </w:r>
      <w:r>
        <w:rPr>
          <w:color w:val="000000"/>
          <w:lang w:val="en-US"/>
        </w:rPr>
        <w:t>R</w:t>
      </w:r>
      <w:r w:rsidRPr="0026430B">
        <w:rPr>
          <w:color w:val="000000"/>
        </w:rPr>
        <w:t xml:space="preserve"> + 1/2 </w:t>
      </w:r>
      <w:r>
        <w:rPr>
          <w:color w:val="000000"/>
          <w:lang w:val="en-US"/>
        </w:rPr>
        <w:t>H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Одна из причин, по которым генетическую изменчивость популяций часто предпочтительнее описывать, используя частоты аллелей, а не генотипов, сост</w:t>
      </w:r>
      <w:r>
        <w:rPr>
          <w:color w:val="000000"/>
        </w:rPr>
        <w:t xml:space="preserve">оит в том, что различных аллелей обычно бывает гораздо меньше, чем генотипов. При двух аллелях число возможных генотипов равно трем, при трех аллелях – шести, при четырех – десяти. В общем случае, если число различных аллелей одного локуса равно </w:t>
      </w:r>
      <w:r>
        <w:rPr>
          <w:color w:val="000000"/>
          <w:lang w:val="en-US"/>
        </w:rPr>
        <w:t>k</w:t>
      </w:r>
      <w:r>
        <w:rPr>
          <w:color w:val="000000"/>
        </w:rPr>
        <w:t>, то числ</w:t>
      </w:r>
      <w:r>
        <w:rPr>
          <w:color w:val="000000"/>
        </w:rPr>
        <w:t xml:space="preserve">о возможных генотипов равно </w:t>
      </w:r>
      <w:r>
        <w:rPr>
          <w:color w:val="000000"/>
          <w:lang w:val="en-US"/>
        </w:rPr>
        <w:t>k</w:t>
      </w:r>
      <w:r>
        <w:rPr>
          <w:color w:val="000000"/>
        </w:rPr>
        <w:t>(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+ 1)/2.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40-е – 50-е годы существовало две конкурирующих гипотизы о генетической структуре природных популяций. Согласно классической модели, генетическая изменчивость популяции очень мала, а согласно балансовой – очень </w:t>
      </w:r>
      <w:r>
        <w:rPr>
          <w:color w:val="000000"/>
        </w:rPr>
        <w:t>велика.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 классической гипотизе подавляющее большинство локусов содержит аллели так называемого "дикого типа" с частотой, близкой к единицы. Типичная особь гомозиготна по аллелю "дикого типа" или гетерозиготна по мутантному аллелю и аллелю "дикого типа". </w:t>
      </w:r>
      <w:r>
        <w:rPr>
          <w:color w:val="000000"/>
        </w:rPr>
        <w:t>Нормальный ("идеальный") генотип гомозиготен по аллелям "дикого типа" . Согласно балансовой теории, не существует какого-то одного аллеля "дикого типа", а присутствует целый ряд аллелей с различными частотами, следовательно, популяцию составляют особи, гет</w:t>
      </w:r>
      <w:r>
        <w:rPr>
          <w:color w:val="000000"/>
        </w:rPr>
        <w:t>ерозиготные по этим аллелям. Нормальный генотип отсутствует.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Биологическая эволюция – это процесс накопления изменений в организме и увеличения их разнообразия во времени. В своей основе эволюционные изменения имеют генетический аспект, т.е. происходит изм</w:t>
      </w:r>
      <w:r>
        <w:rPr>
          <w:color w:val="000000"/>
        </w:rPr>
        <w:t>енение наследственного вещества, которое, при взаимодействии со средой, определяет все признаки организма. На генетическом уровне эволюция представляет собой накопление изменений в генетической структуре популяций.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Эволюцию можно рассматривать как двуступе</w:t>
      </w:r>
      <w:r>
        <w:rPr>
          <w:color w:val="000000"/>
        </w:rPr>
        <w:t>нчатый процесс. С одной стороны. возникают мутации и рекомбинации – процессы, обуславливающие генетическую изменчивость; с другой стороны, наблюдается дрейф генов и естественный отбор – процессы, посредством которых генетические изменения передаются из пок</w:t>
      </w:r>
      <w:r>
        <w:rPr>
          <w:color w:val="000000"/>
        </w:rPr>
        <w:t xml:space="preserve">оления в поколение.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Эволюция возможна только в том случае, если существует наследственная изменчивость. Единственным поставщиком новых генетических вариантов служит мутационный процесс. Помимо мутаций к процессам, изменяющим частоты аллелей в популяции, о</w:t>
      </w:r>
      <w:r>
        <w:rPr>
          <w:color w:val="000000"/>
        </w:rPr>
        <w:t>тносят естественный отбор, поток генов (т.е. миграция их) между популяциями и случайный дрейф генов. Частоты генотипов (но не аллелей!) могут изменяться также в результате ассортотивного, т.е. неслучайного, формирования брачных пар.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Итак, для описания гене</w:t>
      </w:r>
      <w:r>
        <w:rPr>
          <w:color w:val="000000"/>
        </w:rPr>
        <w:t xml:space="preserve">тической структуры популяций надо знать число аллелей и генотипов. Пусть генотипы различаются фенотипически: АА, Аа, аа; их частоты равны соответственно: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. Пусть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– частота аллеля А,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– частота аллеля а. В популяции, содержащей диплоидных особей, </w:t>
      </w:r>
      <w:r>
        <w:rPr>
          <w:color w:val="000000"/>
        </w:rPr>
        <w:t>частоты аллелей будут равны: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p</w:t>
      </w:r>
      <w:r w:rsidRPr="0026430B">
        <w:rPr>
          <w:color w:val="000000"/>
        </w:rPr>
        <w:t xml:space="preserve"> = </w:t>
      </w:r>
      <w:r>
        <w:rPr>
          <w:color w:val="000000"/>
          <w:lang w:val="en-US"/>
        </w:rPr>
        <w:t>D</w:t>
      </w:r>
      <w:r w:rsidRPr="0026430B">
        <w:rPr>
          <w:color w:val="000000"/>
        </w:rPr>
        <w:t xml:space="preserve"> + 1/2 </w:t>
      </w:r>
      <w:r>
        <w:rPr>
          <w:color w:val="000000"/>
          <w:lang w:val="en-US"/>
        </w:rPr>
        <w:t>H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 w:rsidRPr="0026430B">
        <w:rPr>
          <w:color w:val="000000"/>
        </w:rPr>
        <w:t xml:space="preserve"> = </w:t>
      </w:r>
      <w:r>
        <w:rPr>
          <w:color w:val="000000"/>
          <w:lang w:val="en-US"/>
        </w:rPr>
        <w:t>R</w:t>
      </w:r>
      <w:r w:rsidRPr="0026430B">
        <w:rPr>
          <w:color w:val="000000"/>
        </w:rPr>
        <w:t xml:space="preserve"> + 1/2 </w:t>
      </w:r>
      <w:r>
        <w:rPr>
          <w:color w:val="000000"/>
          <w:lang w:val="en-US"/>
        </w:rPr>
        <w:t>H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Наследственность сама по себе не изменяет частот генов. Этот принцип известен под названием закона Харди-Вайнберга, фундаментального закона популяционной генетики.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Основное утверждение закона состои</w:t>
      </w:r>
      <w:r>
        <w:rPr>
          <w:color w:val="000000"/>
        </w:rPr>
        <w:t xml:space="preserve">т в том, что в отсутствии элементарных эволюционных процессов, а именно мутаций, миграций, отбора и дрейфа генов, частоты генов остаются неизменными из поколения в поколение. Этот закон утверждает также, что если скрещивание случайно, то частоты генотипов </w:t>
      </w:r>
      <w:r>
        <w:rPr>
          <w:color w:val="000000"/>
        </w:rPr>
        <w:t>связаны с частотами генов простыми (квадратичными) соотношениями. Случайное скрещивание происходит тогда, когда вероятность формирования брачной пары между особями не зависит от их генетической конституции. Когда на выбор брачного партнера оказывает влияни</w:t>
      </w:r>
      <w:r>
        <w:rPr>
          <w:color w:val="000000"/>
        </w:rPr>
        <w:t>е генотип, говорят об ассортативном скрещивании. Из закона Харди-Вайнберга вытекает следующий вывод: если частоты аллелей у ♂ и ♀ исходно одинаковы, то при случайном скрещивании равновесные частоты генотипов в любом локусе достигается за одно поколение.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За</w:t>
      </w:r>
      <w:r>
        <w:rPr>
          <w:color w:val="000000"/>
        </w:rPr>
        <w:t>кон Харди-Вайнберга сформулировали в 1908 году независимо друг от друга математик Т. Харди (Англия) и врач В.Вайнберг (Германия). Он гласит, что процесс наследственной преемственности не влияет на число частот аллелей и (при случайном скрещивании) генотипо</w:t>
      </w:r>
      <w:r>
        <w:rPr>
          <w:color w:val="000000"/>
        </w:rPr>
        <w:t xml:space="preserve">в по определенному локусу. При случайном скрещивании равновестные частоты генотипов по данному локусу достигаются за одно поколение, если исходные частоты аллелей одинаковы у обоих полов.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Равновесные частоты генотипов задаются произведением частот соответствующих аллелей. Если имеется два аллеля, А и а, с частотами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q</w:t>
      </w:r>
      <w:r>
        <w:rPr>
          <w:color w:val="000000"/>
        </w:rPr>
        <w:t>, то частоты трех возможных генотипов выражаются уравнением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)2 = </w:t>
      </w:r>
      <w:r>
        <w:rPr>
          <w:color w:val="000000"/>
          <w:lang w:val="en-US"/>
        </w:rPr>
        <w:t>p</w:t>
      </w:r>
      <w:r>
        <w:rPr>
          <w:color w:val="000000"/>
        </w:rPr>
        <w:t>2 + 2</w:t>
      </w:r>
      <w:r>
        <w:rPr>
          <w:color w:val="000000"/>
          <w:lang w:val="en-US"/>
        </w:rPr>
        <w:t>pq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 = </w:t>
      </w:r>
      <w:r>
        <w:rPr>
          <w:color w:val="000000"/>
          <w:lang w:val="en-US"/>
        </w:rPr>
        <w:t>p</w:t>
      </w:r>
      <w:r>
        <w:rPr>
          <w:color w:val="000000"/>
        </w:rPr>
        <w:t>2 + 2</w:t>
      </w:r>
      <w:r>
        <w:rPr>
          <w:color w:val="000000"/>
          <w:lang w:val="en-US"/>
        </w:rPr>
        <w:t>pq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2, где 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2 =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D</w:t>
      </w:r>
      <w:r>
        <w:rPr>
          <w:color w:val="000000"/>
        </w:rPr>
        <w:t>, 2</w:t>
      </w:r>
      <w:r>
        <w:rPr>
          <w:color w:val="000000"/>
          <w:lang w:val="en-US"/>
        </w:rPr>
        <w:t>p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 =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R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 учетом того, что сумма всех частот аллелей, как и сумма всех частот генотипов, всегда равна единице, то (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)2 = 1. Рассмотрим различные типы браков и их постоянства в двуаллельной популяции.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3"/>
        <w:gridCol w:w="1963"/>
        <w:gridCol w:w="1963"/>
        <w:gridCol w:w="1963"/>
      </w:tblGrid>
      <w:tr w:rsidR="006C5223">
        <w:trPr>
          <w:cantSplit/>
        </w:trPr>
        <w:tc>
          <w:tcPr>
            <w:tcW w:w="1963" w:type="dxa"/>
            <w:vMerge w:val="restart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тип брака</w:t>
            </w:r>
          </w:p>
        </w:tc>
        <w:tc>
          <w:tcPr>
            <w:tcW w:w="1963" w:type="dxa"/>
            <w:vMerge w:val="restart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</w:t>
            </w:r>
          </w:p>
        </w:tc>
        <w:tc>
          <w:tcPr>
            <w:tcW w:w="5889" w:type="dxa"/>
            <w:gridSpan w:val="3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потомс</w:t>
            </w:r>
            <w:r w:rsidRPr="00F45126">
              <w:rPr>
                <w:color w:val="000000"/>
              </w:rPr>
              <w:t>тво</w:t>
            </w:r>
          </w:p>
        </w:tc>
      </w:tr>
      <w:tr w:rsidR="006C5223">
        <w:trPr>
          <w:cantSplit/>
        </w:trPr>
        <w:tc>
          <w:tcPr>
            <w:tcW w:w="1963" w:type="dxa"/>
            <w:vMerge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963" w:type="dxa"/>
            <w:vMerge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D</w:t>
            </w:r>
            <w:r w:rsidRPr="00F45126">
              <w:rPr>
                <w:color w:val="000000"/>
              </w:rPr>
              <w:t>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D</w:t>
            </w:r>
            <w:r w:rsidRPr="00F45126">
              <w:rPr>
                <w:color w:val="000000"/>
              </w:rPr>
              <w:t>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2DH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DH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 xml:space="preserve">DH 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2</w:t>
            </w:r>
            <w:r w:rsidRPr="00F45126">
              <w:rPr>
                <w:color w:val="000000"/>
                <w:lang w:val="en-US"/>
              </w:rPr>
              <w:t>DR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2</w:t>
            </w:r>
            <w:r w:rsidRPr="00F45126">
              <w:rPr>
                <w:color w:val="000000"/>
                <w:lang w:val="en-US"/>
              </w:rPr>
              <w:t>DR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H2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1/4H2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1/2H2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1/4</w:t>
            </w:r>
            <w:r w:rsidRPr="00F45126">
              <w:rPr>
                <w:color w:val="000000"/>
                <w:lang w:val="en-US"/>
              </w:rPr>
              <w:t>H</w:t>
            </w:r>
            <w:r w:rsidRPr="00F45126">
              <w:rPr>
                <w:color w:val="000000"/>
              </w:rPr>
              <w:t>2</w:t>
            </w: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2RH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RH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RH</w:t>
            </w: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аа </w:t>
            </w:r>
            <w:r w:rsidRPr="00F45126">
              <w:rPr>
                <w:color w:val="000000"/>
                <w:lang w:val="en-US"/>
              </w:rPr>
              <w:t>x</w:t>
            </w:r>
            <w:r w:rsidRPr="00F45126">
              <w:rPr>
                <w:color w:val="000000"/>
              </w:rPr>
              <w:t xml:space="preserve"> аа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R2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R2</w:t>
            </w: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D+H+R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(D+1/2H)2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2(D+1/2H)(R+1/2H)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(</w:t>
            </w:r>
            <w:r w:rsidRPr="00F45126">
              <w:rPr>
                <w:color w:val="000000"/>
                <w:lang w:val="en-US"/>
              </w:rPr>
              <w:t>R</w:t>
            </w:r>
            <w:r w:rsidRPr="00F45126">
              <w:rPr>
                <w:color w:val="000000"/>
              </w:rPr>
              <w:t>+1/2</w:t>
            </w:r>
            <w:r w:rsidRPr="00F45126">
              <w:rPr>
                <w:color w:val="000000"/>
                <w:lang w:val="en-US"/>
              </w:rPr>
              <w:t>H</w:t>
            </w:r>
            <w:r w:rsidRPr="00F45126">
              <w:rPr>
                <w:color w:val="000000"/>
              </w:rPr>
              <w:t>)2</w:t>
            </w:r>
          </w:p>
        </w:tc>
      </w:tr>
      <w:tr w:rsidR="006C5223">
        <w:tc>
          <w:tcPr>
            <w:tcW w:w="1963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963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Получаем, что в большой панмиксной популяции не зависимо от исходных генетических структур в первом же поколении после случайного скрещивания достигаются равновестные частоты генотипов.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Если у ♂ и ♀ генотипы разные, а численность полов одинакова, то для д</w:t>
      </w:r>
      <w:r>
        <w:rPr>
          <w:color w:val="000000"/>
        </w:rPr>
        <w:t>остижения равновесия потребуется два поколения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60"/>
        <w:gridCol w:w="412"/>
        <w:gridCol w:w="360"/>
        <w:gridCol w:w="590"/>
      </w:tblGrid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♀</w:t>
            </w:r>
          </w:p>
        </w:tc>
      </w:tr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AA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aa</w:t>
            </w:r>
          </w:p>
        </w:tc>
      </w:tr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</w:tr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1/2AA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Aa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1/2aa</w:t>
            </w:r>
          </w:p>
        </w:tc>
      </w:tr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1/4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1/2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1/4</w:t>
            </w:r>
          </w:p>
        </w:tc>
      </w:tr>
      <w:tr w:rsidR="006C5223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Одно из возможных применений закона Харди-Вайнберга состоит в том, что он позволяет рассчитать некоторые из частот генов и генотипов в случае, когда не все генотипы могут быть идентифицированности вследствии доминантности и гетерозиготности некоторых аллел</w:t>
      </w:r>
      <w:r>
        <w:rPr>
          <w:color w:val="000000"/>
        </w:rPr>
        <w:t>ей. Из закона Харди-Вайнберга можно вывести интересное следствие: разные аллели присутствуют в популяции главным образом в гетерозиготном, а не в гомозиготном состоянии. Рассмотрим пример. Альбинизм человека обусловлен довольно редким рецессивным геном. Ес</w:t>
      </w:r>
      <w:r>
        <w:rPr>
          <w:color w:val="000000"/>
        </w:rPr>
        <w:t>ли аллель нормальной пигментации обозначить как А, а аллель альбинизма – а, то генотип альбиносов будет аа, генотип нормально пигментированных людей – АА и Аа. Предположим, что частота генотипов альбиносов (частота рецессивной гомозиготы) равна 0,0001, т.е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 = 0,0001, тогда .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= 0,01, соответственно р = 1 – 0,01 = 0,99; частота генотипа АА будет равна 0,9801, а генотипа Аа – 2</w:t>
      </w:r>
      <w:r>
        <w:rPr>
          <w:color w:val="000000"/>
          <w:lang w:val="en-US"/>
        </w:rPr>
        <w:t>pq</w:t>
      </w:r>
      <w:r>
        <w:rPr>
          <w:color w:val="000000"/>
        </w:rPr>
        <w:t xml:space="preserve"> = 0,02. Следовательно, в гетерозиготном состоянии находится примерно в 100 раз больше рецессивных аллелей, чем в гомозиготном.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Для генов, сцепленных с полом, равновесные частоты генотипов у ♀ (т.е. у гомогаметного пола) совпадают с равновесными частотами аутосомных генов (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2 – </w:t>
      </w:r>
      <w:r>
        <w:rPr>
          <w:color w:val="000000"/>
          <w:lang w:val="en-US"/>
        </w:rPr>
        <w:t>AA</w:t>
      </w:r>
      <w:r>
        <w:rPr>
          <w:color w:val="000000"/>
        </w:rPr>
        <w:t>, 2</w:t>
      </w:r>
      <w:r>
        <w:rPr>
          <w:color w:val="000000"/>
          <w:lang w:val="en-US"/>
        </w:rPr>
        <w:t>pq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 – </w:t>
      </w:r>
      <w:r>
        <w:rPr>
          <w:color w:val="000000"/>
          <w:lang w:val="en-US"/>
        </w:rPr>
        <w:t>aa</w:t>
      </w:r>
      <w:r>
        <w:rPr>
          <w:color w:val="000000"/>
        </w:rPr>
        <w:t>). Частоты гамет гемизиготных ♂ (т.е. гетерогаметного пола) совпадают с частотами ал</w:t>
      </w:r>
      <w:r>
        <w:rPr>
          <w:color w:val="000000"/>
        </w:rPr>
        <w:t xml:space="preserve">лелей: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– А,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– а. Из этого следует, что фенотипы, определяемые рецессивными генами, у ♂ встречаются чаще, чем у ♀. Этим объясняется то, что наследственным заболеваниям, вызываемыми рецессивными, сцепленными с полом генами,  больше подвержены ♂.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Генетиче</w:t>
      </w:r>
      <w:r>
        <w:rPr>
          <w:b/>
          <w:bCs/>
          <w:color w:val="000000"/>
          <w:sz w:val="28"/>
          <w:szCs w:val="28"/>
        </w:rPr>
        <w:t>ское представление об изменчивости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 Харди-Вайнберга гласит, что при отсутствии возмущающих процессов частоты генотипов не изменяются. Однако процессы, изменяющие частоты генов, постоянно происходят в популяции, и без них не было бы эволюции.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Рассмотрим процесс мутирования. Мутации – спонтанные изменения, происходящие в ДНК. Они бывают точечные, или генные (самые локализованные мутации, происходят в самом гене), хромосомные (изменяющие структуру хромосом, например, делеции, транслокации) и гено</w:t>
      </w:r>
      <w:r>
        <w:rPr>
          <w:color w:val="000000"/>
        </w:rPr>
        <w:t>мные (изменяющие число хромосом). Мутации вносят в популяцию новые аллели. Это чрезвычайно медленный процесс, т.к. сами по себе они изменяют генетическую структуру популяции с очень низкой скоростью. Если бы мутации были единственным процессом, обуславлива</w:t>
      </w:r>
      <w:r>
        <w:rPr>
          <w:color w:val="000000"/>
        </w:rPr>
        <w:t>ющим эволюционные изменения в популяциях, то эволюция протекала бы очень медленно.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Направленность мутаций в природе случайна и непредсказуема. Каким образом они появляются в популяциях и как распространяются? Рассмотрим пример.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популяции, целиком состоящ</w:t>
      </w:r>
      <w:r>
        <w:rPr>
          <w:color w:val="000000"/>
        </w:rPr>
        <w:t>ей из особей с генотипом АА, возникает мутация и появляется одна гетерозигота Аа. Предположим, что а эволюционно нейтральна (не подвержена действию естественного отбора). Гетерозигота АА скрещивается с гомозиготой аа: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Аа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АА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потомки (в отношении)         </w:t>
      </w:r>
      <w:r>
        <w:rPr>
          <w:color w:val="000000"/>
        </w:rPr>
        <w:t xml:space="preserve">                                АА : Аа (1/2 : 1/2),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т.е. ген а может остаться в популяции или исчезнуть с вероятностью 1/2. Если он останется и снова произойдет скрещивание, то во втором поколении новая аллель исчезнет из популяции или удвоится с вероятн</w:t>
      </w:r>
      <w:r>
        <w:rPr>
          <w:color w:val="000000"/>
        </w:rPr>
        <w:t>остью 1/4 и т.д. Вероятность сохранения/удаления из популяции мутации зависит от числа потомков и находится как (1/2)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, где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– число потомков,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= 0, 1, 2, ...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Исспользуя уравнение распределения Пуассона, можем рассчитать процент вероятности сохранения и </w:t>
      </w:r>
      <w:r>
        <w:rPr>
          <w:color w:val="000000"/>
        </w:rPr>
        <w:t>потери нейтральной мутации. Для первого поколения вероятность сохранения мутации (в %) равен 63, потери –37, для второго соответственно 47 и 53, для третьего – 63 и 37 и т.д. Предельная вероятность исчезновения мутации равна 100%; в 127 поколении вероятнос</w:t>
      </w:r>
      <w:r>
        <w:rPr>
          <w:color w:val="000000"/>
        </w:rPr>
        <w:t>ть исчезновения мутации равна 98, 47% (почти 100%), следовательно, мутация исчезнет из популяции приблизительно через 130 поколений. Потеря мутаций – необратимый процесс.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Рассмотрим теперь повторные мутации. Скорость (или частота) возникновения мутаций </w:t>
      </w:r>
      <w:r>
        <w:rPr>
          <w:color w:val="000000"/>
        </w:rPr>
        <w:t>является отношением числа мутировавших аллелей к общему числу аллелей в популяции. Она зависит от типа аллеля, а также от внутренних и внешних условий, меняется под действием различных факторов, например, радиации, высоких температур и т.п. При естественны</w:t>
      </w:r>
      <w:r>
        <w:rPr>
          <w:color w:val="000000"/>
        </w:rPr>
        <w:t>х условиях скорость возникновения мутаций колеблется от 10(-4) –10(-7).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Пусть в популяции нормальная аллель А с частотой в начальный момент времени равной </w:t>
      </w:r>
      <w:r>
        <w:rPr>
          <w:color w:val="000000"/>
          <w:lang w:val="en-US"/>
        </w:rPr>
        <w:t>p</w:t>
      </w:r>
      <w:r>
        <w:rPr>
          <w:color w:val="000000"/>
        </w:rPr>
        <w:t>0, а мутантный аллель – а(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0). Скорость мутации из А в а –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.  Общая формула частот аллеля А будет </w:t>
      </w:r>
      <w:r>
        <w:rPr>
          <w:color w:val="000000"/>
          <w:lang w:val="en-US"/>
        </w:rPr>
        <w:t>p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p</w:t>
      </w:r>
      <w:r>
        <w:rPr>
          <w:color w:val="000000"/>
        </w:rPr>
        <w:t>0(1–</w:t>
      </w:r>
      <w:r>
        <w:rPr>
          <w:color w:val="000000"/>
          <w:lang w:val="en-US"/>
        </w:rPr>
        <w:t>U</w:t>
      </w:r>
      <w:r>
        <w:rPr>
          <w:color w:val="000000"/>
        </w:rPr>
        <w:t>)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, а аллеля а – </w:t>
      </w:r>
      <w:r>
        <w:rPr>
          <w:color w:val="000000"/>
          <w:lang w:val="en-US"/>
        </w:rPr>
        <w:t>qn</w:t>
      </w:r>
      <w:r>
        <w:rPr>
          <w:color w:val="000000"/>
        </w:rPr>
        <w:t xml:space="preserve"> = 1 –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0(1 – </w:t>
      </w:r>
      <w:r>
        <w:rPr>
          <w:color w:val="000000"/>
          <w:lang w:val="en-US"/>
        </w:rPr>
        <w:t>U</w:t>
      </w:r>
      <w:r>
        <w:rPr>
          <w:color w:val="000000"/>
        </w:rPr>
        <w:t>)</w:t>
      </w:r>
      <w:r>
        <w:rPr>
          <w:color w:val="000000"/>
          <w:lang w:val="en-US"/>
        </w:rPr>
        <w:t>n</w:t>
      </w:r>
      <w:r>
        <w:rPr>
          <w:color w:val="000000"/>
        </w:rPr>
        <w:t>. Изменение частоты мутаций за поколение: Δ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Upn</w:t>
      </w:r>
      <w:r>
        <w:rPr>
          <w:color w:val="000000"/>
        </w:rPr>
        <w:t>, т.е. чем больше р, тем с большей частотой аллель А переходит в аллель 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Мутации могут происходить и в обратном направлении, за счет чего происходит компенсац</w:t>
      </w:r>
      <w:r>
        <w:rPr>
          <w:color w:val="000000"/>
        </w:rPr>
        <w:t xml:space="preserve">ия и сохранение генетического разнообразия. Если А мутирует в а со скоростью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, а а обратно мутирует в А со скоростью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, тогда равновесные частоты аллелей будут равны 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p</w:t>
      </w:r>
      <w:proofErr w:type="gramEnd"/>
      <w:r w:rsidRPr="0026430B">
        <w:rPr>
          <w:color w:val="000000"/>
        </w:rPr>
        <w:t xml:space="preserve">* = </w:t>
      </w:r>
      <w:r>
        <w:rPr>
          <w:color w:val="000000"/>
          <w:lang w:val="en-US"/>
        </w:rPr>
        <w:t>V</w:t>
      </w:r>
      <w:r w:rsidRPr="0026430B">
        <w:rPr>
          <w:color w:val="000000"/>
        </w:rPr>
        <w:t>/(</w:t>
      </w:r>
      <w:r>
        <w:rPr>
          <w:color w:val="000000"/>
          <w:lang w:val="en-US"/>
        </w:rPr>
        <w:t>U</w:t>
      </w:r>
      <w:r w:rsidRPr="0026430B">
        <w:rPr>
          <w:color w:val="000000"/>
        </w:rPr>
        <w:t xml:space="preserve"> + </w:t>
      </w:r>
      <w:r>
        <w:rPr>
          <w:color w:val="000000"/>
          <w:lang w:val="en-US"/>
        </w:rPr>
        <w:t>V</w:t>
      </w:r>
      <w:r w:rsidRPr="0026430B">
        <w:rPr>
          <w:color w:val="000000"/>
        </w:rPr>
        <w:t xml:space="preserve">), </w:t>
      </w:r>
      <w:r>
        <w:rPr>
          <w:color w:val="000000"/>
          <w:lang w:val="en-US"/>
        </w:rPr>
        <w:t>q</w:t>
      </w:r>
      <w:r w:rsidRPr="0026430B">
        <w:rPr>
          <w:color w:val="000000"/>
        </w:rPr>
        <w:t xml:space="preserve">* = </w:t>
      </w:r>
      <w:r>
        <w:rPr>
          <w:color w:val="000000"/>
          <w:lang w:val="en-US"/>
        </w:rPr>
        <w:t>U</w:t>
      </w:r>
      <w:r w:rsidRPr="0026430B">
        <w:rPr>
          <w:color w:val="000000"/>
        </w:rPr>
        <w:t>/ (</w:t>
      </w:r>
      <w:r>
        <w:rPr>
          <w:color w:val="000000"/>
          <w:lang w:val="en-US"/>
        </w:rPr>
        <w:t>U</w:t>
      </w:r>
      <w:r w:rsidRPr="0026430B">
        <w:rPr>
          <w:color w:val="000000"/>
        </w:rPr>
        <w:t xml:space="preserve"> + </w:t>
      </w:r>
      <w:r>
        <w:rPr>
          <w:color w:val="000000"/>
          <w:lang w:val="en-US"/>
        </w:rPr>
        <w:t>V</w:t>
      </w:r>
      <w:r w:rsidRPr="0026430B">
        <w:rPr>
          <w:color w:val="000000"/>
        </w:rPr>
        <w:t>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Отметим два обстоятельства. Во-первых, частота аллелей </w:t>
      </w:r>
      <w:r>
        <w:rPr>
          <w:color w:val="000000"/>
        </w:rPr>
        <w:t>обычно не находится в состоянии, отвечающим равновесию между прямыми и обратными мутациями, поэтому на них влияют и другие процессы (например, естественный отбор). Во-вторых, при наличии прямых и обратных мутаций изменения частот аллелей происходят медлене</w:t>
      </w:r>
      <w:r>
        <w:rPr>
          <w:color w:val="000000"/>
        </w:rPr>
        <w:t>е, чем в том случае, когда мутации идут только в одном направлении, посколько обратные мутации частично компенсируют изменение частоты аллелей в результате прямых мутаций. Это еще раз доказывает, что для того, что бы мутации сами по себе привели к сколько-</w:t>
      </w:r>
      <w:r>
        <w:rPr>
          <w:color w:val="000000"/>
        </w:rPr>
        <w:t>нибудь значительному изменению частот аллелей, требуется много времени.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Естественный отбор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 идее естественного отбора как основного процесса эволюции пришли независимо друг от друга Чарльз Дарвин и Альфред Рассел Уоллес. В 1858 году на заседании Линнеевск</w:t>
      </w:r>
      <w:r>
        <w:rPr>
          <w:color w:val="000000"/>
        </w:rPr>
        <w:t>ого общества в Лондоне были представлены сообщения об их открытии. Доказательства того, что эволюция происходит именно путем естественного отбора, были представлены Дарвином с приведением множества примеров в его работе "Происхождение видов", опубликованно</w:t>
      </w:r>
      <w:r>
        <w:rPr>
          <w:color w:val="000000"/>
        </w:rPr>
        <w:t xml:space="preserve">й в 1859 году.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Основой теории естественного отбора является факт, что некоторые генотипы в популяции имеют преимущества перед другими, как в выживании, так и при репродукции. То, что генотипы в данных условиях имеют возможность выжить и оставить плодовито</w:t>
      </w:r>
      <w:r>
        <w:rPr>
          <w:color w:val="000000"/>
        </w:rPr>
        <w:t>е потомство, называется генетической приспособленностью. Она обуславливает направленное сохранение генотипа.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Естественный отбор благоприятствует (и противодействует) сохранению генотипа только через посредство фенотипа. В связи с этим выделено два исхода д</w:t>
      </w:r>
      <w:r>
        <w:rPr>
          <w:color w:val="000000"/>
        </w:rPr>
        <w:t xml:space="preserve">ействия отбора: положительный отбор (сохранение "полезных" генотипов) и отрицательный отбор (эллиминация "вредных" генотипов). Таким образом, естественный отбор – это направленный процесс, движущая сила эволюции.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качестве количественной меры отбора испо</w:t>
      </w:r>
      <w:r>
        <w:rPr>
          <w:color w:val="000000"/>
        </w:rPr>
        <w:t>льзуется относительная приспособленность (называемая также селективным, или адаптивным значением). Приспособленность является мерой эффективности размножения данного генотипа, мерой вклада его в следующее поколение.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Особенности существования организма на р</w:t>
      </w:r>
      <w:r>
        <w:rPr>
          <w:color w:val="000000"/>
        </w:rPr>
        <w:t>азличных ступенях жизненого цикла могут оказывать влияние на его репродуктивный успех, определяющий направление естественного отбора и, следовательно, на приспособленности генотипов. Эти особенности сказываются на выживаемости, скорости развития, успешност</w:t>
      </w:r>
      <w:r>
        <w:rPr>
          <w:color w:val="000000"/>
        </w:rPr>
        <w:t xml:space="preserve">и спаривания, плодовитости и т.п., т.е. на величинах, называемых компонентами приспособленности. Важнейшими компонентами являются выживаемость и плодовитость. Другие компоненты могут рассматриваться самостоятельно или включаться в две основные.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Математиче</w:t>
      </w:r>
      <w:r>
        <w:rPr>
          <w:color w:val="000000"/>
        </w:rPr>
        <w:t xml:space="preserve">ские модели естественного отбора были описаны Райтом и Фишером. Простейшая модель – популяция с одной парой аллелей, приспособленность к которой не зависит от других локусов.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Пусть АА, Аа, аа – генотипы популяции, их относительные приспособленности соотве</w:t>
      </w:r>
      <w:r>
        <w:rPr>
          <w:color w:val="000000"/>
        </w:rPr>
        <w:t xml:space="preserve">тственно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11,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12,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22. Частоты генов равны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2*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W22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W11 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2W12pq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W22 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T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Новая частота генотипа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* – Т – сумма частот генов после отбора, </w:t>
      </w:r>
      <w:r>
        <w:rPr>
          <w:color w:val="000000"/>
          <w:lang w:val="en-US"/>
        </w:rPr>
        <w:t>p</w:t>
      </w:r>
      <w:r>
        <w:rPr>
          <w:color w:val="000000"/>
        </w:rPr>
        <w:t>1,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1 – новые частоты генов, </w:t>
      </w:r>
      <w:r>
        <w:rPr>
          <w:color w:val="000000"/>
          <w:lang w:val="en-US"/>
        </w:rPr>
        <w:t>p</w:t>
      </w:r>
      <w:r>
        <w:rPr>
          <w:color w:val="000000"/>
        </w:rPr>
        <w:t>1=(</w:t>
      </w:r>
      <w:r>
        <w:rPr>
          <w:color w:val="000000"/>
          <w:lang w:val="en-US"/>
        </w:rPr>
        <w:t>p</w:t>
      </w:r>
      <w:r>
        <w:rPr>
          <w:color w:val="000000"/>
        </w:rPr>
        <w:t>2</w:t>
      </w:r>
      <w:r>
        <w:rPr>
          <w:color w:val="000000"/>
          <w:lang w:val="en-US"/>
        </w:rPr>
        <w:t>W</w:t>
      </w:r>
      <w:r>
        <w:rPr>
          <w:color w:val="000000"/>
        </w:rPr>
        <w:t>11+</w:t>
      </w:r>
      <w:r>
        <w:rPr>
          <w:color w:val="000000"/>
          <w:lang w:val="en-US"/>
        </w:rPr>
        <w:t>pqW</w:t>
      </w:r>
      <w:r>
        <w:rPr>
          <w:color w:val="000000"/>
        </w:rPr>
        <w:t>12)/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q</w:t>
      </w:r>
      <w:r>
        <w:rPr>
          <w:color w:val="000000"/>
        </w:rPr>
        <w:t>1=(</w:t>
      </w:r>
      <w:r>
        <w:rPr>
          <w:color w:val="000000"/>
          <w:lang w:val="en-US"/>
        </w:rPr>
        <w:t>q</w:t>
      </w:r>
      <w:r>
        <w:rPr>
          <w:color w:val="000000"/>
        </w:rPr>
        <w:t>2</w:t>
      </w:r>
      <w:r>
        <w:rPr>
          <w:color w:val="000000"/>
          <w:lang w:val="en-US"/>
        </w:rPr>
        <w:t>W</w:t>
      </w:r>
      <w:r>
        <w:rPr>
          <w:color w:val="000000"/>
        </w:rPr>
        <w:t>22+</w:t>
      </w:r>
      <w:r>
        <w:rPr>
          <w:color w:val="000000"/>
          <w:lang w:val="en-US"/>
        </w:rPr>
        <w:t>pqW</w:t>
      </w:r>
      <w:r>
        <w:rPr>
          <w:color w:val="000000"/>
        </w:rPr>
        <w:t>12)/</w:t>
      </w:r>
      <w:r>
        <w:rPr>
          <w:color w:val="000000"/>
          <w:lang w:val="en-US"/>
        </w:rPr>
        <w:t>T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Рассмотрим модели действия естественого отбора.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1. Полная эллиминация рецессивных гомозигот (летальных).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Генетическая </w:t>
      </w:r>
      <w:r>
        <w:rPr>
          <w:color w:val="000000"/>
        </w:rPr>
        <w:t>приспособленность рецессивных гомозигот равна нулю, т.к. они летальны (либо не доживают до репродуктивного возраста, либо не оставляют потомства). Примером служит болезнь фенилкетонурия.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3*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</w:t>
            </w:r>
            <w:r w:rsidRPr="00F45126">
              <w:rPr>
                <w:color w:val="000000"/>
                <w:lang w:val="en-US"/>
              </w:rPr>
              <w:t>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0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0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T = p2 +2pq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 после отбора, до случайного скрещивания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1/(1+q)2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2q/(1+q)2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q</w:t>
            </w:r>
            <w:r w:rsidRPr="00F45126">
              <w:rPr>
                <w:color w:val="000000"/>
              </w:rPr>
              <w:t>2/(1+</w:t>
            </w:r>
            <w:r w:rsidRPr="00F45126">
              <w:rPr>
                <w:color w:val="000000"/>
                <w:lang w:val="en-US"/>
              </w:rPr>
              <w:t>q</w:t>
            </w:r>
            <w:r w:rsidRPr="00F45126">
              <w:rPr>
                <w:color w:val="000000"/>
              </w:rPr>
              <w:t>)2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Новая частота </w:t>
            </w:r>
            <w:r w:rsidRPr="00F45126">
              <w:rPr>
                <w:color w:val="000000"/>
              </w:rPr>
              <w:lastRenderedPageBreak/>
              <w:t>генотипа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lastRenderedPageBreak/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lastRenderedPageBreak/>
              <w:t>Нормализованные частоты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p</w:t>
            </w:r>
            <w:r w:rsidRPr="00F45126">
              <w:rPr>
                <w:color w:val="000000"/>
              </w:rPr>
              <w:t>2/(</w:t>
            </w:r>
            <w:r w:rsidRPr="00F45126">
              <w:rPr>
                <w:color w:val="000000"/>
                <w:lang w:val="en-US"/>
              </w:rPr>
              <w:t>p</w:t>
            </w:r>
            <w:r w:rsidRPr="00F45126">
              <w:rPr>
                <w:color w:val="000000"/>
              </w:rPr>
              <w:t>2+2</w:t>
            </w:r>
            <w:r w:rsidRPr="00F45126">
              <w:rPr>
                <w:color w:val="000000"/>
                <w:lang w:val="en-US"/>
              </w:rPr>
              <w:t>pq</w:t>
            </w:r>
            <w:r w:rsidRPr="00F45126">
              <w:rPr>
                <w:color w:val="000000"/>
              </w:rPr>
              <w:t>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2pq/(p2+2pq)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0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* – частоты аллелей после отбора: </w:t>
      </w:r>
      <w:r>
        <w:rPr>
          <w:color w:val="000000"/>
          <w:lang w:val="en-US"/>
        </w:rPr>
        <w:t>p</w:t>
      </w:r>
      <w:r>
        <w:rPr>
          <w:color w:val="000000"/>
        </w:rPr>
        <w:t>1=1/(1+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); </w:t>
      </w:r>
      <w:r>
        <w:rPr>
          <w:color w:val="000000"/>
          <w:lang w:val="en-US"/>
        </w:rPr>
        <w:t>q</w:t>
      </w:r>
      <w:r>
        <w:rPr>
          <w:color w:val="000000"/>
        </w:rPr>
        <w:t>1=</w:t>
      </w:r>
      <w:r>
        <w:rPr>
          <w:color w:val="000000"/>
          <w:lang w:val="en-US"/>
        </w:rPr>
        <w:t>q</w:t>
      </w:r>
      <w:r>
        <w:rPr>
          <w:color w:val="000000"/>
        </w:rPr>
        <w:t>2/(1+</w:t>
      </w:r>
      <w:r>
        <w:rPr>
          <w:color w:val="000000"/>
          <w:lang w:val="en-US"/>
        </w:rPr>
        <w:t>q</w:t>
      </w:r>
      <w:r>
        <w:rPr>
          <w:color w:val="000000"/>
        </w:rPr>
        <w:t>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Количество изменений аллелей за одно поколение будет: </w:t>
      </w:r>
      <w:r>
        <w:rPr>
          <w:color w:val="000000"/>
          <w:lang w:val="en-US"/>
        </w:rPr>
        <w:t>Δq</w:t>
      </w:r>
      <w:r>
        <w:rPr>
          <w:color w:val="000000"/>
        </w:rPr>
        <w:t>=–</w:t>
      </w:r>
      <w:r>
        <w:rPr>
          <w:color w:val="000000"/>
          <w:lang w:val="en-US"/>
        </w:rPr>
        <w:t>q</w:t>
      </w:r>
      <w:r>
        <w:rPr>
          <w:color w:val="000000"/>
        </w:rPr>
        <w:t>2/(1+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). </w:t>
      </w:r>
      <w:r>
        <w:rPr>
          <w:color w:val="000000"/>
          <w:lang w:val="en-US"/>
        </w:rPr>
        <w:t>Δq</w:t>
      </w:r>
      <w:r>
        <w:rPr>
          <w:color w:val="000000"/>
        </w:rPr>
        <w:t xml:space="preserve"> пропорциональна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 (частоте рецессивных гомозигот), т.е. чем больше частота, тем больше количество изменений. </w:t>
      </w:r>
      <w:r>
        <w:rPr>
          <w:color w:val="000000"/>
          <w:lang w:val="en-US"/>
        </w:rPr>
        <w:t>Δq</w:t>
      </w:r>
      <w:r>
        <w:rPr>
          <w:color w:val="000000"/>
        </w:rPr>
        <w:t xml:space="preserve"> всегда отрицательная величина (или равная нулю), значит значение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уменьшается в результате отбора. Иногда происходит не полная эллиминация, а частичный отбор, </w:t>
      </w:r>
      <w:r>
        <w:rPr>
          <w:color w:val="000000"/>
        </w:rPr>
        <w:t xml:space="preserve">т.е. не все особи доживают до репродуктивного возраста и оставляют жизнеспособное потомство.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Введем понятие коэффициент отбора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 = 1 –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пропорциональна снижению воспроизводства генотипа по сравнению с нейтральным, приспособленность которого условно</w:t>
      </w:r>
      <w:r>
        <w:rPr>
          <w:color w:val="000000"/>
        </w:rPr>
        <w:t xml:space="preserve"> принимается за единицу. Для нейтральных признаков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= 1, для нейтральных –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= 0.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4*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1–</w:t>
            </w:r>
            <w:r w:rsidRPr="00F45126">
              <w:rPr>
                <w:color w:val="000000"/>
                <w:lang w:val="en-US"/>
              </w:rPr>
              <w:t>S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q2(1–S)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T</w:t>
            </w:r>
            <w:r w:rsidRPr="00F45126">
              <w:rPr>
                <w:color w:val="000000"/>
              </w:rPr>
              <w:t>=1–</w:t>
            </w:r>
            <w:r w:rsidRPr="00F45126">
              <w:rPr>
                <w:color w:val="000000"/>
                <w:lang w:val="en-US"/>
              </w:rPr>
              <w:t>Sq</w:t>
            </w:r>
            <w:r w:rsidRPr="00F45126">
              <w:rPr>
                <w:color w:val="000000"/>
              </w:rPr>
              <w:t>2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Нормализованные частоты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p2/(1–Sq2)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2pq/(1–Sq2)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q2(1–S)/(1–Sq2)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 после отбора, до случайного скрещивания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* – частоты аллелей после отбора: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1= </w:t>
      </w:r>
      <w:r>
        <w:rPr>
          <w:color w:val="000000"/>
          <w:lang w:val="en-US"/>
        </w:rPr>
        <w:t>p</w:t>
      </w:r>
      <w:r>
        <w:rPr>
          <w:color w:val="000000"/>
        </w:rPr>
        <w:t>/(1–</w:t>
      </w:r>
      <w:r>
        <w:rPr>
          <w:color w:val="000000"/>
          <w:lang w:val="en-US"/>
        </w:rPr>
        <w:t>Sq</w:t>
      </w:r>
      <w:r>
        <w:rPr>
          <w:color w:val="000000"/>
        </w:rPr>
        <w:t xml:space="preserve">2); </w:t>
      </w:r>
      <w:r>
        <w:rPr>
          <w:color w:val="000000"/>
          <w:lang w:val="en-US"/>
        </w:rPr>
        <w:t>q</w:t>
      </w:r>
      <w:r>
        <w:rPr>
          <w:color w:val="000000"/>
        </w:rPr>
        <w:t>1=</w:t>
      </w:r>
      <w:r>
        <w:rPr>
          <w:color w:val="000000"/>
          <w:lang w:val="en-US"/>
        </w:rPr>
        <w:t>q</w:t>
      </w:r>
      <w:r>
        <w:rPr>
          <w:color w:val="000000"/>
        </w:rPr>
        <w:t>2(1–</w:t>
      </w:r>
      <w:r>
        <w:rPr>
          <w:color w:val="000000"/>
          <w:lang w:val="en-US"/>
        </w:rPr>
        <w:t>Sq</w:t>
      </w:r>
      <w:r>
        <w:rPr>
          <w:color w:val="000000"/>
        </w:rPr>
        <w:t>)/(1–</w:t>
      </w:r>
      <w:r>
        <w:rPr>
          <w:color w:val="000000"/>
          <w:lang w:val="en-US"/>
        </w:rPr>
        <w:t>Sq</w:t>
      </w:r>
      <w:r>
        <w:rPr>
          <w:color w:val="000000"/>
        </w:rPr>
        <w:t>2).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Примером отбора против рецессивных гомозигот служит явление индустриального меланизма, изученное в Англии на бабочках </w:t>
      </w:r>
      <w:r>
        <w:rPr>
          <w:color w:val="000000"/>
          <w:lang w:val="en-US"/>
        </w:rPr>
        <w:t>Biston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betularia</w:t>
      </w:r>
      <w:r>
        <w:rPr>
          <w:color w:val="000000"/>
        </w:rPr>
        <w:t xml:space="preserve">. До середины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 эти бабочки имели светло-серую окраску. Затем, в промышленных районах, там, где стволы деревьев пос</w:t>
      </w:r>
      <w:r>
        <w:rPr>
          <w:color w:val="000000"/>
        </w:rPr>
        <w:t>тепенно почернели от копоти и сажи, стали появляться темные бабочки. В некоторых местностях темная разновидность почти полностью вытеснила светлую. Светло-серые бабочки гомозиготны по рецессивному аллелю, темные – либо гетерозиготны, либо гомозиготны по до</w:t>
      </w:r>
      <w:r>
        <w:rPr>
          <w:color w:val="000000"/>
        </w:rPr>
        <w:t>минантному аллелю.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Вытеснение в промышленных районах светлой разновидности </w:t>
      </w:r>
      <w:r>
        <w:rPr>
          <w:color w:val="000000"/>
          <w:lang w:val="en-US"/>
        </w:rPr>
        <w:t>Biston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betularia</w:t>
      </w:r>
      <w:r>
        <w:rPr>
          <w:color w:val="000000"/>
        </w:rPr>
        <w:t xml:space="preserve"> темной происходило благодаря избирательному истреблению бабочек птицами: на почерневшей от копоти коре светлые бабочки становились более заметными, в то время как т</w:t>
      </w:r>
      <w:r>
        <w:rPr>
          <w:color w:val="000000"/>
        </w:rPr>
        <w:t>емные были хорошо замаскированы. Бабочек отлавливали, метили и при повторном отлове доля темных бабочек составляла 53%, а светлых – 25%. Посколько плодовитость обеих форм примерно одинакова, можно предположить, что их относительные приспособленности опреде</w:t>
      </w:r>
      <w:r>
        <w:rPr>
          <w:color w:val="000000"/>
        </w:rPr>
        <w:t xml:space="preserve">ляются исключительно в выживаемости, обусловленной их неодинаковой уязвимостью для насекомоядных птиц. 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Отбор против доминантных аллелей.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Это часто встречающийся тип отбора, к нему относятся почти все геномные и доминантные генные мутации.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Отбор против</w:t>
      </w:r>
      <w:r>
        <w:rPr>
          <w:color w:val="000000"/>
        </w:rPr>
        <w:t xml:space="preserve"> доминантных аллелей идет более эффективно, чем отбор против рецессивных, поскольку доминантные аллели проявляются не только в гомозиготном, но и в гетерозиготном состоянии.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5*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1–</w:t>
            </w:r>
            <w:r w:rsidRPr="00F45126">
              <w:rPr>
                <w:color w:val="000000"/>
                <w:lang w:val="en-US"/>
              </w:rPr>
              <w:t>S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1–</w:t>
            </w:r>
            <w:r w:rsidRPr="00F45126">
              <w:rPr>
                <w:color w:val="000000"/>
                <w:lang w:val="en-US"/>
              </w:rPr>
              <w:t>S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p2(1–S)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2pq(1–S)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T=1–S+Sq2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Нормализованные частоты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p</w:t>
            </w:r>
            <w:r w:rsidRPr="00F45126">
              <w:rPr>
                <w:color w:val="000000"/>
              </w:rPr>
              <w:t>2(1–</w:t>
            </w:r>
            <w:r w:rsidRPr="00F45126">
              <w:rPr>
                <w:color w:val="000000"/>
                <w:lang w:val="en-US"/>
              </w:rPr>
              <w:t>S</w:t>
            </w:r>
            <w:r w:rsidRPr="00F45126">
              <w:rPr>
                <w:color w:val="000000"/>
              </w:rPr>
              <w:t>)/</w:t>
            </w:r>
            <w:r w:rsidRPr="00F45126">
              <w:rPr>
                <w:color w:val="000000"/>
                <w:lang w:val="en-US"/>
              </w:rPr>
              <w:t>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2pq(1–S)/T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q</w:t>
            </w:r>
            <w:r w:rsidRPr="00F45126">
              <w:rPr>
                <w:color w:val="000000"/>
              </w:rPr>
              <w:t>2/</w:t>
            </w:r>
            <w:r w:rsidRPr="00F45126">
              <w:rPr>
                <w:color w:val="000000"/>
                <w:lang w:val="en-US"/>
              </w:rPr>
              <w:t>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 после отбора, до случайного скрещивания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* – частоты аллелей после отбора: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1= </w:t>
      </w:r>
      <w:r>
        <w:rPr>
          <w:color w:val="000000"/>
          <w:lang w:val="en-US"/>
        </w:rPr>
        <w:t>p</w:t>
      </w:r>
      <w:r>
        <w:rPr>
          <w:color w:val="000000"/>
        </w:rPr>
        <w:t>(1–</w:t>
      </w:r>
      <w:r>
        <w:rPr>
          <w:color w:val="000000"/>
          <w:lang w:val="en-US"/>
        </w:rPr>
        <w:t>S</w:t>
      </w:r>
      <w:r>
        <w:rPr>
          <w:color w:val="000000"/>
        </w:rPr>
        <w:t>)/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q</w:t>
      </w:r>
      <w:r>
        <w:rPr>
          <w:color w:val="000000"/>
        </w:rPr>
        <w:t>1=</w:t>
      </w:r>
      <w:r>
        <w:rPr>
          <w:color w:val="000000"/>
          <w:lang w:val="en-US"/>
        </w:rPr>
        <w:t>q</w:t>
      </w:r>
      <w:r>
        <w:rPr>
          <w:color w:val="000000"/>
        </w:rPr>
        <w:t>(1–</w:t>
      </w:r>
      <w:r>
        <w:rPr>
          <w:color w:val="000000"/>
          <w:lang w:val="en-US"/>
        </w:rPr>
        <w:t>pS</w:t>
      </w:r>
      <w:r>
        <w:rPr>
          <w:color w:val="000000"/>
        </w:rPr>
        <w:t>)/</w:t>
      </w:r>
      <w:r>
        <w:rPr>
          <w:color w:val="000000"/>
          <w:lang w:val="en-US"/>
        </w:rPr>
        <w:t>T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Изменение частоты доминантного аллеля:  </w:t>
      </w:r>
      <w:r>
        <w:rPr>
          <w:color w:val="000000"/>
          <w:lang w:val="en-US"/>
        </w:rPr>
        <w:t>p</w:t>
      </w:r>
      <w:r>
        <w:rPr>
          <w:color w:val="000000"/>
        </w:rPr>
        <w:t>=–(</w:t>
      </w:r>
      <w:r>
        <w:rPr>
          <w:color w:val="000000"/>
          <w:lang w:val="en-US"/>
        </w:rPr>
        <w:t>Sq</w:t>
      </w:r>
      <w:r>
        <w:rPr>
          <w:color w:val="000000"/>
        </w:rPr>
        <w:t>2(1–</w:t>
      </w:r>
      <w:r>
        <w:rPr>
          <w:color w:val="000000"/>
          <w:lang w:val="en-US"/>
        </w:rPr>
        <w:t>q</w:t>
      </w:r>
      <w:r>
        <w:rPr>
          <w:color w:val="000000"/>
        </w:rPr>
        <w:t>))/(1–</w:t>
      </w:r>
      <w:r>
        <w:rPr>
          <w:color w:val="000000"/>
          <w:lang w:val="en-US"/>
        </w:rPr>
        <w:t>Sq</w:t>
      </w:r>
      <w:r>
        <w:rPr>
          <w:color w:val="000000"/>
        </w:rPr>
        <w:t xml:space="preserve">2), уже за одно поколение отбора частота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уменьшится. Если доминантная аллель летальна, то </w:t>
      </w:r>
      <w:r>
        <w:rPr>
          <w:color w:val="000000"/>
          <w:lang w:val="en-US"/>
        </w:rPr>
        <w:t>Δ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= –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и за одно поколение аллель полностью исчезнет из популяции.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Отбор в пользу гетерозигот.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Такой отбор происходит, когда обе гомозиготы имеют пониженную приспособленность по сравнению с гетерозиготой (</w:t>
      </w:r>
      <w:r>
        <w:rPr>
          <w:color w:val="000000"/>
          <w:lang w:val="en-US"/>
        </w:rPr>
        <w:t>W</w:t>
      </w:r>
      <w:r>
        <w:rPr>
          <w:color w:val="000000"/>
        </w:rPr>
        <w:t>11&lt;</w:t>
      </w:r>
      <w:r>
        <w:rPr>
          <w:color w:val="000000"/>
          <w:lang w:val="en-US"/>
        </w:rPr>
        <w:t>W</w:t>
      </w:r>
      <w:r>
        <w:rPr>
          <w:color w:val="000000"/>
        </w:rPr>
        <w:t>12&gt;</w:t>
      </w:r>
      <w:r>
        <w:rPr>
          <w:color w:val="000000"/>
          <w:lang w:val="en-US"/>
        </w:rPr>
        <w:t>W</w:t>
      </w:r>
      <w:r>
        <w:rPr>
          <w:color w:val="000000"/>
        </w:rPr>
        <w:t>22) и называется сверхдоминированием, или гет</w:t>
      </w:r>
      <w:r>
        <w:rPr>
          <w:color w:val="000000"/>
        </w:rPr>
        <w:t>ерозисом.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6*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1–</w:t>
            </w:r>
            <w:r w:rsidRPr="00F45126">
              <w:rPr>
                <w:color w:val="000000"/>
                <w:lang w:val="en-US"/>
              </w:rPr>
              <w:t>S</w:t>
            </w: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1–</w:t>
            </w:r>
            <w:r w:rsidRPr="00F45126">
              <w:rPr>
                <w:color w:val="000000"/>
                <w:lang w:val="en-US"/>
              </w:rPr>
              <w:t>S</w:t>
            </w:r>
            <w:r w:rsidRPr="00F45126">
              <w:rPr>
                <w:color w:val="000000"/>
              </w:rPr>
              <w:t>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p2(1– S1)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q2(1–S2)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T=1–S1 p2–S2q2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Нормализованные частоты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p</w:t>
            </w:r>
            <w:r w:rsidRPr="00F45126">
              <w:rPr>
                <w:color w:val="000000"/>
              </w:rPr>
              <w:t xml:space="preserve">2(1– </w:t>
            </w:r>
            <w:r w:rsidRPr="00F45126">
              <w:rPr>
                <w:color w:val="000000"/>
                <w:lang w:val="en-US"/>
              </w:rPr>
              <w:t>S</w:t>
            </w:r>
            <w:r w:rsidRPr="00F45126">
              <w:rPr>
                <w:color w:val="000000"/>
              </w:rPr>
              <w:t>1)/</w:t>
            </w:r>
            <w:r w:rsidRPr="00F45126">
              <w:rPr>
                <w:color w:val="000000"/>
                <w:lang w:val="en-US"/>
              </w:rPr>
              <w:t>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2pq/T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q2(1–S2)/T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 после отбора, до случайного скрещивания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*– </w:t>
      </w:r>
      <w:r>
        <w:rPr>
          <w:color w:val="000000"/>
        </w:rPr>
        <w:t>частоты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аллелей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после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отбора</w:t>
      </w:r>
      <w:r>
        <w:rPr>
          <w:color w:val="000000"/>
          <w:lang w:val="en-US"/>
        </w:rPr>
        <w:t>: p1= (p– p2S1)/(1–S1 p2–S2q2); q1= (q – q2 S2)/(1–S1 p2–S2q2).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Δ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q</w:t>
      </w:r>
      <w:r>
        <w:rPr>
          <w:color w:val="000000"/>
        </w:rPr>
        <w:t>=</w:t>
      </w:r>
      <w:r>
        <w:rPr>
          <w:color w:val="000000"/>
          <w:lang w:val="en-US"/>
        </w:rPr>
        <w:t>pq</w:t>
      </w:r>
      <w:r>
        <w:rPr>
          <w:color w:val="000000"/>
        </w:rPr>
        <w:t>(</w:t>
      </w:r>
      <w:r>
        <w:rPr>
          <w:color w:val="000000"/>
          <w:lang w:val="en-US"/>
        </w:rPr>
        <w:t>pS</w:t>
      </w:r>
      <w:r>
        <w:rPr>
          <w:color w:val="000000"/>
        </w:rPr>
        <w:t xml:space="preserve">1– </w:t>
      </w:r>
      <w:r>
        <w:rPr>
          <w:color w:val="000000"/>
          <w:lang w:val="en-US"/>
        </w:rPr>
        <w:t>qS</w:t>
      </w:r>
      <w:r>
        <w:rPr>
          <w:color w:val="000000"/>
        </w:rPr>
        <w:t>2)/(1–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1 </w:t>
      </w:r>
      <w:r>
        <w:rPr>
          <w:color w:val="000000"/>
          <w:lang w:val="en-US"/>
        </w:rPr>
        <w:t>p</w:t>
      </w:r>
      <w:r>
        <w:rPr>
          <w:color w:val="000000"/>
        </w:rPr>
        <w:t>2–</w:t>
      </w:r>
      <w:r>
        <w:rPr>
          <w:color w:val="000000"/>
          <w:lang w:val="en-US"/>
        </w:rPr>
        <w:t>S</w:t>
      </w:r>
      <w:r>
        <w:rPr>
          <w:color w:val="000000"/>
        </w:rPr>
        <w:t>2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2); при положительных значениях частота рецессивного признака увеличивается, при отрицательных – уменьшается, до тех пор. пока не достигнется состояние равновесия, т.е. </w:t>
      </w:r>
      <w:r>
        <w:rPr>
          <w:color w:val="000000"/>
          <w:lang w:val="en-US"/>
        </w:rPr>
        <w:t>pS</w:t>
      </w:r>
      <w:r>
        <w:rPr>
          <w:color w:val="000000"/>
        </w:rPr>
        <w:t>1=</w:t>
      </w:r>
      <w:r>
        <w:rPr>
          <w:color w:val="000000"/>
          <w:lang w:val="en-US"/>
        </w:rPr>
        <w:t>qS</w:t>
      </w:r>
      <w:r>
        <w:rPr>
          <w:color w:val="000000"/>
        </w:rPr>
        <w:t xml:space="preserve">2. Равновестные частоты равны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*= </w:t>
      </w:r>
      <w:r>
        <w:rPr>
          <w:color w:val="000000"/>
          <w:lang w:val="en-US"/>
        </w:rPr>
        <w:t>S</w:t>
      </w:r>
      <w:r>
        <w:rPr>
          <w:color w:val="000000"/>
        </w:rPr>
        <w:t>1/(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1+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2), </w:t>
      </w:r>
      <w:r>
        <w:rPr>
          <w:color w:val="000000"/>
          <w:lang w:val="en-US"/>
        </w:rPr>
        <w:t>p</w:t>
      </w:r>
      <w:r>
        <w:rPr>
          <w:color w:val="000000"/>
        </w:rPr>
        <w:t>*=</w:t>
      </w:r>
      <w:r>
        <w:rPr>
          <w:color w:val="000000"/>
          <w:lang w:val="en-US"/>
        </w:rPr>
        <w:t>S</w:t>
      </w:r>
      <w:r>
        <w:rPr>
          <w:color w:val="000000"/>
        </w:rPr>
        <w:t>2/(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1+ </w:t>
      </w:r>
      <w:r>
        <w:rPr>
          <w:color w:val="000000"/>
          <w:lang w:val="en-US"/>
        </w:rPr>
        <w:t>S</w:t>
      </w:r>
      <w:r>
        <w:rPr>
          <w:color w:val="000000"/>
        </w:rPr>
        <w:t>2). Равновесия при отб</w:t>
      </w:r>
      <w:r>
        <w:rPr>
          <w:color w:val="000000"/>
        </w:rPr>
        <w:t xml:space="preserve">оре в пользу гетерозигот – устойчивое, </w:t>
      </w:r>
      <w:r>
        <w:rPr>
          <w:color w:val="000000"/>
        </w:rPr>
        <w:lastRenderedPageBreak/>
        <w:t>оно определяется коэффициентом отбора.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Хорошо известным примером сверхдоминирования может служить серповидноклеточная анемия, широко распространенная в некоторых странах Африки и Азии. Нормальный гемоглобин обозначает</w:t>
      </w:r>
      <w:r>
        <w:rPr>
          <w:color w:val="000000"/>
        </w:rPr>
        <w:t xml:space="preserve">ся 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, аномальный – </w:t>
      </w:r>
      <w:r>
        <w:rPr>
          <w:color w:val="000000"/>
          <w:lang w:val="en-US"/>
        </w:rPr>
        <w:t>HbSHbS</w:t>
      </w:r>
      <w:r>
        <w:rPr>
          <w:color w:val="000000"/>
        </w:rPr>
        <w:t xml:space="preserve">. Возможно наличие трех вариантов генотипов: 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 (1–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1), </w:t>
      </w:r>
      <w:r>
        <w:rPr>
          <w:color w:val="000000"/>
          <w:lang w:val="en-US"/>
        </w:rPr>
        <w:t>HbAHbS</w:t>
      </w:r>
      <w:r>
        <w:rPr>
          <w:color w:val="000000"/>
        </w:rPr>
        <w:t xml:space="preserve"> (1), </w:t>
      </w:r>
      <w:r>
        <w:rPr>
          <w:color w:val="000000"/>
          <w:lang w:val="en-US"/>
        </w:rPr>
        <w:t>HbSHbS</w:t>
      </w:r>
      <w:r>
        <w:rPr>
          <w:color w:val="000000"/>
        </w:rPr>
        <w:t xml:space="preserve"> (1–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2).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 близок к единице, т.к. </w:t>
      </w:r>
      <w:r>
        <w:rPr>
          <w:color w:val="000000"/>
          <w:lang w:val="en-US"/>
        </w:rPr>
        <w:t>HbSHbS</w:t>
      </w:r>
      <w:r>
        <w:rPr>
          <w:color w:val="000000"/>
        </w:rPr>
        <w:t xml:space="preserve"> редко выживают. Приспособленность 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 близка к единице в районах, где малярия не наблюдается. Из этого</w:t>
      </w:r>
      <w:r>
        <w:rPr>
          <w:color w:val="000000"/>
        </w:rPr>
        <w:t xml:space="preserve"> следует, что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*= </w:t>
      </w:r>
      <w:r>
        <w:rPr>
          <w:color w:val="000000"/>
          <w:lang w:val="en-US"/>
        </w:rPr>
        <w:t>S</w:t>
      </w:r>
      <w:r>
        <w:rPr>
          <w:color w:val="000000"/>
        </w:rPr>
        <w:t>1/(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1+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2) приблизительно равна </w:t>
      </w:r>
      <w:r>
        <w:rPr>
          <w:color w:val="000000"/>
          <w:lang w:val="en-US"/>
        </w:rPr>
        <w:t>S</w:t>
      </w:r>
      <w:r>
        <w:rPr>
          <w:color w:val="000000"/>
        </w:rPr>
        <w:t>1/(1+</w:t>
      </w:r>
      <w:r>
        <w:rPr>
          <w:color w:val="000000"/>
          <w:lang w:val="en-US"/>
        </w:rPr>
        <w:t>S</w:t>
      </w:r>
      <w:r>
        <w:rPr>
          <w:color w:val="000000"/>
        </w:rPr>
        <w:t>1).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Несмотря на то, что большинство людей с генотипом </w:t>
      </w:r>
      <w:r>
        <w:rPr>
          <w:color w:val="000000"/>
          <w:lang w:val="en-US"/>
        </w:rPr>
        <w:t>HbSHbS</w:t>
      </w:r>
      <w:r>
        <w:rPr>
          <w:color w:val="000000"/>
        </w:rPr>
        <w:t xml:space="preserve"> погибают до достижения половозрелости, частота аллеля </w:t>
      </w:r>
      <w:r>
        <w:rPr>
          <w:color w:val="000000"/>
          <w:lang w:val="en-US"/>
        </w:rPr>
        <w:t>HbS</w:t>
      </w:r>
      <w:r>
        <w:rPr>
          <w:color w:val="000000"/>
        </w:rPr>
        <w:t xml:space="preserve"> достигает в ряде районов земного шара довольно высоких значений, причем именно </w:t>
      </w:r>
      <w:r>
        <w:rPr>
          <w:color w:val="000000"/>
        </w:rPr>
        <w:t xml:space="preserve">в тех районах, в которых распространена особая форма малярии, вызываемая паразитом </w:t>
      </w:r>
      <w:r>
        <w:rPr>
          <w:color w:val="000000"/>
          <w:lang w:val="en-US"/>
        </w:rPr>
        <w:t>Plasmodium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falciparium</w:t>
      </w:r>
      <w:r>
        <w:rPr>
          <w:color w:val="000000"/>
        </w:rPr>
        <w:t xml:space="preserve">. Гетерозигота </w:t>
      </w:r>
      <w:r>
        <w:rPr>
          <w:color w:val="000000"/>
          <w:lang w:val="en-US"/>
        </w:rPr>
        <w:t>HbAHbS</w:t>
      </w:r>
      <w:r>
        <w:rPr>
          <w:color w:val="000000"/>
        </w:rPr>
        <w:t xml:space="preserve"> более устойчива к малярии, чем нормальная гомозигота 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, поэтому в районах рапространения малярии указанной формы она </w:t>
      </w:r>
      <w:r>
        <w:rPr>
          <w:color w:val="000000"/>
        </w:rPr>
        <w:t>обладает селективным преимуществом по сравнению с обоими гомозиготами, у которых смертность от анемии (</w:t>
      </w:r>
      <w:r>
        <w:rPr>
          <w:color w:val="000000"/>
          <w:lang w:val="en-US"/>
        </w:rPr>
        <w:t>HbSHbS</w:t>
      </w:r>
      <w:r>
        <w:rPr>
          <w:color w:val="000000"/>
        </w:rPr>
        <w:t>) или от малярии (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) выше, чем у гетерозигот.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Серповидноклеточная анемия представляет собой пример зависимости приспособленности генотипов от</w:t>
      </w:r>
      <w:r>
        <w:rPr>
          <w:color w:val="000000"/>
        </w:rPr>
        <w:t xml:space="preserve"> окружающей среды. В тех местах, где малярию искоренили или где ее никогда не было, гомозиготы </w:t>
      </w:r>
      <w:r>
        <w:rPr>
          <w:color w:val="000000"/>
          <w:lang w:val="en-US"/>
        </w:rPr>
        <w:t>HbAHbA</w:t>
      </w:r>
      <w:r>
        <w:rPr>
          <w:color w:val="000000"/>
        </w:rPr>
        <w:t xml:space="preserve"> обладают одинаковой приспособленностью с гетерозиготами. При этом направление отбора изменяется, он уже не благоприятсвует гетерозиготам, а направлен прот</w:t>
      </w:r>
      <w:r>
        <w:rPr>
          <w:color w:val="000000"/>
        </w:rPr>
        <w:t>ив рецессивных гомозигот и приводит к эллиминации рецессивного аллеля.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Отбор против гетерозигот.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Возможны ситуации, в которых гетерозигота обладает более низкой приспособленностью, чем обе гомозиготы. Примером такого рода могут служить транслокации, что</w:t>
      </w:r>
      <w:r>
        <w:rPr>
          <w:color w:val="000000"/>
        </w:rPr>
        <w:t xml:space="preserve"> связано с более низкой плодовитостью гетерозигот в данном случае.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7*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 xml:space="preserve">1–S 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2pq(1–S)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T=1–2Spq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Нормализованные частоты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p</w:t>
            </w:r>
            <w:r w:rsidRPr="00F45126">
              <w:rPr>
                <w:color w:val="000000"/>
              </w:rPr>
              <w:t>2/</w:t>
            </w:r>
            <w:r w:rsidRPr="00F45126">
              <w:rPr>
                <w:color w:val="000000"/>
                <w:lang w:val="en-US"/>
              </w:rPr>
              <w:t>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2pq(1–S)/T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  <w:lang w:val="en-US"/>
              </w:rPr>
              <w:t>q</w:t>
            </w:r>
            <w:r w:rsidRPr="00F45126">
              <w:rPr>
                <w:color w:val="000000"/>
              </w:rPr>
              <w:t>2/</w:t>
            </w:r>
            <w:r w:rsidRPr="00F45126">
              <w:rPr>
                <w:color w:val="000000"/>
                <w:lang w:val="en-US"/>
              </w:rPr>
              <w:t>T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Частота после отбора, до случайного скрещивания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2p1q1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q12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</w:tbl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*– частоты аллелей после отбора: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1=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(1– </w:t>
      </w:r>
      <w:r>
        <w:rPr>
          <w:color w:val="000000"/>
          <w:lang w:val="en-US"/>
        </w:rPr>
        <w:t>pS</w:t>
      </w:r>
      <w:r>
        <w:rPr>
          <w:color w:val="000000"/>
        </w:rPr>
        <w:t>)/(1–2</w:t>
      </w:r>
      <w:r>
        <w:rPr>
          <w:color w:val="000000"/>
          <w:lang w:val="en-US"/>
        </w:rPr>
        <w:t>Spq</w:t>
      </w:r>
      <w:r>
        <w:rPr>
          <w:color w:val="000000"/>
        </w:rPr>
        <w:t xml:space="preserve">);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1=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(1– </w:t>
      </w:r>
      <w:r>
        <w:rPr>
          <w:color w:val="000000"/>
          <w:lang w:val="en-US"/>
        </w:rPr>
        <w:t>pS</w:t>
      </w:r>
      <w:r>
        <w:rPr>
          <w:color w:val="000000"/>
        </w:rPr>
        <w:t>)/(1–2</w:t>
      </w:r>
      <w:r>
        <w:rPr>
          <w:color w:val="000000"/>
          <w:lang w:val="en-US"/>
        </w:rPr>
        <w:t>Spq</w:t>
      </w:r>
      <w:r>
        <w:rPr>
          <w:color w:val="000000"/>
        </w:rPr>
        <w:t>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Δq</w:t>
      </w:r>
      <w:r>
        <w:rPr>
          <w:color w:val="000000"/>
        </w:rPr>
        <w:t>=2</w:t>
      </w:r>
      <w:r>
        <w:rPr>
          <w:color w:val="000000"/>
          <w:lang w:val="en-US"/>
        </w:rPr>
        <w:t>Spq</w:t>
      </w:r>
      <w:r>
        <w:rPr>
          <w:color w:val="000000"/>
        </w:rPr>
        <w:t>(</w:t>
      </w:r>
      <w:r>
        <w:rPr>
          <w:color w:val="000000"/>
          <w:lang w:val="en-US"/>
        </w:rPr>
        <w:t>q</w:t>
      </w:r>
      <w:r>
        <w:rPr>
          <w:color w:val="000000"/>
        </w:rPr>
        <w:t>–1/2), 1/2 – точка равновесия, равновесие неустойчивое.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Частотно – зависимый отбор.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 устойчивому генетическому полиморфизму может приводить не только преимущество гетерозигот, но и частично-зависимый отбор, при котором приспособленности генотипов изменяются в зависимости от их частот. Предположим, что </w:t>
      </w:r>
      <w:r>
        <w:rPr>
          <w:color w:val="000000"/>
        </w:rPr>
        <w:lastRenderedPageBreak/>
        <w:t>присп</w:t>
      </w:r>
      <w:r>
        <w:rPr>
          <w:color w:val="000000"/>
        </w:rPr>
        <w:t xml:space="preserve">особленности двух генотипов,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aa</w:t>
      </w:r>
      <w:r>
        <w:rPr>
          <w:color w:val="000000"/>
        </w:rPr>
        <w:t>, связаны с их частотами обратной зависимостью: приспособленность велика, когда генотип редок, приспособленность мала, если генотип широко встречается в популяции. При изменчивой среде редким генотипам может быть свойств</w:t>
      </w:r>
      <w:r>
        <w:rPr>
          <w:color w:val="000000"/>
        </w:rPr>
        <w:t xml:space="preserve">енна высокая приспособленность, поскольку сочетание условий, при которых отбор благоприятствует таким генотипам, могут встречаться довольно часто. Когда же какой-нибудь генотип широко распространен в популяции, он может обладать низкой приспособленностью, </w:t>
      </w:r>
      <w:r>
        <w:rPr>
          <w:color w:val="000000"/>
        </w:rPr>
        <w:t>т.к. благоприятствующие ему сочетания внешних условий будут встречаться значительно реже.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Частотно-зависимый половой отбор возникает, когда вероятность скрещиваний зависит от частот соответствующих генотипов. Нередко при выборе брачных партнеров предпочтен</w:t>
      </w:r>
      <w:r>
        <w:rPr>
          <w:color w:val="000000"/>
        </w:rPr>
        <w:t>ие придается носителям редких генотипов, особенно если они выражены фенотипически. Это предпочтение представляет собой один из механизмов поддержания генетического полиморфизма в популяциях, поскольку приспособленность генотипа повышается по мере того, как</w:t>
      </w:r>
      <w:r>
        <w:rPr>
          <w:color w:val="000000"/>
        </w:rPr>
        <w:t xml:space="preserve"> он становится редким. Частотно-зависимый отбор особенно важен при наличии миграций.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Общая модель действия отбора на популяцию по одному локусу.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Эта модель связана с понятием средней приспособленности популяции, </w:t>
      </w:r>
      <w:r>
        <w:rPr>
          <w:color w:val="000000"/>
          <w:lang w:val="en-US"/>
        </w:rPr>
        <w:t>W</w:t>
      </w:r>
      <w:r>
        <w:rPr>
          <w:color w:val="000000"/>
        </w:rPr>
        <w:t>ср.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Таблица 8*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59"/>
        <w:gridCol w:w="1860"/>
        <w:gridCol w:w="1860"/>
        <w:gridCol w:w="1860"/>
      </w:tblGrid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Генотип</w:t>
            </w:r>
          </w:p>
        </w:tc>
        <w:tc>
          <w:tcPr>
            <w:tcW w:w="1859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аа</w:t>
            </w:r>
          </w:p>
        </w:tc>
        <w:tc>
          <w:tcPr>
            <w:tcW w:w="1860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Сумма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до отбора, </w:t>
            </w:r>
            <w:r w:rsidRPr="00F45126">
              <w:rPr>
                <w:color w:val="000000"/>
                <w:lang w:val="en-US"/>
              </w:rPr>
              <w:t>f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1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Относительная приспособленность, </w:t>
            </w:r>
            <w:r w:rsidRPr="00F45126">
              <w:rPr>
                <w:color w:val="000000"/>
                <w:lang w:val="en-US"/>
              </w:rPr>
              <w:t>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W3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 xml:space="preserve">Частота гена после отбора, </w:t>
            </w:r>
            <w:r w:rsidRPr="00F45126">
              <w:rPr>
                <w:color w:val="000000"/>
                <w:lang w:val="en-US"/>
              </w:rPr>
              <w:t>fW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 p2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2W2pq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W3 q2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Wср</w:t>
            </w:r>
          </w:p>
        </w:tc>
      </w:tr>
      <w:tr w:rsidR="006C5223">
        <w:tc>
          <w:tcPr>
            <w:tcW w:w="2376" w:type="dxa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</w:rPr>
            </w:pPr>
            <w:r w:rsidRPr="00F45126">
              <w:rPr>
                <w:color w:val="000000"/>
              </w:rPr>
              <w:t>Нормализованная частота генотипа</w:t>
            </w:r>
          </w:p>
        </w:tc>
        <w:tc>
          <w:tcPr>
            <w:tcW w:w="1859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W1 p2/ Wср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2W2pq/ Wср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W3 q2/ Wср</w:t>
            </w:r>
          </w:p>
        </w:tc>
        <w:tc>
          <w:tcPr>
            <w:tcW w:w="1860" w:type="dxa"/>
            <w:vAlign w:val="center"/>
          </w:tcPr>
          <w:p w:rsidR="00F45126" w:rsidRPr="00F45126" w:rsidRDefault="0026430B">
            <w:pPr>
              <w:pStyle w:val="Normal0"/>
              <w:widowControl w:val="0"/>
              <w:spacing w:before="0" w:after="0"/>
              <w:jc w:val="both"/>
              <w:rPr>
                <w:color w:val="000000"/>
                <w:lang w:val="en-US"/>
              </w:rPr>
            </w:pPr>
            <w:r w:rsidRPr="00F45126">
              <w:rPr>
                <w:color w:val="000000"/>
                <w:lang w:val="en-US"/>
              </w:rPr>
              <w:t>1</w:t>
            </w:r>
          </w:p>
        </w:tc>
      </w:tr>
    </w:tbl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 w:rsidRPr="0026430B">
        <w:rPr>
          <w:color w:val="000000"/>
        </w:rPr>
        <w:t xml:space="preserve">* – </w:t>
      </w:r>
      <w:r>
        <w:rPr>
          <w:color w:val="000000"/>
          <w:lang w:val="en-US"/>
        </w:rPr>
        <w:t>W</w:t>
      </w:r>
      <w:r w:rsidRPr="0026430B">
        <w:rPr>
          <w:color w:val="000000"/>
        </w:rPr>
        <w:t xml:space="preserve">ср= </w:t>
      </w:r>
      <w:r>
        <w:rPr>
          <w:color w:val="000000"/>
          <w:lang w:val="en-US"/>
        </w:rPr>
        <w:t>W</w:t>
      </w:r>
      <w:r w:rsidRPr="0026430B">
        <w:rPr>
          <w:color w:val="000000"/>
        </w:rPr>
        <w:t xml:space="preserve">1 </w:t>
      </w:r>
      <w:r>
        <w:rPr>
          <w:color w:val="000000"/>
          <w:lang w:val="en-US"/>
        </w:rPr>
        <w:t>p</w:t>
      </w:r>
      <w:r w:rsidRPr="0026430B">
        <w:rPr>
          <w:color w:val="000000"/>
        </w:rPr>
        <w:t>2+2</w:t>
      </w:r>
      <w:r>
        <w:rPr>
          <w:color w:val="000000"/>
          <w:lang w:val="en-US"/>
        </w:rPr>
        <w:t>W</w:t>
      </w:r>
      <w:r w:rsidRPr="0026430B">
        <w:rPr>
          <w:color w:val="000000"/>
        </w:rPr>
        <w:t>2</w:t>
      </w:r>
      <w:r>
        <w:rPr>
          <w:color w:val="000000"/>
          <w:lang w:val="en-US"/>
        </w:rPr>
        <w:t>pq</w:t>
      </w:r>
      <w:r w:rsidRPr="0026430B">
        <w:rPr>
          <w:color w:val="000000"/>
        </w:rPr>
        <w:t xml:space="preserve">+ </w:t>
      </w:r>
      <w:r>
        <w:rPr>
          <w:color w:val="000000"/>
          <w:lang w:val="en-US"/>
        </w:rPr>
        <w:t>W</w:t>
      </w:r>
      <w:r w:rsidRPr="0026430B">
        <w:rPr>
          <w:color w:val="000000"/>
        </w:rPr>
        <w:t xml:space="preserve">3 </w:t>
      </w:r>
      <w:r>
        <w:rPr>
          <w:color w:val="000000"/>
          <w:lang w:val="en-US"/>
        </w:rPr>
        <w:t>q</w:t>
      </w:r>
      <w:r w:rsidRPr="0026430B">
        <w:rPr>
          <w:color w:val="000000"/>
        </w:rPr>
        <w:t>2.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Общая формула для </w:t>
      </w:r>
      <w:r>
        <w:rPr>
          <w:color w:val="000000"/>
        </w:rPr>
        <w:t>всех типов отбора следующая: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Δ</w:t>
      </w:r>
      <w:r>
        <w:rPr>
          <w:color w:val="000000"/>
          <w:lang w:val="en-US"/>
        </w:rPr>
        <w:t>q</w:t>
      </w:r>
      <w:r>
        <w:rPr>
          <w:color w:val="000000"/>
        </w:rPr>
        <w:t>=(</w:t>
      </w:r>
      <w:r>
        <w:rPr>
          <w:color w:val="000000"/>
          <w:lang w:val="en-US"/>
        </w:rPr>
        <w:t>pqdW</w:t>
      </w:r>
      <w:r>
        <w:rPr>
          <w:color w:val="000000"/>
        </w:rPr>
        <w:t>ср)/(2</w:t>
      </w:r>
      <w:r>
        <w:rPr>
          <w:color w:val="000000"/>
          <w:lang w:val="en-US"/>
        </w:rPr>
        <w:t>W</w:t>
      </w:r>
      <w:r>
        <w:rPr>
          <w:color w:val="000000"/>
        </w:rPr>
        <w:t>ср</w:t>
      </w:r>
      <w:r>
        <w:rPr>
          <w:color w:val="000000"/>
          <w:lang w:val="en-US"/>
        </w:rPr>
        <w:t>dq</w:t>
      </w:r>
      <w:r>
        <w:rPr>
          <w:color w:val="000000"/>
        </w:rPr>
        <w:t>); при равновесии Δ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=0, </w:t>
      </w:r>
      <w:r>
        <w:rPr>
          <w:color w:val="000000"/>
          <w:lang w:val="en-US"/>
        </w:rPr>
        <w:t>dW</w:t>
      </w:r>
      <w:r>
        <w:rPr>
          <w:color w:val="000000"/>
        </w:rPr>
        <w:t>ср/</w:t>
      </w:r>
      <w:r>
        <w:rPr>
          <w:color w:val="000000"/>
          <w:lang w:val="en-US"/>
        </w:rPr>
        <w:t>dq</w:t>
      </w:r>
      <w:r>
        <w:rPr>
          <w:color w:val="000000"/>
        </w:rPr>
        <w:t>=0, между средней приспособленностью и изменением частоты рецессивного аллеля наблюдается обратная пропорциональность.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Совместное действие мутаций и отбора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Во всех случаях </w:t>
      </w:r>
      <w:r>
        <w:rPr>
          <w:color w:val="000000"/>
        </w:rPr>
        <w:t>отбора его окончательный результат был одним и тем же – "вредный аллель" полностью эллиминировался из популяции. Присутствие этих аллелей в популяции поддерживалось мутациями. Эффекты этих двух процессов уравновешивали друг друга, когда число вредных аллел</w:t>
      </w:r>
      <w:r>
        <w:rPr>
          <w:color w:val="000000"/>
        </w:rPr>
        <w:t>ей, исчезнувших и появившихся в результате двух этих процессов, было одинаково.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равновесном состоянии между действием мутаций и отбора против рецессивных гомозигот, при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 – скорости мутирования за поколение и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– интенсивности отбора, частота рецессивног</w:t>
      </w:r>
      <w:r>
        <w:rPr>
          <w:color w:val="000000"/>
        </w:rPr>
        <w:t xml:space="preserve">о аллеля </w:t>
      </w:r>
      <w:r>
        <w:rPr>
          <w:color w:val="000000"/>
          <w:lang w:val="en-US"/>
        </w:rPr>
        <w:t>q</w:t>
      </w:r>
      <w:r>
        <w:rPr>
          <w:color w:val="000000"/>
        </w:rPr>
        <w:t>* =(</w:t>
      </w:r>
      <w:r>
        <w:rPr>
          <w:color w:val="000000"/>
          <w:lang w:val="en-US"/>
        </w:rPr>
        <w:t>U</w:t>
      </w:r>
      <w:r>
        <w:rPr>
          <w:color w:val="000000"/>
        </w:rPr>
        <w:t>/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)1/2, а для летальных рецессивных гомозигот </w:t>
      </w:r>
      <w:r>
        <w:rPr>
          <w:color w:val="000000"/>
          <w:lang w:val="en-US"/>
        </w:rPr>
        <w:t>q</w:t>
      </w:r>
      <w:r>
        <w:rPr>
          <w:color w:val="000000"/>
        </w:rPr>
        <w:t>* =(</w:t>
      </w:r>
      <w:r>
        <w:rPr>
          <w:color w:val="000000"/>
          <w:lang w:val="en-US"/>
        </w:rPr>
        <w:t>U</w:t>
      </w:r>
      <w:r>
        <w:rPr>
          <w:color w:val="000000"/>
        </w:rPr>
        <w:t>)1/2.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Равновесие устойчивое, благодаря чему "вредные" гены нельзя удалить из популяции.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случая, когда происходят мутации и отбор против доминантных аллелей, скорость мутирования равна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</w:t>
      </w:r>
      <w:r>
        <w:rPr>
          <w:color w:val="000000"/>
        </w:rPr>
        <w:t>* =(</w:t>
      </w:r>
      <w:r>
        <w:rPr>
          <w:color w:val="000000"/>
          <w:lang w:val="en-US"/>
        </w:rPr>
        <w:t>V</w:t>
      </w:r>
      <w:r>
        <w:rPr>
          <w:color w:val="000000"/>
        </w:rPr>
        <w:t>/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)1/2, для летали – </w:t>
      </w:r>
      <w:r>
        <w:rPr>
          <w:color w:val="000000"/>
          <w:lang w:val="en-US"/>
        </w:rPr>
        <w:t>p</w:t>
      </w:r>
      <w:r>
        <w:rPr>
          <w:color w:val="000000"/>
        </w:rPr>
        <w:t>* =(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)1/2. Пример – </w:t>
      </w:r>
      <w:r>
        <w:rPr>
          <w:color w:val="000000"/>
        </w:rPr>
        <w:lastRenderedPageBreak/>
        <w:t>брахидактилия.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Случай неустойчивого равновесия  наблюдается при отборе против гетерозигот, </w:t>
      </w:r>
      <w:r>
        <w:rPr>
          <w:color w:val="000000"/>
          <w:lang w:val="en-US"/>
        </w:rPr>
        <w:t>W</w:t>
      </w:r>
      <w:r>
        <w:rPr>
          <w:color w:val="000000"/>
        </w:rPr>
        <w:t>1=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2, </w:t>
      </w:r>
      <w:r>
        <w:rPr>
          <w:color w:val="000000"/>
          <w:lang w:val="en-US"/>
        </w:rPr>
        <w:t>q</w:t>
      </w:r>
      <w:r>
        <w:rPr>
          <w:color w:val="000000"/>
        </w:rPr>
        <w:t>* =</w:t>
      </w:r>
      <w:r>
        <w:rPr>
          <w:color w:val="000000"/>
          <w:lang w:val="en-US"/>
        </w:rPr>
        <w:t>U</w:t>
      </w:r>
      <w:r>
        <w:rPr>
          <w:color w:val="000000"/>
        </w:rPr>
        <w:t>/</w:t>
      </w:r>
      <w:r>
        <w:rPr>
          <w:color w:val="000000"/>
          <w:lang w:val="en-US"/>
        </w:rPr>
        <w:t>S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Миграция и инбридинг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Миграции, или поток генов, возникает, когда особи из одной популяции перемещаю</w:t>
      </w:r>
      <w:r>
        <w:rPr>
          <w:color w:val="000000"/>
        </w:rPr>
        <w:t xml:space="preserve">тся в другую и скрещиваются с представителями второй популяции. Поток генов не изменяет частот аллелей у вида в целом, однако в локальных группах они могут изменяться. Эффективность обмена генами зависит от структуры популяции, от интенсивности миграции и </w:t>
      </w:r>
      <w:r>
        <w:rPr>
          <w:color w:val="000000"/>
        </w:rPr>
        <w:t xml:space="preserve">различий в частотах гена.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Если в локальную популяцию с определенной частотой входят мигранты (скорость миграции –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), то в следующем поколении потомки получат долю генов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от мигрантов и (1–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) – от аборигенов. С учетом начальных частот генов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0 и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соотве</w:t>
      </w:r>
      <w:r>
        <w:rPr>
          <w:color w:val="000000"/>
        </w:rPr>
        <w:t xml:space="preserve">тственно для исходной и соседней популяций, получим изменение гена за одно поколение Δ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= – </w:t>
      </w:r>
      <w:r>
        <w:rPr>
          <w:color w:val="000000"/>
          <w:lang w:val="en-US"/>
        </w:rPr>
        <w:t>m</w:t>
      </w:r>
      <w:r>
        <w:rPr>
          <w:color w:val="000000"/>
        </w:rPr>
        <w:t>(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0–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) и через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поколений </w:t>
      </w:r>
      <w:r>
        <w:rPr>
          <w:color w:val="000000"/>
          <w:lang w:val="en-US"/>
        </w:rPr>
        <w:t>qn</w:t>
      </w:r>
      <w:r>
        <w:rPr>
          <w:color w:val="000000"/>
        </w:rPr>
        <w:t>–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=(1– </w:t>
      </w:r>
      <w:r>
        <w:rPr>
          <w:color w:val="000000"/>
          <w:lang w:val="en-US"/>
        </w:rPr>
        <w:t>m</w:t>
      </w:r>
      <w:r>
        <w:rPr>
          <w:color w:val="000000"/>
        </w:rPr>
        <w:t>)</w:t>
      </w:r>
      <w:r>
        <w:rPr>
          <w:color w:val="000000"/>
          <w:lang w:val="en-US"/>
        </w:rPr>
        <w:t>n</w:t>
      </w:r>
      <w:r>
        <w:rPr>
          <w:color w:val="000000"/>
        </w:rPr>
        <w:t>(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0– </w:t>
      </w:r>
      <w:r>
        <w:rPr>
          <w:color w:val="000000"/>
          <w:lang w:val="en-US"/>
        </w:rPr>
        <w:t>Q</w:t>
      </w:r>
      <w:r>
        <w:rPr>
          <w:color w:val="000000"/>
        </w:rPr>
        <w:t>); частоты генов локальной популяции будут стремиться к частотам гена мигрантов.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Интересную форму ассортативного </w:t>
      </w:r>
      <w:r>
        <w:rPr>
          <w:color w:val="000000"/>
        </w:rPr>
        <w:t>скрещивания представляет собой инбридинг, когда скрещивание между родственными особями происходит чаще, чем можно было бы ожидать на основе случайного скрещивания. Ограниченность в выборе партнера приводит к тому, что у одной особи могут встретиться два ид</w:t>
      </w:r>
      <w:r>
        <w:rPr>
          <w:color w:val="000000"/>
        </w:rPr>
        <w:t>ентичных аллельных гена, имеющих общее происхождения.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Самым крайним случаем инбридинга является самооплодотворение, или самоопыление. Инбридинг часто используют в садоводстве и животноводстве. В человеческих популяциях инбридинг повышает частоту проявления</w:t>
      </w:r>
      <w:r>
        <w:rPr>
          <w:color w:val="000000"/>
        </w:rPr>
        <w:t xml:space="preserve"> вредных рецессивных аллелей.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Вероятность инбридинга описывает коэффициент инбридинга (</w:t>
      </w:r>
      <w:r>
        <w:rPr>
          <w:color w:val="000000"/>
          <w:lang w:val="en-US"/>
        </w:rPr>
        <w:t>F</w:t>
      </w:r>
      <w:r>
        <w:rPr>
          <w:color w:val="000000"/>
        </w:rPr>
        <w:t>), являющийся мерой его генетических последствий. Вычислить его можно, опираясь на частоты аллелей родителей и потомства, а также при помощи так называемого коэффициент</w:t>
      </w:r>
      <w:r>
        <w:rPr>
          <w:color w:val="000000"/>
        </w:rPr>
        <w:t xml:space="preserve">а путей, для нахождения которого строится родословная интересующих нас особей, выбирается один из ближайших предков, для которого существует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путей, состоящих из шагов: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1,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2,..., </w:t>
      </w:r>
      <w:r>
        <w:rPr>
          <w:color w:val="000000"/>
          <w:lang w:val="en-US"/>
        </w:rPr>
        <w:t>mx</w:t>
      </w:r>
      <w:r>
        <w:rPr>
          <w:color w:val="000000"/>
        </w:rPr>
        <w:t xml:space="preserve">. Для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общих предков: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=1/2(∑ по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от 1 до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. Отсюда </w:t>
      </w:r>
      <w:r>
        <w:rPr>
          <w:color w:val="000000"/>
          <w:lang w:val="en-US"/>
        </w:rPr>
        <w:t>F</w:t>
      </w:r>
      <w:r>
        <w:rPr>
          <w:color w:val="000000"/>
        </w:rPr>
        <w:t xml:space="preserve">=1/2(∑ по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от</w:t>
      </w:r>
      <w:r>
        <w:rPr>
          <w:color w:val="000000"/>
        </w:rPr>
        <w:t xml:space="preserve"> 1 до </w:t>
      </w:r>
      <w:r>
        <w:rPr>
          <w:color w:val="000000"/>
          <w:lang w:val="en-US"/>
        </w:rPr>
        <w:t>t</w:t>
      </w:r>
      <w:r>
        <w:rPr>
          <w:color w:val="000000"/>
        </w:rPr>
        <w:t>)((1/2)</w:t>
      </w:r>
      <w:r>
        <w:rPr>
          <w:color w:val="000000"/>
          <w:lang w:val="en-US"/>
        </w:rPr>
        <w:t>mi</w:t>
      </w:r>
      <w:r>
        <w:rPr>
          <w:color w:val="000000"/>
        </w:rPr>
        <w:t>–1).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Приведем примеры коэффициента инбридинга </w:t>
      </w:r>
      <w:r>
        <w:rPr>
          <w:color w:val="000000"/>
          <w:lang w:val="en-US"/>
        </w:rPr>
        <w:t>F</w:t>
      </w:r>
      <w:r>
        <w:rPr>
          <w:color w:val="000000"/>
        </w:rPr>
        <w:t xml:space="preserve"> для различных случаев скрещивания: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 xml:space="preserve">(дядя\тетя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племянница\племянник)= 1/8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>(двоюродные сибсы)= 1/16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 xml:space="preserve">(двоюродный(-ая) дядя\тетя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племянница\племянник)= 1/32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>(троюродные сибсы)=1/64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 xml:space="preserve"> отраж</w:t>
      </w:r>
      <w:r>
        <w:rPr>
          <w:color w:val="000000"/>
        </w:rPr>
        <w:t>ает в популяции избыток особей, гомозиготных по какому-нибудь локусу, показывая также увеличение доли гомозиготных локусов в генотипах отдельных особей.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Учитывая коэффициент инбридинга, мы можем получить обобщенный закон Харди-Вайнберга, называемый законом</w:t>
      </w:r>
      <w:r>
        <w:rPr>
          <w:color w:val="000000"/>
        </w:rPr>
        <w:t xml:space="preserve"> Райта.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Пусть в гомозиготе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с вероятностью </w:t>
      </w:r>
      <w:r>
        <w:rPr>
          <w:color w:val="000000"/>
          <w:lang w:val="en-US"/>
        </w:rPr>
        <w:t>F</w:t>
      </w:r>
      <w:r>
        <w:rPr>
          <w:color w:val="000000"/>
        </w:rPr>
        <w:t xml:space="preserve"> оба аллеля идентичны, а с вероятностью (</w:t>
      </w:r>
      <w:r>
        <w:rPr>
          <w:color w:val="000000"/>
          <w:lang w:val="en-US"/>
        </w:rPr>
        <w:t>A</w:t>
      </w:r>
      <w:r>
        <w:rPr>
          <w:color w:val="000000"/>
        </w:rPr>
        <w:t>–</w:t>
      </w:r>
      <w:r>
        <w:rPr>
          <w:color w:val="000000"/>
          <w:lang w:val="en-US"/>
        </w:rPr>
        <w:t>F</w:t>
      </w:r>
      <w:r>
        <w:rPr>
          <w:color w:val="000000"/>
        </w:rPr>
        <w:t xml:space="preserve">) – независимы, т.е. происходят от разных предковых аллелей. Частота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равна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, частота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; с вероятностью </w:t>
      </w:r>
      <w:r>
        <w:rPr>
          <w:color w:val="000000"/>
          <w:lang w:val="en-US"/>
        </w:rPr>
        <w:t>pF</w:t>
      </w:r>
      <w:r>
        <w:rPr>
          <w:color w:val="000000"/>
        </w:rPr>
        <w:t xml:space="preserve"> гомозигота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будет идентична, с вероятностью </w:t>
      </w:r>
      <w:r>
        <w:rPr>
          <w:color w:val="000000"/>
          <w:lang w:val="en-US"/>
        </w:rPr>
        <w:t>qF</w:t>
      </w:r>
      <w:r>
        <w:rPr>
          <w:color w:val="000000"/>
        </w:rPr>
        <w:t xml:space="preserve"> гомозигота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 будет идентична.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Частоты генотипов в популяции (при инбридинге) будут следующие: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p</w:t>
      </w:r>
      <w:r>
        <w:rPr>
          <w:color w:val="000000"/>
        </w:rPr>
        <w:t>2+</w:t>
      </w:r>
      <w:r>
        <w:rPr>
          <w:color w:val="000000"/>
          <w:lang w:val="en-US"/>
        </w:rPr>
        <w:t>Fpq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>
        <w:rPr>
          <w:color w:val="000000"/>
        </w:rPr>
        <w:t>=2</w:t>
      </w:r>
      <w:r>
        <w:rPr>
          <w:color w:val="000000"/>
          <w:lang w:val="en-US"/>
        </w:rPr>
        <w:t>pq</w:t>
      </w:r>
      <w:r>
        <w:rPr>
          <w:color w:val="000000"/>
        </w:rPr>
        <w:t>–2</w:t>
      </w:r>
      <w:r>
        <w:rPr>
          <w:color w:val="000000"/>
          <w:lang w:val="en-US"/>
        </w:rPr>
        <w:t>Fpq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>
        <w:rPr>
          <w:color w:val="000000"/>
        </w:rPr>
        <w:t>=</w:t>
      </w:r>
      <w:r>
        <w:rPr>
          <w:color w:val="000000"/>
          <w:lang w:val="en-US"/>
        </w:rPr>
        <w:t>q</w:t>
      </w:r>
      <w:r>
        <w:rPr>
          <w:color w:val="000000"/>
        </w:rPr>
        <w:t>2+</w:t>
      </w:r>
      <w:r>
        <w:rPr>
          <w:color w:val="000000"/>
          <w:lang w:val="en-US"/>
        </w:rPr>
        <w:t>Fpq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Отсюда видно, что частота гомозигот увеличивается, а частота гетерозигот уменьшается при имбридинге. При этом коэффициент имбри</w:t>
      </w:r>
      <w:r>
        <w:rPr>
          <w:color w:val="000000"/>
        </w:rPr>
        <w:t>динга Райта (</w:t>
      </w:r>
      <w:r>
        <w:rPr>
          <w:color w:val="000000"/>
          <w:lang w:val="en-US"/>
        </w:rPr>
        <w:t>F</w:t>
      </w:r>
      <w:r>
        <w:rPr>
          <w:color w:val="000000"/>
        </w:rPr>
        <w:t>) не связан с изменением частот аллелей, а указывает на то, как аллели объединяются в пары.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Имбридинг обычно приводит к понижению приспособленности потомства вследствии ухудшения таких важных характеристик организма, как плодовитость, жизнесп</w:t>
      </w:r>
      <w:r>
        <w:rPr>
          <w:color w:val="000000"/>
        </w:rPr>
        <w:t>особность, устойчивость к болезням. Это явление принято называть имбредной депрессией. Она обусловлена повышением степени гомозиготности по вредным рецессивным аллелям. Имбредной депрессии можно противопоставить скрещивание между представителями независимы</w:t>
      </w:r>
      <w:r>
        <w:rPr>
          <w:color w:val="000000"/>
        </w:rPr>
        <w:t>х имбредных линии. Такие гибриды обычно обнаруживают заметно возросшую приспособленность. Говорят, что такие гибриды обладают гибридной мощностью, или гетерозисной силой. Независимые имбредные линии обычно становятся гомозиготными по "вредным" аллелям; при</w:t>
      </w:r>
      <w:r>
        <w:rPr>
          <w:color w:val="000000"/>
        </w:rPr>
        <w:t xml:space="preserve"> скрещивании между двумя такими линиями можно сохранить в потомстве гомозиготность по искусственно отобранным признакам, тогда как "вредные" аллели переводятся в гетерозиготное состояние.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У человека имбридинг приводит к возникновению имбредной депрессии, </w:t>
      </w:r>
      <w:r>
        <w:rPr>
          <w:color w:val="000000"/>
        </w:rPr>
        <w:t>поэтому в большинстве человеческих культур запрещены кровнородственные браки, хотя в некоторых популяциях они все же существуют. С учетом накопления вредных аллелей в потомстве от браков между родственниками, частота появления новорожденных с различными де</w:t>
      </w:r>
      <w:r>
        <w:rPr>
          <w:color w:val="000000"/>
        </w:rPr>
        <w:t>фектами примерно вдвое выше, чем в потомстве не состоящих в родстве супругов. Впрочем, это касается рецессивно наследуемых дефектов; вероятность появления доминантнозависимых дефектов от родственных браков не выше, чем в потомстве от неродственных браков.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Генетическая структура подразделенной популяции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Большая популяция называется подразделенной, если она состоит из некоторого числа популяций, каждая из которых является самостоятельной единицей, скрещивание между ними происходит случайно (в зависимости от т</w:t>
      </w:r>
      <w:r>
        <w:rPr>
          <w:color w:val="000000"/>
        </w:rPr>
        <w:t>ипа изоляции – полной или частичной).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Случай полной изоляции.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Пусть частота аллеля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qi</w:t>
      </w:r>
      <w:r>
        <w:rPr>
          <w:color w:val="000000"/>
        </w:rPr>
        <w:t xml:space="preserve"> в </w:t>
      </w:r>
      <w:r>
        <w:rPr>
          <w:color w:val="000000"/>
          <w:lang w:val="en-US"/>
        </w:rPr>
        <w:t>i</w:t>
      </w:r>
      <w:r>
        <w:rPr>
          <w:color w:val="000000"/>
        </w:rPr>
        <w:t>-группе, р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– частота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– количество групп. </w:t>
      </w:r>
      <w:r>
        <w:rPr>
          <w:color w:val="000000"/>
          <w:lang w:val="en-US"/>
        </w:rPr>
        <w:t>qi</w:t>
      </w:r>
      <w:r>
        <w:rPr>
          <w:color w:val="000000"/>
        </w:rPr>
        <w:t xml:space="preserve"> + р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=1. Среднее значение частот по группам </w:t>
      </w:r>
      <w:r>
        <w:rPr>
          <w:color w:val="000000"/>
          <w:lang w:val="en-US"/>
        </w:rPr>
        <w:t>q</w:t>
      </w:r>
      <w:r>
        <w:rPr>
          <w:color w:val="000000"/>
        </w:rPr>
        <w:t>ср и  рср: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</w:rPr>
        <w:t>ср= (∑</w:t>
      </w:r>
      <w:r>
        <w:rPr>
          <w:color w:val="000000"/>
          <w:lang w:val="en-US"/>
        </w:rPr>
        <w:t>qi</w:t>
      </w:r>
      <w:r>
        <w:rPr>
          <w:color w:val="000000"/>
        </w:rPr>
        <w:t>)/</w:t>
      </w:r>
      <w:r>
        <w:rPr>
          <w:color w:val="000000"/>
          <w:lang w:val="en-US"/>
        </w:rPr>
        <w:t>k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рср=(∑ р</w:t>
      </w:r>
      <w:r>
        <w:rPr>
          <w:color w:val="000000"/>
          <w:lang w:val="en-US"/>
        </w:rPr>
        <w:t>i</w:t>
      </w:r>
      <w:r>
        <w:rPr>
          <w:color w:val="000000"/>
        </w:rPr>
        <w:t>)/</w:t>
      </w:r>
      <w:r>
        <w:rPr>
          <w:color w:val="000000"/>
          <w:lang w:val="en-US"/>
        </w:rPr>
        <w:t>k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Насколько велика изменчивость гетерогенной популяции, можно узнать с помощью </w:t>
      </w:r>
      <w:r>
        <w:rPr>
          <w:color w:val="000000"/>
          <w:lang w:val="en-US"/>
        </w:rPr>
        <w:t>Ω</w:t>
      </w:r>
      <w:r>
        <w:rPr>
          <w:color w:val="000000"/>
        </w:rPr>
        <w:t>2 (вариансы):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Ω</w:t>
      </w:r>
      <w:r>
        <w:rPr>
          <w:color w:val="000000"/>
        </w:rPr>
        <w:t>2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Ω</w:t>
      </w:r>
      <w:r>
        <w:rPr>
          <w:color w:val="000000"/>
        </w:rPr>
        <w:t>2</w:t>
      </w:r>
      <w:r>
        <w:rPr>
          <w:color w:val="000000"/>
          <w:lang w:val="en-US"/>
        </w:rPr>
        <w:t>p</w:t>
      </w:r>
      <w:r>
        <w:rPr>
          <w:color w:val="000000"/>
        </w:rPr>
        <w:t>= (∑</w:t>
      </w:r>
      <w:r>
        <w:rPr>
          <w:color w:val="000000"/>
          <w:lang w:val="en-US"/>
        </w:rPr>
        <w:t>qi</w:t>
      </w:r>
      <w:r>
        <w:rPr>
          <w:color w:val="000000"/>
        </w:rPr>
        <w:t>2)/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ср2=(∑ </w:t>
      </w:r>
      <w:r>
        <w:rPr>
          <w:color w:val="000000"/>
          <w:lang w:val="en-US"/>
        </w:rPr>
        <w:t>pi</w:t>
      </w:r>
      <w:r>
        <w:rPr>
          <w:color w:val="000000"/>
        </w:rPr>
        <w:t>2)/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p</w:t>
      </w:r>
      <w:r>
        <w:rPr>
          <w:color w:val="000000"/>
        </w:rPr>
        <w:t>ср2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ср2+ </w:t>
      </w:r>
      <w:r>
        <w:rPr>
          <w:color w:val="000000"/>
          <w:lang w:val="en-US"/>
        </w:rPr>
        <w:t>Ω</w:t>
      </w:r>
      <w:r>
        <w:rPr>
          <w:color w:val="000000"/>
        </w:rPr>
        <w:t>2 р</w:t>
      </w:r>
      <w:r>
        <w:rPr>
          <w:color w:val="000000"/>
          <w:lang w:val="en-US"/>
        </w:rPr>
        <w:t>i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 w:rsidRPr="0026430B">
        <w:rPr>
          <w:color w:val="000000"/>
        </w:rPr>
        <w:t>=2</w:t>
      </w:r>
      <w:r>
        <w:rPr>
          <w:color w:val="000000"/>
          <w:lang w:val="en-US"/>
        </w:rPr>
        <w:t>piqi</w:t>
      </w:r>
      <w:r w:rsidRPr="0026430B">
        <w:rPr>
          <w:color w:val="000000"/>
        </w:rPr>
        <w:t>–2</w:t>
      </w:r>
      <w:r>
        <w:rPr>
          <w:color w:val="000000"/>
          <w:lang w:val="en-US"/>
        </w:rPr>
        <w:t>Ω</w:t>
      </w:r>
      <w:r w:rsidRPr="0026430B">
        <w:rPr>
          <w:color w:val="000000"/>
        </w:rPr>
        <w:t xml:space="preserve">2 </w:t>
      </w:r>
      <w:r>
        <w:rPr>
          <w:color w:val="000000"/>
          <w:lang w:val="en-US"/>
        </w:rPr>
        <w:t>q</w:t>
      </w:r>
      <w:r w:rsidRPr="0026430B">
        <w:rPr>
          <w:color w:val="000000"/>
        </w:rPr>
        <w:t>2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aa</w:t>
      </w:r>
      <w:r w:rsidRPr="0026430B">
        <w:rPr>
          <w:color w:val="000000"/>
        </w:rPr>
        <w:t xml:space="preserve"> – </w:t>
      </w:r>
      <w:r>
        <w:rPr>
          <w:color w:val="000000"/>
          <w:lang w:val="en-US"/>
        </w:rPr>
        <w:t>q</w:t>
      </w:r>
      <w:r w:rsidRPr="0026430B">
        <w:rPr>
          <w:color w:val="000000"/>
        </w:rPr>
        <w:t xml:space="preserve">ср2+ </w:t>
      </w:r>
      <w:r>
        <w:rPr>
          <w:color w:val="000000"/>
          <w:lang w:val="en-US"/>
        </w:rPr>
        <w:t>Ω</w:t>
      </w:r>
      <w:r w:rsidRPr="0026430B">
        <w:rPr>
          <w:color w:val="000000"/>
        </w:rPr>
        <w:t xml:space="preserve">2 </w:t>
      </w:r>
      <w:r>
        <w:rPr>
          <w:color w:val="000000"/>
          <w:lang w:val="en-US"/>
        </w:rPr>
        <w:t>qi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Получаем. что процент гомозигот увеличивается (как при имбридинге).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Слу</w:t>
      </w:r>
      <w:r>
        <w:rPr>
          <w:color w:val="000000"/>
        </w:rPr>
        <w:t>чай частичной изоляции (последствия миграций).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миграциях различия между группами сглаживаются, </w:t>
      </w:r>
      <w:r>
        <w:rPr>
          <w:color w:val="000000"/>
          <w:lang w:val="en-US"/>
        </w:rPr>
        <w:t>Ω</w:t>
      </w:r>
      <w:r>
        <w:rPr>
          <w:color w:val="000000"/>
        </w:rPr>
        <w:t xml:space="preserve">2 (и </w:t>
      </w:r>
      <w:r>
        <w:rPr>
          <w:color w:val="000000"/>
          <w:lang w:val="en-US"/>
        </w:rPr>
        <w:t>F</w:t>
      </w:r>
      <w:r>
        <w:rPr>
          <w:color w:val="000000"/>
        </w:rPr>
        <w:t>) уменьшаются. Этот случай хорошо иллюстрирует островная модель Райта.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qi!= qi – m(qi –q</w:t>
      </w:r>
      <w:r>
        <w:rPr>
          <w:color w:val="000000"/>
        </w:rPr>
        <w:t>ср</w:t>
      </w:r>
      <w:r>
        <w:rPr>
          <w:color w:val="000000"/>
          <w:lang w:val="en-US"/>
        </w:rPr>
        <w:t>)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Δ</w:t>
      </w:r>
      <w:r w:rsidRPr="0026430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q</w:t>
      </w:r>
      <w:r w:rsidRPr="0026430B">
        <w:rPr>
          <w:color w:val="000000"/>
          <w:lang w:val="en-US"/>
        </w:rPr>
        <w:t xml:space="preserve">= – </w:t>
      </w:r>
      <w:r>
        <w:rPr>
          <w:color w:val="000000"/>
          <w:lang w:val="en-US"/>
        </w:rPr>
        <w:t>m</w:t>
      </w:r>
      <w:r w:rsidRPr="0026430B">
        <w:rPr>
          <w:color w:val="000000"/>
          <w:lang w:val="en-US"/>
        </w:rPr>
        <w:t>(</w:t>
      </w:r>
      <w:r>
        <w:rPr>
          <w:color w:val="000000"/>
          <w:lang w:val="en-US"/>
        </w:rPr>
        <w:t>qi</w:t>
      </w:r>
      <w:r w:rsidRPr="0026430B">
        <w:rPr>
          <w:color w:val="000000"/>
          <w:lang w:val="en-US"/>
        </w:rPr>
        <w:t xml:space="preserve"> –</w:t>
      </w:r>
      <w:r>
        <w:rPr>
          <w:color w:val="000000"/>
          <w:lang w:val="en-US"/>
        </w:rPr>
        <w:t>q</w:t>
      </w:r>
      <w:r>
        <w:rPr>
          <w:color w:val="000000"/>
        </w:rPr>
        <w:t>ср</w:t>
      </w:r>
      <w:r w:rsidRPr="0026430B">
        <w:rPr>
          <w:color w:val="000000"/>
          <w:lang w:val="en-US"/>
        </w:rPr>
        <w:t>)</w:t>
      </w:r>
    </w:p>
    <w:p w:rsidR="00F45126" w:rsidRPr="0026430B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Ω</w:t>
      </w:r>
      <w:r w:rsidRPr="0026430B">
        <w:rPr>
          <w:color w:val="000000"/>
          <w:lang w:val="en-US"/>
        </w:rPr>
        <w:t xml:space="preserve">2 </w:t>
      </w:r>
      <w:r>
        <w:rPr>
          <w:color w:val="000000"/>
          <w:lang w:val="en-US"/>
        </w:rPr>
        <w:t>qi</w:t>
      </w:r>
      <w:r w:rsidRPr="0026430B">
        <w:rPr>
          <w:color w:val="000000"/>
          <w:lang w:val="en-US"/>
        </w:rPr>
        <w:t>= (1–</w:t>
      </w:r>
      <w:r>
        <w:rPr>
          <w:color w:val="000000"/>
          <w:lang w:val="en-US"/>
        </w:rPr>
        <w:t>m</w:t>
      </w:r>
      <w:r w:rsidRPr="0026430B">
        <w:rPr>
          <w:color w:val="000000"/>
          <w:lang w:val="en-US"/>
        </w:rPr>
        <w:t>)2</w:t>
      </w:r>
      <w:r>
        <w:rPr>
          <w:color w:val="000000"/>
          <w:lang w:val="en-US"/>
        </w:rPr>
        <w:t>Ω</w:t>
      </w:r>
      <w:r w:rsidRPr="0026430B">
        <w:rPr>
          <w:color w:val="000000"/>
          <w:lang w:val="en-US"/>
        </w:rPr>
        <w:t xml:space="preserve">2 </w:t>
      </w:r>
      <w:r>
        <w:rPr>
          <w:color w:val="000000"/>
          <w:lang w:val="en-US"/>
        </w:rPr>
        <w:t>q</w:t>
      </w:r>
      <w:r w:rsidRPr="0026430B">
        <w:rPr>
          <w:color w:val="000000"/>
          <w:lang w:val="en-US"/>
        </w:rPr>
        <w:t>2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Частоту мутаций опред</w:t>
      </w:r>
      <w:r>
        <w:rPr>
          <w:color w:val="000000"/>
        </w:rPr>
        <w:t>еляют двумя методами.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Прямой метод. Применяним только к доминантным мутациям для одного аллеля, признак которых не вызывается негенетическими факторами. Производится подсчет всех носителей доминантных мутаций в популяции, родители которых имели нормальные </w:t>
      </w:r>
      <w:r>
        <w:rPr>
          <w:color w:val="000000"/>
        </w:rPr>
        <w:t>аллели и считается их отношения.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Косвенный метод. Подходит как для доминантных, так и для рецессивных мутаций (в гетерозиготе мутации не проявляются).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Допустим, что между подгруппами возможны миграции и на популяцию действует отбор, тогда для генотипов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aa</w:t>
      </w:r>
      <w:r>
        <w:rPr>
          <w:color w:val="000000"/>
        </w:rPr>
        <w:t xml:space="preserve">, с промежуточными приспособленностями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1,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2, </w:t>
      </w:r>
      <w:r>
        <w:rPr>
          <w:color w:val="000000"/>
          <w:lang w:val="en-US"/>
        </w:rPr>
        <w:t>W</w:t>
      </w:r>
      <w:r>
        <w:rPr>
          <w:color w:val="000000"/>
        </w:rPr>
        <w:t>3, равными соответственно 1, 1–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,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1–2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– коэффициент отбора), скорость миграции равна </w:t>
      </w:r>
      <w:r>
        <w:rPr>
          <w:color w:val="000000"/>
          <w:lang w:val="en-US"/>
        </w:rPr>
        <w:t>m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q*= {(m+S)±( (m+S)2–4mS q</w:t>
      </w:r>
      <w:r>
        <w:rPr>
          <w:color w:val="000000"/>
        </w:rPr>
        <w:t>ср</w:t>
      </w:r>
      <w:r>
        <w:rPr>
          <w:color w:val="000000"/>
          <w:lang w:val="en-US"/>
        </w:rPr>
        <w:t>)1/2}/2S.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Если </w:t>
      </w:r>
      <w:r>
        <w:rPr>
          <w:color w:val="000000"/>
          <w:lang w:val="en-US"/>
        </w:rPr>
        <w:t>S</w:t>
      </w:r>
      <w:r>
        <w:rPr>
          <w:color w:val="000000"/>
        </w:rPr>
        <w:t>&gt;0, то отбор будет направлен против рецессивных гомозигот, если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&lt;0, то отбор будет им благоприятствовать. В зависимости от отношения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к </w:t>
      </w:r>
      <w:r>
        <w:rPr>
          <w:color w:val="000000"/>
          <w:lang w:val="en-US"/>
        </w:rPr>
        <w:t>S</w:t>
      </w:r>
      <w:r>
        <w:rPr>
          <w:color w:val="000000"/>
        </w:rPr>
        <w:t>, новые частоты аллелей будут формироваться за счет отбора (|</w:t>
      </w:r>
      <w:r>
        <w:rPr>
          <w:color w:val="000000"/>
          <w:lang w:val="en-US"/>
        </w:rPr>
        <w:t>S</w:t>
      </w:r>
      <w:r>
        <w:rPr>
          <w:color w:val="000000"/>
        </w:rPr>
        <w:t>|&gt;&gt;</w:t>
      </w:r>
      <w:r>
        <w:rPr>
          <w:color w:val="000000"/>
          <w:lang w:val="en-US"/>
        </w:rPr>
        <w:t>m</w:t>
      </w:r>
      <w:r>
        <w:rPr>
          <w:color w:val="000000"/>
        </w:rPr>
        <w:t>) или миграций (|</w:t>
      </w:r>
      <w:r>
        <w:rPr>
          <w:color w:val="000000"/>
          <w:lang w:val="en-US"/>
        </w:rPr>
        <w:t>S</w:t>
      </w:r>
      <w:r>
        <w:rPr>
          <w:color w:val="000000"/>
        </w:rPr>
        <w:t>|&lt;&lt;</w:t>
      </w:r>
      <w:r>
        <w:rPr>
          <w:color w:val="000000"/>
          <w:lang w:val="en-US"/>
        </w:rPr>
        <w:t>m</w:t>
      </w:r>
      <w:r>
        <w:rPr>
          <w:color w:val="000000"/>
        </w:rPr>
        <w:t>).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Стохастические процессы в популяциях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Верное представление о численности популяции дает </w:t>
      </w:r>
      <w:r>
        <w:rPr>
          <w:color w:val="000000"/>
        </w:rPr>
        <w:t>понятие ее генетической численности (</w:t>
      </w:r>
      <w:r>
        <w:rPr>
          <w:color w:val="000000"/>
          <w:lang w:val="en-US"/>
        </w:rPr>
        <w:t>N</w:t>
      </w:r>
      <w:r>
        <w:rPr>
          <w:color w:val="000000"/>
        </w:rPr>
        <w:t>эф=</w:t>
      </w:r>
      <w:r>
        <w:rPr>
          <w:color w:val="000000"/>
          <w:lang w:val="en-US"/>
        </w:rPr>
        <w:t>Ne</w:t>
      </w:r>
      <w:r>
        <w:rPr>
          <w:color w:val="000000"/>
        </w:rPr>
        <w:t>), которая определяется по числу особей, дающих начало следующему поколению, а не общее число особей в популяции. Это объясняется тем, что в генофонд следующего поколение вносят вклад лишь особи, являющееся в пред</w:t>
      </w:r>
      <w:r>
        <w:rPr>
          <w:color w:val="000000"/>
        </w:rPr>
        <w:t xml:space="preserve">ыдущем поколении родителями, а не вся популяция в целом, т.е. если численности ♂ равны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0, а ♀ –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1, то </w:t>
      </w:r>
      <w:r>
        <w:rPr>
          <w:color w:val="000000"/>
          <w:lang w:val="en-US"/>
        </w:rPr>
        <w:t>Ne</w:t>
      </w:r>
      <w:r>
        <w:rPr>
          <w:color w:val="000000"/>
        </w:rPr>
        <w:t xml:space="preserve"> = 4</w:t>
      </w:r>
      <w:r>
        <w:rPr>
          <w:color w:val="000000"/>
          <w:lang w:val="en-US"/>
        </w:rPr>
        <w:t>N</w:t>
      </w:r>
      <w:r>
        <w:rPr>
          <w:color w:val="000000"/>
        </w:rPr>
        <w:t>0</w:t>
      </w:r>
      <w:r>
        <w:rPr>
          <w:color w:val="000000"/>
          <w:lang w:val="en-US"/>
        </w:rPr>
        <w:t>N</w:t>
      </w:r>
      <w:r>
        <w:rPr>
          <w:color w:val="000000"/>
        </w:rPr>
        <w:t>1/(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0 + </w:t>
      </w:r>
      <w:r>
        <w:rPr>
          <w:color w:val="000000"/>
          <w:lang w:val="en-US"/>
        </w:rPr>
        <w:t>N</w:t>
      </w:r>
      <w:r>
        <w:rPr>
          <w:color w:val="000000"/>
        </w:rPr>
        <w:t>1).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Периодически происходят уменьшения численности популяции, что может привести к случайному дрейфу генов – к изменению частот </w:t>
      </w:r>
      <w:r>
        <w:rPr>
          <w:color w:val="000000"/>
        </w:rPr>
        <w:t>аллелей в ряду поколений, вызываемому случайными причинами. Дрейф генов относится к особому классу явлений, называемым ошибками выборки. Общее правило, применительно к живым организмам, состоит в том, что чем меньше число скрещивающихся особей в популяции,</w:t>
      </w:r>
      <w:r>
        <w:rPr>
          <w:color w:val="000000"/>
        </w:rPr>
        <w:t xml:space="preserve"> тем больше изменений, обусловленных дрейфом генов, будут претерпевать частоты аллелей.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Ошибки со временем накапливаются, образуя в популяции кумулятивный эффект. Кумулятивный эффект происходит в результате накопления изменений в процессе дрейфа генов. Есл</w:t>
      </w:r>
      <w:r>
        <w:rPr>
          <w:color w:val="000000"/>
        </w:rPr>
        <w:t>и популяция не слишком мала, то обусловленные дрейфом генов изменения частот аллеля, происходящее за одно поколение, малы, но могут стать значительными, если остануться в популяции в ряду поколений. Если на частоты аллелей не оказывает влияние другие гены,</w:t>
      </w:r>
      <w:r>
        <w:rPr>
          <w:color w:val="000000"/>
        </w:rPr>
        <w:t xml:space="preserve"> то в конце концов один аллель зафиксируется, а другой эллиминируется.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Когда на популяцию действует только дрейф генов, то вероятность фиксации частоты будет максимальной; предельным случаем будет возникновение новой популяции, состоящей всего из нескольки</w:t>
      </w:r>
      <w:r>
        <w:rPr>
          <w:color w:val="000000"/>
        </w:rPr>
        <w:t xml:space="preserve">х особей. Этот процесс называется "эффектом основателя" (Эрнест Майер). Такая ситуация возможна на изолированных территориях – </w:t>
      </w:r>
      <w:r>
        <w:rPr>
          <w:color w:val="000000"/>
        </w:rPr>
        <w:lastRenderedPageBreak/>
        <w:t>на океанских островах, в закрытых озерах, лесах.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Новая популяция может резко отличаться от прародительской. При резком изменении </w:t>
      </w:r>
      <w:r>
        <w:rPr>
          <w:color w:val="000000"/>
        </w:rPr>
        <w:t>внешних условий популяция попадает в стрессовое состояние, ее численность может резко сократиться, возможно, даже до уровня вымирания. Если популяция не исчезнет, то в ней произойдет изменение частот аллелей, появление новых их сочетаний. Новая, отличная о</w:t>
      </w:r>
      <w:r>
        <w:rPr>
          <w:color w:val="000000"/>
        </w:rPr>
        <w:t>т родительской, популяция прошла через "бутылочное горлышко". Такая ситуация происходила в первобытных племенах людей, когда после упадка появлялись новые сообщества, численность которых восстанавливалась за счет мигрантов. Этот эффект, возможно, имеет отн</w:t>
      </w:r>
      <w:r>
        <w:rPr>
          <w:color w:val="000000"/>
        </w:rPr>
        <w:t xml:space="preserve">ошение к возникновению различий в частотах аллелей между популяциями современного человека, например, в группах крови </w:t>
      </w:r>
      <w:r>
        <w:rPr>
          <w:color w:val="000000"/>
          <w:lang w:val="en-US"/>
        </w:rPr>
        <w:t>AB</w:t>
      </w:r>
      <w:r>
        <w:rPr>
          <w:color w:val="000000"/>
        </w:rPr>
        <w:t>0.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Взаимодействие основных факторов популяционной изменчивости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популяциях частоты аллелей могут меняться под действием внешних и внутр</w:t>
      </w:r>
      <w:r>
        <w:rPr>
          <w:color w:val="000000"/>
        </w:rPr>
        <w:t xml:space="preserve">енних факторов, но форма взаимодействия между ними остается постоянной, поэтому говорят о стационарном взаимодействии между частотами в популяции. Приведем пример. Если в случайной выборке измерить рост отцов и их сыновей, то полученные средние значения и </w:t>
      </w:r>
      <w:r>
        <w:rPr>
          <w:color w:val="000000"/>
        </w:rPr>
        <w:t>отклонения от них будут одинаковыми и у отцов, и у сыновей.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Стационарное распределение действует и на изолированные популяции. Рассмотрим распределение определенного локуса в островной модели Райта, т.е. среди большого числа полностью или частично разрозне</w:t>
      </w:r>
      <w:r>
        <w:rPr>
          <w:color w:val="000000"/>
        </w:rPr>
        <w:t xml:space="preserve">нных групп, подвергающихся постоянному давлению внешних и внутренних факторов. Здесь стационарное распределение подразумевает тот факт, что хотя в ряду поколений значение частот в каждой отдельной группе может изменяться, но в равновестном состоянии форма </w:t>
      </w:r>
      <w:r>
        <w:rPr>
          <w:color w:val="000000"/>
        </w:rPr>
        <w:t xml:space="preserve">распределения по группам во всех поколениях будет одинаковой.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разных условиях форма кривой распределения будет различной. Она зависит от размера популяции и от давления, которое оказывает на нее внешние и внутренние факторы.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Теория адаптивных полей Р</w:t>
      </w:r>
      <w:r>
        <w:rPr>
          <w:color w:val="000000"/>
        </w:rPr>
        <w:t xml:space="preserve">айта выражает изменение средней приспособленности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ср и показывает распределение популяций на топографической карте. Значения </w:t>
      </w:r>
      <w:r>
        <w:rPr>
          <w:color w:val="000000"/>
          <w:lang w:val="en-US"/>
        </w:rPr>
        <w:t>W</w:t>
      </w:r>
      <w:r>
        <w:rPr>
          <w:color w:val="000000"/>
        </w:rPr>
        <w:t>ср образуют в пространстве поверхность, состоящей из возвышений и впадин, которые являются соответственно максимальными и минимал</w:t>
      </w:r>
      <w:r>
        <w:rPr>
          <w:color w:val="000000"/>
        </w:rPr>
        <w:t>ьными значениями. В большой популяции при изменении условий происходит сдвиг пиков и впадин и они могут превращаться друг в друга. Похожая ситуация происходит и в средней по размеру популяции, а в малой максимум достигается редко. В самом выгодном положени</w:t>
      </w:r>
      <w:r>
        <w:rPr>
          <w:color w:val="000000"/>
        </w:rPr>
        <w:t>е находится подразделенная популяция, в которой близость к пику дает возможность его освоить и увеличить свою численность. Подразделенная популяция представляется как определенная система, обладающая качественно иными свойствами, которыми не обладают ее со</w:t>
      </w:r>
      <w:r>
        <w:rPr>
          <w:color w:val="000000"/>
        </w:rPr>
        <w:t>ставляющие; в ней факторы стабильности и изменчивости сбалансированы.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Действие популяционных факторов  в человеческих популяциях 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Мутационный процесс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Геномные мутации (изменения в количестве хромосом).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Причинами геномных мутаций являются нерасхождения хром</w:t>
      </w:r>
      <w:r>
        <w:rPr>
          <w:color w:val="000000"/>
        </w:rPr>
        <w:t>осом в мейозе, утрата одной из хромосом в результате анафазного отставания, нарушения в митотическом цикле.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Трисомии.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Дауна (трисомия по 21 хромосоме).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Риск появления таких больных тесно связан с возрастом родителей (для ♀ после 35-45 лет, для ♂ – </w:t>
      </w:r>
      <w:r>
        <w:rPr>
          <w:color w:val="000000"/>
        </w:rPr>
        <w:t xml:space="preserve">после 50). Частота появления синдрома у новорожденных 1 : 700. Для больных характерны аномалии лица (узкие глазные щели, эпикантус, косоглазие), умственная отсталость и физическая недоразвитость. Они очень подвержены  инфекционным заболеваниям и аномалиям </w:t>
      </w:r>
      <w:r>
        <w:rPr>
          <w:color w:val="000000"/>
        </w:rPr>
        <w:t>сердца, поэтому продолжительность жизни таких больных невелика.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Патау (трисомия по 13 хромосоме).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Встречается в десять раз реже, чем синдром Дауна, появление зависит от возраста матери и времени зачатия (пик приходится на осень-зиму). Больные редко</w:t>
      </w:r>
      <w:r>
        <w:rPr>
          <w:color w:val="000000"/>
        </w:rPr>
        <w:t xml:space="preserve"> доживают до одного года, для них характерны микроцефалия, волчья пасть, заячья губа.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Эдвардса (трисомия по 18 хромосоме).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Частота возникновения – 1 : 7000, также зависит от возраста матери. Больные погибают в младенческом возрасте.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Все остальные т</w:t>
      </w:r>
      <w:r>
        <w:rPr>
          <w:color w:val="000000"/>
        </w:rPr>
        <w:t>рисомии летальны; в клетках самоабортируемых плодов обнаружены трисомии по другим хромосомам.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Нерасхождение половых хромосом.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Это более мягкие нарушения, затрагивающие половое развитие, психические растройства при которых не столь тяжелы. При таких нарушен</w:t>
      </w:r>
      <w:r>
        <w:rPr>
          <w:color w:val="000000"/>
        </w:rPr>
        <w:t>иях часто происходит внутриутробная гибель эмбрионов, что является одним из механизмов отбора у человека.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Кляйнфельтера (</w:t>
      </w:r>
      <w:r>
        <w:rPr>
          <w:color w:val="000000"/>
          <w:lang w:val="en-US"/>
        </w:rPr>
        <w:t>XXY</w:t>
      </w:r>
      <w:r>
        <w:rPr>
          <w:color w:val="000000"/>
        </w:rPr>
        <w:t>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Частота встречаемости – 1 : 700. Это мужчины с феминоподобной внешностью, высокого роста, половые органы недоразвиты (в с</w:t>
      </w:r>
      <w:r>
        <w:rPr>
          <w:color w:val="000000"/>
        </w:rPr>
        <w:t>вязи с пониженным синтезом андрогенов), бесплодные, умственное развитие немного ниже нормы.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XXXY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Частота встречаемости – 1 : 2500. Клинически практически не отличается от </w:t>
      </w:r>
      <w:r>
        <w:rPr>
          <w:color w:val="000000"/>
          <w:lang w:val="en-US"/>
        </w:rPr>
        <w:t>XXY</w:t>
      </w:r>
      <w:r>
        <w:rPr>
          <w:color w:val="000000"/>
        </w:rPr>
        <w:t>, но уровень умственного развития еще ниже.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XXXXY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Встречается редко, </w:t>
      </w:r>
      <w:r>
        <w:rPr>
          <w:color w:val="000000"/>
        </w:rPr>
        <w:t>характеризуется сильным слабоумием.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XXX</w:t>
      </w:r>
      <w:r w:rsidRPr="0026430B"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Частота встречаемости – 1 : 1000. Это женщины, мало отличающиеся от нормальных, иногда с недоразвитыми яичниками и мягкой формой олигофрении.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Тернера (</w:t>
      </w:r>
      <w:r>
        <w:rPr>
          <w:color w:val="000000"/>
          <w:lang w:val="en-US"/>
        </w:rPr>
        <w:t>X</w:t>
      </w:r>
      <w:r>
        <w:rPr>
          <w:color w:val="000000"/>
        </w:rPr>
        <w:t>0).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Частота встречаемости – 1 : 2500. Женщины небольшог</w:t>
      </w:r>
      <w:r>
        <w:rPr>
          <w:color w:val="000000"/>
        </w:rPr>
        <w:t xml:space="preserve">о роста, с общей задержкой психического развития, уровень </w:t>
      </w:r>
      <w:r>
        <w:rPr>
          <w:color w:val="000000"/>
          <w:lang w:val="en-US"/>
        </w:rPr>
        <w:t>IQ</w:t>
      </w:r>
      <w:r>
        <w:rPr>
          <w:color w:val="000000"/>
        </w:rPr>
        <w:t xml:space="preserve"> – 80-90.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XYY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Частота встречаемости – 1 : 800. Мужчины высокого роста, неандертальского типа, уровень </w:t>
      </w:r>
      <w:r>
        <w:rPr>
          <w:color w:val="000000"/>
          <w:lang w:val="en-US"/>
        </w:rPr>
        <w:t>IQ</w:t>
      </w:r>
      <w:r>
        <w:rPr>
          <w:color w:val="000000"/>
        </w:rPr>
        <w:t xml:space="preserve"> – 80-90. В 1965 году была выдвинута теория "хромосомных убийств", по которой наличие таког</w:t>
      </w:r>
      <w:r>
        <w:rPr>
          <w:color w:val="000000"/>
        </w:rPr>
        <w:t xml:space="preserve">о генотипа (лишней </w:t>
      </w:r>
      <w:r>
        <w:rPr>
          <w:color w:val="000000"/>
          <w:lang w:val="en-US"/>
        </w:rPr>
        <w:t>Y</w:t>
      </w:r>
      <w:r>
        <w:rPr>
          <w:color w:val="000000"/>
        </w:rPr>
        <w:t xml:space="preserve"> хромосомы у ♂) говорило об антисоциальном поведении. Теория не получила подтверждения.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Частичная моносомия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"кошачьего крика" (частичная делеция 5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(короткого плеча) хромосомы).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Синдром характеризуется аномалией внутренних орган</w:t>
      </w:r>
      <w:r>
        <w:rPr>
          <w:color w:val="000000"/>
        </w:rPr>
        <w:t>ов, идиотией. Больные не доживают до репродуктивного возраста.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Синдром 18</w:t>
      </w:r>
      <w:r>
        <w:rPr>
          <w:color w:val="000000"/>
          <w:lang w:val="en-US"/>
        </w:rPr>
        <w:t>P</w:t>
      </w:r>
      <w:r>
        <w:rPr>
          <w:color w:val="000000"/>
        </w:rPr>
        <w:t>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Один из наиболее часто встречающихся синдромов. Характеризуется умственной отсталостью. Сходная симптоматика у 18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(длинное плечо), 21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синдромов.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Хромосомные мутации.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основном в</w:t>
      </w:r>
      <w:r>
        <w:rPr>
          <w:color w:val="000000"/>
        </w:rPr>
        <w:t>стречаются инверсии хромосом, при которых возможно слабоумие, небольшие мутации фенотипически не проявляются.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Генные мутации.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Для генных мутаций характерна сильная вариабельность. В одних случаях мутации незаметны, в других вызывают гибель организма. Причи</w:t>
      </w:r>
      <w:r>
        <w:rPr>
          <w:color w:val="000000"/>
        </w:rPr>
        <w:t xml:space="preserve">нами большинства заболеваний являются изменения в биохимических реакциях организма (фенилкетонурия, болезнь Тея-Сакса). Распределение таких мутаций в разных популяциях неодинаково, оно отражает ее генетическую историю. Некоторые мутации встречаются только </w:t>
      </w:r>
      <w:r>
        <w:rPr>
          <w:color w:val="000000"/>
        </w:rPr>
        <w:t>на определенных территориях, что часто связано с изоляционным фактором, например, цветовая слепота на одном из островов Меланезии, наследственная слепота на острове Тристан, альбинизм в Альпах.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Инбридинг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изолятах и полуизолятах число близкородственных</w:t>
      </w:r>
      <w:r>
        <w:rPr>
          <w:color w:val="000000"/>
        </w:rPr>
        <w:t xml:space="preserve"> и кровнородственных браков гораздо выше, чем в неизолированных популяциях. Браки между лицами одной расы, религии повышают вес родственной связи. В большинстве стран кровнородственные браки запрещены, хотя иногда они имеют место. Браки между близкими родс</w:t>
      </w:r>
      <w:r>
        <w:rPr>
          <w:color w:val="000000"/>
        </w:rPr>
        <w:t>твенниками были приняты в древности у представителей царских кровей в Египте, Индии и других странах. Сейчас под действием социальных факторов они практикуются в Японии, Индии. Существуют даже целые популяции с ярко выраженным генетическим грузом ("вредным</w:t>
      </w:r>
      <w:r>
        <w:rPr>
          <w:color w:val="000000"/>
        </w:rPr>
        <w:t>и" мутациями), например, цыгане Южного Уэльса, каждый четвертый из которых несет ген фенилкетонурии или жители деревни Новая Германия (Парагвай), жертвы евгеники. Инцестные браки повышают частоту проявления "вредных" рецессивных аллелей, что приводит к бол</w:t>
      </w:r>
      <w:r>
        <w:rPr>
          <w:color w:val="000000"/>
        </w:rPr>
        <w:t xml:space="preserve">ьшому количеству серьезных нарушений. 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Естественный отбор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За время своей истории (шесть тысяч поколений) человечество пережило три периода, в каждом из которых естественный отбор действовал с неодинаковой силой: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период бедствий и катастроф, во время кот</w:t>
      </w:r>
      <w:r>
        <w:rPr>
          <w:color w:val="000000"/>
        </w:rPr>
        <w:t>орого люди гибли от холода, голода и насилия, продолжительность жизни была невысокой из-за природных условий, естественный отбор действовал сильно;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период болезней (эпидемий), начавшийся несколько тысяч лет назад и до сих пор продолжающий в развивающихся с</w:t>
      </w:r>
      <w:r>
        <w:rPr>
          <w:color w:val="000000"/>
        </w:rPr>
        <w:t>транах, действие естественного отбора  сильное;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период разрушения организма, при котором человек умирает от старости, действие среды и болезней снижено, так же как и действие естественного отбора снижено.</w:t>
      </w:r>
    </w:p>
    <w:p w:rsidR="00F45126" w:rsidRDefault="0026430B">
      <w:pPr>
        <w:pStyle w:val="Normal0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Айала Ф., Кайгер Дж. Современная </w:t>
      </w:r>
      <w:r>
        <w:rPr>
          <w:color w:val="000000"/>
        </w:rPr>
        <w:t>генетика. Том 3. Москва, Мир, 1988 год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Северцов А. С. Основы теории эволюции. Москва, МГУ, 1987 год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Программа спецкурсов. Биологический факультет. Спецальность 01.17 – антропология. Москва, МГУ, 2001 год</w:t>
      </w:r>
    </w:p>
    <w:p w:rsidR="00F45126" w:rsidRDefault="0026430B">
      <w:pPr>
        <w:pStyle w:val="Normal0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Введение в популяционную и медицинскую генетику. </w:t>
      </w:r>
      <w:r>
        <w:rPr>
          <w:color w:val="000000"/>
        </w:rPr>
        <w:t>Лекции, А. А. Мовсесян.</w:t>
      </w:r>
    </w:p>
    <w:sectPr w:rsidR="00F4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3"/>
    <w:rsid w:val="0026430B"/>
    <w:rsid w:val="006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2024-05-17T18:42:00Z</dcterms:modified>
</cp:coreProperties>
</file>