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2746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Ящур (Aphtae epizooticae)</w:t>
      </w:r>
    </w:p>
    <w:p w:rsidR="00000000" w:rsidRDefault="00F42746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Ящур</w:t>
      </w:r>
      <w:r>
        <w:rPr>
          <w:color w:val="000000"/>
        </w:rPr>
        <w:t xml:space="preserve"> (Aphtenseuche, Maul und Klauenseuche (MKS) - нем., fievre aphteus - фран., foot and mouth disease - англ.) - острая вирусная болезнь, характеризующаяся лихорадкой, общей интоксик</w:t>
      </w:r>
      <w:r>
        <w:rPr>
          <w:color w:val="000000"/>
        </w:rPr>
        <w:t>ацией, афтозным поражением слизистой оболочки рта, поражением кожи кистей.</w:t>
      </w:r>
    </w:p>
    <w:p w:rsidR="00000000" w:rsidRDefault="00F4274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Возбудитель относится к пикорнавирусам, семейство Picornaviridae, род Aphtovirus. Величина вириона 20-30 нм, содержит РНК, хорошо сохраняется при высушивании и замораживании, слабо </w:t>
      </w:r>
      <w:r>
        <w:rPr>
          <w:color w:val="000000"/>
        </w:rPr>
        <w:t>чувствителен к спирту и эфиру. Быстро инактивируется при нагревании. По антигенным свойствам вирус ящура делится на 7 типов (А, О, С, CAT, САТ2, САТЗ, Азия), каждый из которых подразделяется на множество вариантов (подтипов), сейчас их известно более 60. К</w:t>
      </w:r>
      <w:r>
        <w:rPr>
          <w:color w:val="000000"/>
        </w:rPr>
        <w:t>ультивируется на развивающихся куриных эмбрионах, культурах тканей, патогенен для многих лабораторных животных (морские свинки, мыши, крольчата). Получены аттенуированные штаммы вируса, которые используются в качестве живой вакцины.</w:t>
      </w:r>
    </w:p>
    <w:p w:rsidR="00000000" w:rsidRDefault="00F4274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Источником и резервуаро</w:t>
      </w:r>
      <w:r>
        <w:rPr>
          <w:color w:val="000000"/>
        </w:rPr>
        <w:t>м инфекции являются больные животные, особенно крупный рогатый скот, свиньи, овцы, козы, реже другие виды. Восприимчивы к ящуру и дикие животные (лоси, косули, северные олени, сайгаки и др.). Больные животные выделяют вирус во внешнюю среду со слюной, моло</w:t>
      </w:r>
      <w:r>
        <w:rPr>
          <w:color w:val="000000"/>
        </w:rPr>
        <w:t>ком, испражнениями, мочой. Вирус длительно (до 2-3 мес) сохраняется во внешней среде. В молоке вирус сохраняется 25-30 ч (в холодильнике - до 10 дней), в масле, в холодильнике - до 45 дней. В солонине и колбасах - до 50 дней, на одежде - до 100 дней. Челов</w:t>
      </w:r>
      <w:r>
        <w:rPr>
          <w:color w:val="000000"/>
        </w:rPr>
        <w:t>ек заражается при употреблении сырых молочных продуктов, а также при непосредственном контакте с больными животными. Заболевания от человека к человеку не передаются. Заболевания животных наблюдаются во всех странах, преимущественно в виде эпизоотий. Забол</w:t>
      </w:r>
      <w:r>
        <w:rPr>
          <w:color w:val="000000"/>
        </w:rPr>
        <w:t>евания людей встречаются в виде спорадических случаев. Чаще болеют дети, а также работники животноводства.</w:t>
      </w:r>
    </w:p>
    <w:p w:rsidR="00000000" w:rsidRDefault="00F4274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Патогенез. Воротами инфекции служат слизистые оболочки полости рта или поврежденная кожа. В месте внедрения развивается первичная афта, или первичный</w:t>
      </w:r>
      <w:r>
        <w:rPr>
          <w:color w:val="000000"/>
        </w:rPr>
        <w:t xml:space="preserve"> аффект, затем вирус проникает в кровь и гематогенно распространяется по всему организму, фиксируясь в эпителии слизистых оболочек (полость рта, язык, слизистая оболочка носа, уретры) и кожи кистей, особенно около ногтей и в межпальцевых складках. Образуют</w:t>
      </w:r>
      <w:r>
        <w:rPr>
          <w:color w:val="000000"/>
        </w:rPr>
        <w:t>ся вторичные афты и везикулезные элементы на коже. Во время вирусемии повышается температура тела и появляются признаки общей интоксикации.</w:t>
      </w:r>
    </w:p>
    <w:p w:rsidR="00000000" w:rsidRDefault="00F4274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Симптомы и течение. Инкубационный период 2-12 дней (чаще 3-8 дней). Заболевание начинается остро без продромальных я</w:t>
      </w:r>
      <w:r>
        <w:rPr>
          <w:color w:val="000000"/>
        </w:rPr>
        <w:t>влений. Появляются сильный озноб, боли в мышцах, температура тела повышается и достигает максимума в конце 1-го или на 2-й день болезни. Лихорадка колеблется в пределах 38-40°С и сохраняется в течение 5-6 дней. Спустя 1-2 дня после появления первых клиниче</w:t>
      </w:r>
      <w:r>
        <w:rPr>
          <w:color w:val="000000"/>
        </w:rPr>
        <w:t>ских симптомов болезни отмечаются воспалительные изменения слизистой оболочки ротовой полости: стоматит, жжение во рту, гиперемия слизистых оболочек губ, десен, гортани, щек, отек языка. В это же время выявляется конъюнктивит (иногда односторонний), рези п</w:t>
      </w:r>
      <w:r>
        <w:rPr>
          <w:color w:val="000000"/>
        </w:rPr>
        <w:t>ри мочеиспускании. Через 1-2 дня после этого происходит высыпание везикул величиной от просяного зерна до крупной горошины по краю языка, на деснах, на небе и на губах. Через 2-3 дня везикулы вскрываются, образуя эрозии или язвочки. Речь и глотание затрудн</w:t>
      </w:r>
      <w:r>
        <w:rPr>
          <w:color w:val="000000"/>
        </w:rPr>
        <w:t>ены, саливация резко повышена, губы и язык покрывается налетом и корками. Афты располагаются на языке, деснах, небе, иногда на слизистых оболочках носа, влагалища, на конъюнктивах. У детей ящур может вызвать острый гастроэнтерит. У некоторых больных высыпа</w:t>
      </w:r>
      <w:r>
        <w:rPr>
          <w:color w:val="000000"/>
        </w:rPr>
        <w:t>ния появляются на коже, особенно на кистях, стопах, голенях, вокруг рта. Характерно поражение кожи в межпальцевых складках и около ногтей. Период высыпания длится около недели. Могут быть новые высыпания, затягивающие заболевание до нескольких месяцев (хро</w:t>
      </w:r>
      <w:r>
        <w:rPr>
          <w:color w:val="000000"/>
        </w:rPr>
        <w:t>нические и затяжные формы).</w:t>
      </w:r>
    </w:p>
    <w:p w:rsidR="00000000" w:rsidRDefault="00F4274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lastRenderedPageBreak/>
        <w:t>Диагноз и дифференциальный диагноз. В типичных случаях распознавание трудностей не представляет. Дифференцируют от афтозных стоматитов, герпангины, болезни Бехчета и др. Подтверждают диагноз с помощью биопробы на морских свинках</w:t>
      </w:r>
      <w:r>
        <w:rPr>
          <w:color w:val="000000"/>
        </w:rPr>
        <w:t xml:space="preserve"> или серологически (РСК, РТГА) по нарастанию титра специфических антител.</w:t>
      </w:r>
    </w:p>
    <w:p w:rsidR="00000000" w:rsidRDefault="00F4274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Лечение. Антибиотики неэффективны. Их можно назначать лишь при наслоении вторичной бактериальной инфекции. Осуществляют уход за полостью рта, афты можно смазывать мазями, содержащими</w:t>
      </w:r>
      <w:r>
        <w:rPr>
          <w:color w:val="000000"/>
        </w:rPr>
        <w:t xml:space="preserve"> кортикостероидные препараты. Пища полужидкая, нераздражающая, перед приемом пищи больному можно дать 0,1 г анестезина. Иногда приходится прибегать к зондовому кормлению. Прогноз благоприятный.</w:t>
      </w:r>
    </w:p>
    <w:p w:rsidR="00000000" w:rsidRDefault="00F42746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Профилактика и мероприятия в очаге. Борьба с ящуром домашних ж</w:t>
      </w:r>
      <w:r>
        <w:rPr>
          <w:color w:val="000000"/>
        </w:rPr>
        <w:t>ивотных (вакцинация, карантинные меры, дезинфекция). Запрещение употребления сырых молочных продуктов. Соблюдение мер предосторожности при уходе за больными животными. Не допускаются к работе в неблагополучных по ящуру хозяйствах беременные женщины, подрос</w:t>
      </w:r>
      <w:r>
        <w:rPr>
          <w:color w:val="000000"/>
        </w:rPr>
        <w:t>тки, лица с микротравмами рук.</w:t>
      </w:r>
    </w:p>
    <w:p w:rsidR="00F42746" w:rsidRDefault="00F42746">
      <w:pPr>
        <w:rPr>
          <w:sz w:val="24"/>
          <w:szCs w:val="24"/>
        </w:rPr>
      </w:pPr>
    </w:p>
    <w:sectPr w:rsidR="00F4274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7B6"/>
    <w:multiLevelType w:val="hybridMultilevel"/>
    <w:tmpl w:val="97CC1C90"/>
    <w:lvl w:ilvl="0" w:tplc="3962E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08E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598AF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EC82F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AC80B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DBAB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0DE2A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027C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4341A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76"/>
    <w:rsid w:val="00DD6776"/>
    <w:rsid w:val="00F4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4126</Characters>
  <Application>Microsoft Office Word</Application>
  <DocSecurity>0</DocSecurity>
  <Lines>34</Lines>
  <Paragraphs>9</Paragraphs>
  <ScaleCrop>false</ScaleCrop>
  <Company>KM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Ящур (Aphtae epizooticae)</dc:title>
  <dc:creator>N/A</dc:creator>
  <cp:lastModifiedBy>Igor</cp:lastModifiedBy>
  <cp:revision>2</cp:revision>
  <dcterms:created xsi:type="dcterms:W3CDTF">2024-08-10T08:42:00Z</dcterms:created>
  <dcterms:modified xsi:type="dcterms:W3CDTF">2024-08-10T08:42:00Z</dcterms:modified>
</cp:coreProperties>
</file>