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92" w:rsidRPr="005F0E8E" w:rsidRDefault="00DD0544" w:rsidP="00DD0544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bookmarkStart w:id="0" w:name="_GoBack"/>
      <w:bookmarkEnd w:id="0"/>
      <w:r w:rsidRPr="005F0E8E">
        <w:rPr>
          <w:rFonts w:cs="Times New Roman"/>
          <w:b/>
          <w:sz w:val="28"/>
          <w:szCs w:val="28"/>
          <w:u w:val="single"/>
        </w:rPr>
        <w:t>ПАСПОРТНАЯ ЧАСТЬ</w:t>
      </w:r>
    </w:p>
    <w:p w:rsidR="00EE1092" w:rsidRPr="00DD0544" w:rsidRDefault="00EE1092" w:rsidP="00DD0544">
      <w:pPr>
        <w:tabs>
          <w:tab w:val="left" w:pos="1275"/>
        </w:tabs>
        <w:rPr>
          <w:rFonts w:cs="Times New Roman"/>
        </w:rPr>
      </w:pPr>
      <w:r w:rsidRPr="00DD0544">
        <w:rPr>
          <w:rFonts w:cs="Times New Roman"/>
        </w:rPr>
        <w:t xml:space="preserve">Ф.И.О.: </w:t>
      </w:r>
    </w:p>
    <w:p w:rsidR="00EE1092" w:rsidRPr="00DD0544" w:rsidRDefault="00EE1092" w:rsidP="00DD0544">
      <w:pPr>
        <w:tabs>
          <w:tab w:val="left" w:pos="1275"/>
        </w:tabs>
        <w:rPr>
          <w:rFonts w:cs="Times New Roman"/>
        </w:rPr>
      </w:pPr>
      <w:r w:rsidRPr="00DD0544">
        <w:rPr>
          <w:rFonts w:cs="Times New Roman"/>
        </w:rPr>
        <w:t>Возраст: (1</w:t>
      </w:r>
      <w:r w:rsidR="006B7565">
        <w:rPr>
          <w:rFonts w:cs="Times New Roman"/>
        </w:rPr>
        <w:t>8</w:t>
      </w:r>
      <w:r w:rsidRPr="00DD0544">
        <w:rPr>
          <w:rFonts w:cs="Times New Roman"/>
        </w:rPr>
        <w:t>.</w:t>
      </w:r>
      <w:r w:rsidR="006B7565">
        <w:rPr>
          <w:rFonts w:cs="Times New Roman"/>
        </w:rPr>
        <w:t>07</w:t>
      </w:r>
      <w:r w:rsidRPr="00DD0544">
        <w:rPr>
          <w:rFonts w:cs="Times New Roman"/>
        </w:rPr>
        <w:t>.19</w:t>
      </w:r>
      <w:r w:rsidR="006B7565">
        <w:rPr>
          <w:rFonts w:cs="Times New Roman"/>
        </w:rPr>
        <w:t>66</w:t>
      </w:r>
      <w:r w:rsidRPr="00DD0544">
        <w:rPr>
          <w:rFonts w:cs="Times New Roman"/>
        </w:rPr>
        <w:t>г.).</w:t>
      </w:r>
    </w:p>
    <w:p w:rsidR="00EE1092" w:rsidRPr="00DD0544" w:rsidRDefault="00EE1092" w:rsidP="00DD0544">
      <w:pPr>
        <w:jc w:val="both"/>
        <w:rPr>
          <w:rFonts w:cs="Times New Roman"/>
        </w:rPr>
      </w:pPr>
      <w:r w:rsidRPr="00DD0544">
        <w:rPr>
          <w:rFonts w:cs="Times New Roman"/>
        </w:rPr>
        <w:t xml:space="preserve">Национальность: </w:t>
      </w:r>
    </w:p>
    <w:p w:rsidR="00EE1092" w:rsidRPr="00DD0544" w:rsidRDefault="00EE1092" w:rsidP="00DD0544">
      <w:pPr>
        <w:jc w:val="both"/>
        <w:rPr>
          <w:rFonts w:cs="Times New Roman"/>
        </w:rPr>
      </w:pPr>
      <w:r w:rsidRPr="00DD0544">
        <w:rPr>
          <w:rFonts w:cs="Times New Roman"/>
        </w:rPr>
        <w:t xml:space="preserve">Образование: </w:t>
      </w:r>
    </w:p>
    <w:p w:rsidR="00EE1092" w:rsidRPr="00DD0544" w:rsidRDefault="00EE1092" w:rsidP="00DD0544">
      <w:pPr>
        <w:jc w:val="both"/>
        <w:rPr>
          <w:rFonts w:cs="Times New Roman"/>
        </w:rPr>
      </w:pPr>
      <w:r w:rsidRPr="00DD0544">
        <w:rPr>
          <w:rFonts w:cs="Times New Roman"/>
        </w:rPr>
        <w:t xml:space="preserve">Место работы: </w:t>
      </w:r>
    </w:p>
    <w:p w:rsidR="00EE1092" w:rsidRPr="00DD0544" w:rsidRDefault="00666CC8" w:rsidP="00DD0544">
      <w:pPr>
        <w:jc w:val="both"/>
        <w:rPr>
          <w:rFonts w:cs="Times New Roman"/>
        </w:rPr>
      </w:pPr>
      <w:r>
        <w:rPr>
          <w:rFonts w:cs="Times New Roman"/>
        </w:rPr>
        <w:t xml:space="preserve">Адрес: </w:t>
      </w:r>
    </w:p>
    <w:p w:rsidR="00EE1092" w:rsidRPr="00DD0544" w:rsidRDefault="00EE1092" w:rsidP="00DD0544">
      <w:pPr>
        <w:jc w:val="both"/>
        <w:rPr>
          <w:rFonts w:cs="Times New Roman"/>
        </w:rPr>
      </w:pPr>
      <w:r w:rsidRPr="00DD0544">
        <w:rPr>
          <w:rFonts w:cs="Times New Roman"/>
        </w:rPr>
        <w:t>Дата поступления в стационар: 2</w:t>
      </w:r>
      <w:r w:rsidR="006B7565">
        <w:rPr>
          <w:rFonts w:cs="Times New Roman"/>
        </w:rPr>
        <w:t>4</w:t>
      </w:r>
      <w:r w:rsidRPr="00DD0544">
        <w:rPr>
          <w:rFonts w:cs="Times New Roman"/>
        </w:rPr>
        <w:t>.</w:t>
      </w:r>
      <w:r w:rsidR="006B7565">
        <w:rPr>
          <w:rFonts w:cs="Times New Roman"/>
        </w:rPr>
        <w:t>03</w:t>
      </w:r>
      <w:r w:rsidRPr="00DD0544">
        <w:rPr>
          <w:rFonts w:cs="Times New Roman"/>
        </w:rPr>
        <w:t>.200</w:t>
      </w:r>
      <w:r w:rsidR="006B7565">
        <w:rPr>
          <w:rFonts w:cs="Times New Roman"/>
        </w:rPr>
        <w:t>9</w:t>
      </w:r>
      <w:r w:rsidRPr="00DD0544">
        <w:rPr>
          <w:rFonts w:cs="Times New Roman"/>
        </w:rPr>
        <w:t xml:space="preserve">г. </w:t>
      </w:r>
    </w:p>
    <w:p w:rsidR="00EE1092" w:rsidRPr="00DD0544" w:rsidRDefault="00EE1092" w:rsidP="00DD0544">
      <w:pPr>
        <w:jc w:val="both"/>
        <w:rPr>
          <w:rFonts w:cs="Times New Roman"/>
        </w:rPr>
      </w:pPr>
      <w:r w:rsidRPr="00DD0544">
        <w:rPr>
          <w:rFonts w:cs="Times New Roman"/>
        </w:rPr>
        <w:t xml:space="preserve">Диагноз при поступлении: </w:t>
      </w:r>
      <w:r w:rsidR="006B7565">
        <w:rPr>
          <w:rFonts w:cs="Times New Roman"/>
        </w:rPr>
        <w:t>Язвенная болезнь желудка</w:t>
      </w:r>
      <w:r w:rsidRPr="00DD0544">
        <w:rPr>
          <w:rFonts w:cs="Times New Roman"/>
        </w:rPr>
        <w:t>.</w:t>
      </w:r>
    </w:p>
    <w:p w:rsidR="00B1752E" w:rsidRDefault="00EE1092" w:rsidP="00DD0544">
      <w:pPr>
        <w:jc w:val="both"/>
        <w:rPr>
          <w:rFonts w:cs="Times New Roman"/>
        </w:rPr>
      </w:pPr>
      <w:r w:rsidRPr="00DD0544">
        <w:rPr>
          <w:rFonts w:cs="Times New Roman"/>
        </w:rPr>
        <w:t>Диагноз кли</w:t>
      </w:r>
      <w:r w:rsidR="00031BCF">
        <w:rPr>
          <w:rFonts w:cs="Times New Roman"/>
        </w:rPr>
        <w:t xml:space="preserve">нический: </w:t>
      </w:r>
    </w:p>
    <w:p w:rsidR="006B7565" w:rsidRDefault="00031BCF" w:rsidP="00DD0544">
      <w:pPr>
        <w:jc w:val="both"/>
        <w:rPr>
          <w:rFonts w:cs="Times New Roman"/>
        </w:rPr>
      </w:pPr>
      <w:r>
        <w:rPr>
          <w:rFonts w:cs="Times New Roman"/>
        </w:rPr>
        <w:t xml:space="preserve">Основной диагноз: </w:t>
      </w:r>
      <w:r w:rsidR="00CD1E97">
        <w:rPr>
          <w:rFonts w:cs="Times New Roman"/>
        </w:rPr>
        <w:t xml:space="preserve">Язвенная болезнь желудка и 12-п. кишки. </w:t>
      </w:r>
      <w:r w:rsidR="006B7565">
        <w:rPr>
          <w:rFonts w:cs="Times New Roman"/>
        </w:rPr>
        <w:t>Эрозивный гастроэнтерит,  стадия обострения</w:t>
      </w:r>
      <w:r>
        <w:rPr>
          <w:rFonts w:cs="Times New Roman"/>
        </w:rPr>
        <w:t>.</w:t>
      </w:r>
      <w:r w:rsidR="006B7565">
        <w:rPr>
          <w:rFonts w:cs="Times New Roman"/>
        </w:rPr>
        <w:t xml:space="preserve"> </w:t>
      </w:r>
    </w:p>
    <w:p w:rsidR="00DD0544" w:rsidRDefault="00DD0544" w:rsidP="00DD0544">
      <w:pPr>
        <w:outlineLvl w:val="0"/>
        <w:rPr>
          <w:rFonts w:cs="Times New Roman"/>
          <w:b/>
          <w:u w:val="single"/>
        </w:rPr>
      </w:pPr>
    </w:p>
    <w:p w:rsidR="00DD0544" w:rsidRPr="005F0E8E" w:rsidRDefault="00DD0544" w:rsidP="00DD0544">
      <w:pPr>
        <w:outlineLvl w:val="0"/>
        <w:rPr>
          <w:rFonts w:cs="Times New Roman"/>
          <w:b/>
          <w:sz w:val="28"/>
          <w:szCs w:val="28"/>
          <w:u w:val="single"/>
        </w:rPr>
      </w:pPr>
      <w:r w:rsidRPr="005F0E8E">
        <w:rPr>
          <w:rFonts w:cs="Times New Roman"/>
          <w:b/>
          <w:sz w:val="28"/>
          <w:szCs w:val="28"/>
          <w:u w:val="single"/>
          <w:lang w:val="en-US"/>
        </w:rPr>
        <w:t>STATUS</w:t>
      </w:r>
      <w:r w:rsidRPr="005F0E8E">
        <w:rPr>
          <w:rFonts w:cs="Times New Roman"/>
          <w:b/>
          <w:sz w:val="28"/>
          <w:szCs w:val="28"/>
          <w:u w:val="single"/>
        </w:rPr>
        <w:t xml:space="preserve"> </w:t>
      </w:r>
      <w:r w:rsidRPr="005F0E8E">
        <w:rPr>
          <w:rFonts w:cs="Times New Roman"/>
          <w:b/>
          <w:sz w:val="28"/>
          <w:szCs w:val="28"/>
          <w:u w:val="single"/>
          <w:lang w:val="en-US"/>
        </w:rPr>
        <w:t>PRAESENS</w:t>
      </w:r>
      <w:r w:rsidRPr="005F0E8E">
        <w:rPr>
          <w:rFonts w:cs="Times New Roman"/>
          <w:b/>
          <w:sz w:val="28"/>
          <w:szCs w:val="28"/>
          <w:u w:val="single"/>
        </w:rPr>
        <w:t xml:space="preserve"> </w:t>
      </w:r>
      <w:r w:rsidRPr="005F0E8E">
        <w:rPr>
          <w:rFonts w:cs="Times New Roman"/>
          <w:b/>
          <w:sz w:val="28"/>
          <w:szCs w:val="28"/>
          <w:u w:val="single"/>
          <w:lang w:val="en-US"/>
        </w:rPr>
        <w:t>SUBJECTIVUS</w:t>
      </w:r>
    </w:p>
    <w:p w:rsidR="00DD0544" w:rsidRPr="005F0E8E" w:rsidRDefault="00DD0544" w:rsidP="00DD0544">
      <w:pPr>
        <w:outlineLvl w:val="0"/>
        <w:rPr>
          <w:rFonts w:cs="Times New Roman"/>
          <w:b/>
          <w:sz w:val="28"/>
          <w:szCs w:val="28"/>
          <w:u w:val="single"/>
        </w:rPr>
      </w:pPr>
    </w:p>
    <w:p w:rsidR="00DD0544" w:rsidRPr="006805A5" w:rsidRDefault="00DD0544" w:rsidP="00DD0544">
      <w:pPr>
        <w:jc w:val="both"/>
        <w:rPr>
          <w:b/>
          <w:u w:val="single"/>
        </w:rPr>
      </w:pPr>
      <w:r w:rsidRPr="004B3EB8">
        <w:rPr>
          <w:u w:val="single"/>
        </w:rPr>
        <w:t>Жалобы на момент поступления:</w:t>
      </w:r>
      <w:r>
        <w:rPr>
          <w:u w:val="single"/>
        </w:rPr>
        <w:t xml:space="preserve"> </w:t>
      </w:r>
    </w:p>
    <w:p w:rsidR="00C632E9" w:rsidRDefault="00C632E9" w:rsidP="00EE1092">
      <w:pPr>
        <w:rPr>
          <w:u w:val="single"/>
        </w:rPr>
      </w:pPr>
      <w:r>
        <w:t>Боли в эпигастральной области</w:t>
      </w:r>
      <w:r w:rsidR="006B7565">
        <w:t xml:space="preserve"> средней интенсивности</w:t>
      </w:r>
      <w:r>
        <w:t>, тошнота</w:t>
      </w:r>
      <w:r w:rsidR="000E182F">
        <w:t>;</w:t>
      </w:r>
      <w:r>
        <w:t xml:space="preserve"> боли в животе, усиливающиеся после приема пищи</w:t>
      </w:r>
      <w:r w:rsidR="006B7565">
        <w:t xml:space="preserve"> режущего характера, возникающие после приёма пищи через 15-45 минут</w:t>
      </w:r>
      <w:r>
        <w:t xml:space="preserve">; изжогу, отрыжку, отсутствие аппетита; </w:t>
      </w:r>
    </w:p>
    <w:p w:rsidR="00EE1092" w:rsidRDefault="00DD0544" w:rsidP="00EE1092">
      <w:pPr>
        <w:rPr>
          <w:rFonts w:cs="Times New Roman"/>
        </w:rPr>
      </w:pPr>
      <w:r w:rsidRPr="004B3EB8">
        <w:rPr>
          <w:u w:val="single"/>
        </w:rPr>
        <w:t>Жалобы на момент осмотра:</w:t>
      </w:r>
      <w:r w:rsidR="00EE1092" w:rsidRPr="00DD0544">
        <w:rPr>
          <w:rFonts w:cs="Times New Roman"/>
          <w:u w:val="single"/>
        </w:rPr>
        <w:br/>
      </w:r>
      <w:r w:rsidR="00C632E9">
        <w:t>Общая слабость; боли в эпигастральной области, усиливающиеся после приема пищи;</w:t>
      </w:r>
      <w:r w:rsidR="00EE1092" w:rsidRPr="00DD0544">
        <w:rPr>
          <w:rFonts w:cs="Times New Roman"/>
        </w:rPr>
        <w:t>.</w:t>
      </w:r>
      <w:r w:rsidR="00EE1092" w:rsidRPr="00DD0544">
        <w:rPr>
          <w:rFonts w:cs="Times New Roman"/>
        </w:rPr>
        <w:br/>
      </w:r>
    </w:p>
    <w:p w:rsidR="00DD0544" w:rsidRPr="005F0E8E" w:rsidRDefault="00DD0544" w:rsidP="00DD0544">
      <w:pPr>
        <w:outlineLvl w:val="0"/>
        <w:rPr>
          <w:b/>
          <w:sz w:val="28"/>
          <w:szCs w:val="28"/>
          <w:u w:val="single"/>
        </w:rPr>
      </w:pPr>
      <w:r w:rsidRPr="005F0E8E">
        <w:rPr>
          <w:b/>
          <w:sz w:val="28"/>
          <w:szCs w:val="28"/>
          <w:u w:val="single"/>
          <w:lang w:val="en-US"/>
        </w:rPr>
        <w:t>ANAMNESIS</w:t>
      </w:r>
      <w:r w:rsidRPr="005F0E8E">
        <w:rPr>
          <w:b/>
          <w:sz w:val="28"/>
          <w:szCs w:val="28"/>
          <w:u w:val="single"/>
        </w:rPr>
        <w:t xml:space="preserve"> </w:t>
      </w:r>
      <w:r w:rsidRPr="005F0E8E">
        <w:rPr>
          <w:b/>
          <w:sz w:val="28"/>
          <w:szCs w:val="28"/>
          <w:u w:val="single"/>
          <w:lang w:val="en-US"/>
        </w:rPr>
        <w:t>MORBI</w:t>
      </w:r>
    </w:p>
    <w:p w:rsidR="00DD0544" w:rsidRDefault="00DD0544" w:rsidP="00DD0544">
      <w:pPr>
        <w:outlineLvl w:val="0"/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6D0314" w:rsidRDefault="006D0314" w:rsidP="006D0314">
      <w:pPr>
        <w:outlineLvl w:val="0"/>
      </w:pPr>
      <w:r>
        <w:t xml:space="preserve">Считает себя больным </w:t>
      </w:r>
      <w:r w:rsidR="006B7565">
        <w:t>с 1985г.</w:t>
      </w:r>
      <w:r>
        <w:t>, когда</w:t>
      </w:r>
      <w:r w:rsidRPr="00EA10BF">
        <w:t xml:space="preserve"> </w:t>
      </w:r>
      <w:r w:rsidR="00B1752E">
        <w:t>появились боли в эпигастральной области</w:t>
      </w:r>
      <w:r w:rsidR="0087615E">
        <w:t xml:space="preserve"> Боли возникали после приёма пищи через 15-60 минут, ноющего характера. Тогда же был выставлен диагноз язвенная болезнь желудка. Принимал </w:t>
      </w:r>
      <w:proofErr w:type="spellStart"/>
      <w:r w:rsidR="0087615E">
        <w:t>ранитидин</w:t>
      </w:r>
      <w:proofErr w:type="spellEnd"/>
      <w:r w:rsidR="0087615E">
        <w:t xml:space="preserve"> и </w:t>
      </w:r>
      <w:proofErr w:type="spellStart"/>
      <w:r w:rsidR="0087615E">
        <w:t>альмагель</w:t>
      </w:r>
      <w:proofErr w:type="spellEnd"/>
      <w:r w:rsidR="0087615E">
        <w:t xml:space="preserve">, в период обострения </w:t>
      </w:r>
      <w:proofErr w:type="spellStart"/>
      <w:r w:rsidR="0087615E">
        <w:t>омез</w:t>
      </w:r>
      <w:proofErr w:type="spellEnd"/>
      <w:r w:rsidR="0087615E">
        <w:t xml:space="preserve">. После приёма данных препаратов отмечал улучшение. Также отмечал случаи обострения в осенний и весенний периоды. До </w:t>
      </w:r>
      <w:smartTag w:uri="urn:schemas-microsoft-com:office:smarttags" w:element="metricconverter">
        <w:smartTagPr>
          <w:attr w:name="ProductID" w:val="2002 г"/>
        </w:smartTagPr>
        <w:r w:rsidR="0087615E">
          <w:t>2002 г</w:t>
        </w:r>
      </w:smartTag>
      <w:r w:rsidR="0087615E">
        <w:t xml:space="preserve"> за помощью в медицинские учреждения не обращался. В 2002 году был направлен поликлиникой по месту жительства в ЦГБ, где после проведенного обследования был выставлен диагноз Язвенная болезнь 12-п. кишки и желудка.  24</w:t>
      </w:r>
      <w:r>
        <w:t>.</w:t>
      </w:r>
      <w:r w:rsidR="0087615E">
        <w:t>03</w:t>
      </w:r>
      <w:r>
        <w:t>.200</w:t>
      </w:r>
      <w:r w:rsidR="0087615E">
        <w:t>9</w:t>
      </w:r>
      <w:r>
        <w:t xml:space="preserve">г. </w:t>
      </w:r>
      <w:r w:rsidR="0087615E">
        <w:t xml:space="preserve">поступил в терапевтическое отделение МУЗ ЦГКБ. Был направлен поликлиникой по </w:t>
      </w:r>
      <w:proofErr w:type="spellStart"/>
      <w:r w:rsidR="0087615E">
        <w:t>месиу</w:t>
      </w:r>
      <w:proofErr w:type="spellEnd"/>
      <w:r w:rsidR="0087615E">
        <w:t xml:space="preserve"> жительства в связи с ухудшением состояния.</w:t>
      </w:r>
    </w:p>
    <w:p w:rsidR="00C25271" w:rsidRDefault="00C25271" w:rsidP="00C25271">
      <w:pPr>
        <w:jc w:val="center"/>
        <w:outlineLvl w:val="0"/>
      </w:pPr>
    </w:p>
    <w:p w:rsidR="00C25271" w:rsidRPr="005F0E8E" w:rsidRDefault="00C25271" w:rsidP="00C25271">
      <w:pPr>
        <w:outlineLvl w:val="0"/>
        <w:rPr>
          <w:b/>
          <w:sz w:val="28"/>
          <w:szCs w:val="28"/>
          <w:u w:val="single"/>
        </w:rPr>
      </w:pPr>
      <w:r w:rsidRPr="005F0E8E">
        <w:rPr>
          <w:b/>
          <w:sz w:val="28"/>
          <w:szCs w:val="28"/>
          <w:u w:val="single"/>
          <w:lang w:val="en-US"/>
        </w:rPr>
        <w:t>ANAMNESIS</w:t>
      </w:r>
      <w:r w:rsidRPr="005F0E8E">
        <w:rPr>
          <w:b/>
          <w:sz w:val="28"/>
          <w:szCs w:val="28"/>
          <w:u w:val="single"/>
        </w:rPr>
        <w:t xml:space="preserve"> </w:t>
      </w:r>
      <w:r w:rsidRPr="005F0E8E">
        <w:rPr>
          <w:b/>
          <w:sz w:val="28"/>
          <w:szCs w:val="28"/>
          <w:u w:val="single"/>
          <w:lang w:val="en-US"/>
        </w:rPr>
        <w:t>VITAE</w:t>
      </w:r>
    </w:p>
    <w:p w:rsidR="00C25271" w:rsidRPr="002C1A13" w:rsidRDefault="00C25271" w:rsidP="00C25271">
      <w:pPr>
        <w:jc w:val="center"/>
        <w:rPr>
          <w:b/>
          <w:u w:val="single"/>
        </w:rPr>
      </w:pPr>
    </w:p>
    <w:p w:rsidR="00C25271" w:rsidRDefault="00C25271" w:rsidP="00C25271">
      <w:pPr>
        <w:jc w:val="both"/>
      </w:pPr>
      <w:r>
        <w:t>Родился 1</w:t>
      </w:r>
      <w:r w:rsidR="0087615E">
        <w:t>8</w:t>
      </w:r>
      <w:r>
        <w:t xml:space="preserve"> </w:t>
      </w:r>
      <w:r w:rsidR="0087615E">
        <w:t>июля</w:t>
      </w:r>
      <w:r>
        <w:t xml:space="preserve"> 19</w:t>
      </w:r>
      <w:r w:rsidR="0087615E">
        <w:t>66</w:t>
      </w:r>
      <w:r>
        <w:t xml:space="preserve"> года в Ульяновск</w:t>
      </w:r>
      <w:r w:rsidR="0087615E">
        <w:t>е</w:t>
      </w:r>
      <w:r>
        <w:t xml:space="preserve">. Физически и интеллектуально развивался нормально, от сверстников не отставал. С 7 лет пошел в школу. </w:t>
      </w:r>
      <w:r w:rsidR="0087615E">
        <w:t>После окончания школы поступил в университет</w:t>
      </w:r>
      <w:r>
        <w:t>.</w:t>
      </w:r>
      <w:r w:rsidR="0087615E">
        <w:t xml:space="preserve"> Получил </w:t>
      </w:r>
      <w:proofErr w:type="spellStart"/>
      <w:r w:rsidR="0087615E">
        <w:t>высщее</w:t>
      </w:r>
      <w:proofErr w:type="spellEnd"/>
      <w:r w:rsidR="0087615E">
        <w:t xml:space="preserve"> образование.</w:t>
      </w:r>
      <w:r w:rsidR="00AA3DD8">
        <w:t xml:space="preserve"> После окончания работал </w:t>
      </w:r>
      <w:r w:rsidR="00AA3DD8">
        <w:rPr>
          <w:rFonts w:cs="Times New Roman"/>
        </w:rPr>
        <w:t>специалистом по торговому оборудованию ООО «Гулливер»</w:t>
      </w:r>
      <w:r>
        <w:t>. На данный момент проживает с женой.</w:t>
      </w:r>
      <w:r w:rsidR="00AA3DD8">
        <w:t xml:space="preserve"> Имеет 2 детей.</w:t>
      </w:r>
    </w:p>
    <w:p w:rsidR="00C25271" w:rsidRDefault="00C25271" w:rsidP="00C25271">
      <w:pPr>
        <w:outlineLvl w:val="0"/>
        <w:rPr>
          <w:u w:val="single"/>
        </w:rPr>
      </w:pPr>
      <w:r w:rsidRPr="007501CE">
        <w:rPr>
          <w:u w:val="single"/>
        </w:rPr>
        <w:t>Перенесенные заболевания</w:t>
      </w:r>
      <w:r>
        <w:rPr>
          <w:u w:val="single"/>
        </w:rPr>
        <w:t>:</w:t>
      </w:r>
    </w:p>
    <w:p w:rsidR="00C25271" w:rsidRDefault="00C25271" w:rsidP="00C25271">
      <w:pPr>
        <w:jc w:val="both"/>
      </w:pPr>
      <w:r>
        <w:t>Детские инфекции (ветрянка, оспа, корь), ОРЗ. Операция апендоэктомия в 1973г.</w:t>
      </w:r>
    </w:p>
    <w:p w:rsidR="00C25271" w:rsidRDefault="00C25271" w:rsidP="00C25271">
      <w:pPr>
        <w:outlineLvl w:val="0"/>
        <w:rPr>
          <w:u w:val="single"/>
        </w:rPr>
      </w:pPr>
      <w:r>
        <w:rPr>
          <w:u w:val="single"/>
        </w:rPr>
        <w:t>Наследственность:</w:t>
      </w:r>
    </w:p>
    <w:p w:rsidR="00C25271" w:rsidRDefault="006D0265" w:rsidP="00C25271">
      <w:pPr>
        <w:jc w:val="both"/>
        <w:outlineLvl w:val="0"/>
      </w:pPr>
      <w:r>
        <w:t>У матери язвенная болезнь желудка.</w:t>
      </w:r>
    </w:p>
    <w:p w:rsidR="00C25271" w:rsidRDefault="00C25271" w:rsidP="00C25271">
      <w:pPr>
        <w:outlineLvl w:val="0"/>
        <w:rPr>
          <w:u w:val="single"/>
        </w:rPr>
      </w:pPr>
      <w:r>
        <w:rPr>
          <w:u w:val="single"/>
        </w:rPr>
        <w:t>Семейный анамнез:</w:t>
      </w:r>
    </w:p>
    <w:p w:rsidR="00C25271" w:rsidRDefault="00C25271" w:rsidP="00C25271">
      <w:pPr>
        <w:jc w:val="both"/>
      </w:pPr>
      <w:r>
        <w:t>Женат. Двое детей.</w:t>
      </w:r>
    </w:p>
    <w:p w:rsidR="00C25271" w:rsidRDefault="00C25271" w:rsidP="00C25271">
      <w:pPr>
        <w:outlineLvl w:val="0"/>
        <w:rPr>
          <w:u w:val="single"/>
        </w:rPr>
      </w:pPr>
      <w:r>
        <w:rPr>
          <w:u w:val="single"/>
        </w:rPr>
        <w:t>Вредные привычки:</w:t>
      </w:r>
      <w:r>
        <w:t xml:space="preserve">  Курит около </w:t>
      </w:r>
      <w:r w:rsidR="00AA3DD8">
        <w:t>2</w:t>
      </w:r>
      <w:r>
        <w:t xml:space="preserve">0 лет по пачке в день. Алкоголем не злоупотребляет, наркотики не принимал. </w:t>
      </w:r>
    </w:p>
    <w:p w:rsidR="00C25271" w:rsidRDefault="00C25271" w:rsidP="005F0E8E">
      <w:pPr>
        <w:outlineLvl w:val="0"/>
        <w:rPr>
          <w:u w:val="single"/>
        </w:rPr>
      </w:pPr>
      <w:r>
        <w:rPr>
          <w:u w:val="single"/>
        </w:rPr>
        <w:t>Аллергологический анамнез:</w:t>
      </w:r>
    </w:p>
    <w:p w:rsidR="00C25271" w:rsidRDefault="00C25271" w:rsidP="00C25271">
      <w:pPr>
        <w:jc w:val="both"/>
        <w:outlineLvl w:val="0"/>
      </w:pPr>
      <w:r>
        <w:t xml:space="preserve">Аллергические реакции на </w:t>
      </w:r>
      <w:r w:rsidR="00AA3DD8">
        <w:t>вит. В</w:t>
      </w:r>
      <w:r w:rsidR="00AA3DD8">
        <w:rPr>
          <w:vertAlign w:val="subscript"/>
        </w:rPr>
        <w:t xml:space="preserve">1, </w:t>
      </w:r>
      <w:r w:rsidR="00AA3DD8">
        <w:t>В</w:t>
      </w:r>
      <w:r w:rsidR="00AA3DD8">
        <w:rPr>
          <w:vertAlign w:val="subscript"/>
        </w:rPr>
        <w:t>6</w:t>
      </w:r>
      <w:r w:rsidR="00AA3DD8">
        <w:t>, В</w:t>
      </w:r>
      <w:r w:rsidR="00AA3DD8">
        <w:rPr>
          <w:vertAlign w:val="subscript"/>
        </w:rPr>
        <w:t>12</w:t>
      </w:r>
      <w:r w:rsidR="00AA3DD8">
        <w:t>, алоэ</w:t>
      </w:r>
      <w:r>
        <w:t>.</w:t>
      </w:r>
    </w:p>
    <w:p w:rsidR="00C25271" w:rsidRDefault="00C25271" w:rsidP="005F0E8E">
      <w:pPr>
        <w:outlineLvl w:val="0"/>
        <w:rPr>
          <w:u w:val="single"/>
        </w:rPr>
      </w:pPr>
      <w:r>
        <w:rPr>
          <w:u w:val="single"/>
        </w:rPr>
        <w:lastRenderedPageBreak/>
        <w:t>Эпидемиологический анамнез:</w:t>
      </w:r>
    </w:p>
    <w:p w:rsidR="00C25271" w:rsidRDefault="00C25271" w:rsidP="00C25271">
      <w:pPr>
        <w:jc w:val="both"/>
      </w:pPr>
      <w:r>
        <w:t>Венерические заболевания, гепатиты, малярию, тифы и туберкулез отрицает. Контакт с инфицированными больными отрицает.</w:t>
      </w:r>
    </w:p>
    <w:p w:rsidR="005F0E8E" w:rsidRDefault="005F0E8E" w:rsidP="00C25271">
      <w:pPr>
        <w:jc w:val="both"/>
      </w:pPr>
    </w:p>
    <w:p w:rsidR="005F0E8E" w:rsidRPr="005F0E8E" w:rsidRDefault="005F0E8E" w:rsidP="005F0E8E">
      <w:pPr>
        <w:outlineLvl w:val="0"/>
        <w:rPr>
          <w:b/>
          <w:sz w:val="28"/>
          <w:szCs w:val="28"/>
          <w:u w:val="single"/>
        </w:rPr>
      </w:pPr>
      <w:r w:rsidRPr="005F0E8E">
        <w:rPr>
          <w:b/>
          <w:sz w:val="28"/>
          <w:szCs w:val="28"/>
          <w:u w:val="single"/>
          <w:lang w:val="en-US"/>
        </w:rPr>
        <w:t>STATUS</w:t>
      </w:r>
      <w:r w:rsidRPr="00CD1E97">
        <w:rPr>
          <w:b/>
          <w:sz w:val="28"/>
          <w:szCs w:val="28"/>
          <w:u w:val="single"/>
        </w:rPr>
        <w:t xml:space="preserve"> </w:t>
      </w:r>
      <w:r w:rsidRPr="005F0E8E">
        <w:rPr>
          <w:b/>
          <w:sz w:val="28"/>
          <w:szCs w:val="28"/>
          <w:u w:val="single"/>
          <w:lang w:val="en-US"/>
        </w:rPr>
        <w:t>PRAESENS</w:t>
      </w:r>
      <w:r w:rsidRPr="00CD1E97">
        <w:rPr>
          <w:b/>
          <w:sz w:val="28"/>
          <w:szCs w:val="28"/>
          <w:u w:val="single"/>
        </w:rPr>
        <w:t xml:space="preserve"> </w:t>
      </w:r>
      <w:r w:rsidRPr="005F0E8E">
        <w:rPr>
          <w:b/>
          <w:sz w:val="28"/>
          <w:szCs w:val="28"/>
          <w:u w:val="single"/>
          <w:lang w:val="en-US"/>
        </w:rPr>
        <w:t>OBJECTIVUS</w:t>
      </w:r>
    </w:p>
    <w:p w:rsidR="005F0E8E" w:rsidRPr="005F0E8E" w:rsidRDefault="005F0E8E" w:rsidP="005F0E8E">
      <w:pPr>
        <w:outlineLvl w:val="0"/>
        <w:rPr>
          <w:b/>
          <w:u w:val="single"/>
        </w:rPr>
      </w:pPr>
    </w:p>
    <w:p w:rsidR="005F0E8E" w:rsidRPr="005F0E8E" w:rsidRDefault="005F0E8E" w:rsidP="005F0E8E">
      <w:pPr>
        <w:outlineLvl w:val="0"/>
        <w:rPr>
          <w:b/>
          <w:u w:val="single"/>
        </w:rPr>
      </w:pPr>
      <w:r w:rsidRPr="005F0E8E">
        <w:rPr>
          <w:b/>
          <w:sz w:val="28"/>
          <w:szCs w:val="28"/>
          <w:u w:val="single"/>
        </w:rPr>
        <w:t>Общий осмотр</w:t>
      </w:r>
      <w:r w:rsidRPr="005F0E8E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5F0E8E">
        <w:rPr>
          <w:rFonts w:cs="Times New Roman"/>
        </w:rPr>
        <w:t xml:space="preserve">Общее состояние - удовлетворительное. </w:t>
      </w: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>Сознание ясное.</w:t>
      </w: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 xml:space="preserve">Выражение лица нормальное. </w:t>
      </w: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 xml:space="preserve">Положение активное. </w:t>
      </w:r>
    </w:p>
    <w:p w:rsidR="005F0E8E" w:rsidRPr="005F0E8E" w:rsidRDefault="005F0E8E" w:rsidP="005F0E8E">
      <w:pPr>
        <w:rPr>
          <w:rFonts w:cs="Times New Roman"/>
        </w:rPr>
      </w:pPr>
      <w:r>
        <w:rPr>
          <w:rFonts w:cs="Times New Roman"/>
        </w:rPr>
        <w:t>Телосложение по астеническому типу.</w:t>
      </w: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>Кож</w:t>
      </w:r>
      <w:r w:rsidR="00AA3DD8">
        <w:rPr>
          <w:rFonts w:cs="Times New Roman"/>
        </w:rPr>
        <w:t>ные покровы</w:t>
      </w:r>
      <w:r>
        <w:rPr>
          <w:rFonts w:cs="Times New Roman"/>
        </w:rPr>
        <w:t xml:space="preserve"> чистые, сухие</w:t>
      </w:r>
      <w:r w:rsidRPr="005F0E8E">
        <w:rPr>
          <w:rFonts w:cs="Times New Roman"/>
        </w:rPr>
        <w:t>.</w:t>
      </w: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>Подкожно- жи</w:t>
      </w:r>
      <w:r>
        <w:rPr>
          <w:rFonts w:cs="Times New Roman"/>
        </w:rPr>
        <w:t xml:space="preserve">ровая клетчатка развита </w:t>
      </w:r>
      <w:r w:rsidR="00AA3DD8">
        <w:rPr>
          <w:rFonts w:cs="Times New Roman"/>
        </w:rPr>
        <w:t>умеренно</w:t>
      </w:r>
      <w:r w:rsidRPr="005F0E8E">
        <w:rPr>
          <w:rFonts w:cs="Times New Roman"/>
        </w:rPr>
        <w:t xml:space="preserve">, отеки не выявляются. </w:t>
      </w: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>Слизистые бледно-розового цвета, чистые.</w:t>
      </w: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>Лимфатические узлы:</w:t>
      </w:r>
    </w:p>
    <w:p w:rsidR="005F0E8E" w:rsidRPr="005F0E8E" w:rsidRDefault="005F0E8E" w:rsidP="005F0E8E">
      <w:pPr>
        <w:rPr>
          <w:rFonts w:cs="Times New Roman"/>
          <w:color w:val="000000"/>
        </w:rPr>
      </w:pPr>
      <w:r w:rsidRPr="005F0E8E">
        <w:rPr>
          <w:rFonts w:cs="Times New Roman"/>
          <w:color w:val="000000"/>
        </w:rPr>
        <w:t xml:space="preserve">Затылочные, заушные, поднижнечелюстные, подбородочные, переднешейные, заднешейные, надключичные, подключичные, кубитальные, подколенные - не пальпируются. Подмышечные, паховые, подчелюстные пальпируются: единичные, 7-8мм., эластичные, безболезненные, не спаяны с кожей и с окружающими тканями. Кожа над ними не изменена. </w:t>
      </w:r>
    </w:p>
    <w:p w:rsidR="005F0E8E" w:rsidRPr="005F0E8E" w:rsidRDefault="005F0E8E" w:rsidP="005F0E8E">
      <w:pPr>
        <w:rPr>
          <w:rFonts w:cs="Times New Roman"/>
          <w:color w:val="000000"/>
        </w:rPr>
      </w:pPr>
      <w:r w:rsidRPr="005F0E8E">
        <w:rPr>
          <w:rFonts w:cs="Times New Roman"/>
          <w:color w:val="000000"/>
        </w:rPr>
        <w:t>Кости</w:t>
      </w:r>
      <w:r w:rsidRPr="005F0E8E">
        <w:rPr>
          <w:rFonts w:cs="Times New Roman"/>
          <w:b/>
          <w:color w:val="000000"/>
        </w:rPr>
        <w:t xml:space="preserve"> </w:t>
      </w:r>
      <w:r w:rsidRPr="005F0E8E">
        <w:rPr>
          <w:rFonts w:cs="Times New Roman"/>
          <w:color w:val="000000"/>
        </w:rPr>
        <w:t>при пальпации и перкуссии безболезненны. Форма их не изменена. Симптом «барабанных палочек» отсутствует.</w:t>
      </w:r>
    </w:p>
    <w:p w:rsidR="005F0E8E" w:rsidRPr="005F0E8E" w:rsidRDefault="005F0E8E" w:rsidP="005F0E8E">
      <w:pPr>
        <w:outlineLvl w:val="0"/>
        <w:rPr>
          <w:rFonts w:cs="Times New Roman"/>
          <w:color w:val="000000"/>
          <w:sz w:val="28"/>
          <w:szCs w:val="28"/>
        </w:rPr>
      </w:pPr>
    </w:p>
    <w:p w:rsidR="005F0E8E" w:rsidRPr="005F0E8E" w:rsidRDefault="005F0E8E" w:rsidP="005F0E8E">
      <w:pPr>
        <w:outlineLvl w:val="0"/>
        <w:rPr>
          <w:rFonts w:cs="Times New Roman"/>
          <w:b/>
          <w:sz w:val="28"/>
          <w:szCs w:val="28"/>
          <w:u w:val="single"/>
        </w:rPr>
      </w:pPr>
      <w:r w:rsidRPr="005F0E8E">
        <w:rPr>
          <w:rFonts w:cs="Times New Roman"/>
          <w:b/>
          <w:sz w:val="28"/>
          <w:szCs w:val="28"/>
          <w:u w:val="single"/>
        </w:rPr>
        <w:t>Сердечно-сосудистая система</w:t>
      </w:r>
    </w:p>
    <w:p w:rsidR="005F0E8E" w:rsidRPr="005F0E8E" w:rsidRDefault="005F0E8E" w:rsidP="005F0E8E">
      <w:pPr>
        <w:outlineLvl w:val="0"/>
        <w:rPr>
          <w:rFonts w:cs="Times New Roman"/>
          <w:b/>
          <w:sz w:val="28"/>
          <w:szCs w:val="28"/>
          <w:u w:val="single"/>
        </w:rPr>
      </w:pPr>
    </w:p>
    <w:p w:rsidR="005F0E8E" w:rsidRPr="005F0E8E" w:rsidRDefault="005F0E8E" w:rsidP="005F0E8E">
      <w:pPr>
        <w:outlineLvl w:val="0"/>
        <w:rPr>
          <w:rFonts w:cs="Times New Roman"/>
          <w:b/>
          <w:u w:val="single"/>
        </w:rPr>
      </w:pPr>
      <w:r w:rsidRPr="005F0E8E">
        <w:rPr>
          <w:rFonts w:cs="Times New Roman"/>
          <w:b/>
          <w:u w:val="single"/>
        </w:rPr>
        <w:t>Осмотр:</w:t>
      </w: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 xml:space="preserve">Область сердца без патологий, сердечный горб отсутствует, патологическая пульсация над областью сердца и крупными сосудами не определяется. Верхушечный толчок на </w:t>
      </w:r>
      <w:smartTag w:uri="urn:schemas-microsoft-com:office:smarttags" w:element="metricconverter">
        <w:smartTagPr>
          <w:attr w:name="ProductID" w:val="0,5 см"/>
        </w:smartTagPr>
        <w:r w:rsidRPr="005F0E8E">
          <w:rPr>
            <w:rFonts w:cs="Times New Roman"/>
          </w:rPr>
          <w:t>0,5 см</w:t>
        </w:r>
      </w:smartTag>
      <w:r w:rsidRPr="005F0E8E">
        <w:rPr>
          <w:rFonts w:cs="Times New Roman"/>
        </w:rPr>
        <w:t>. кнутри от левой среднеключичной линии в 5 межреберье: положительный, невысокий, неприподнимающий, нерезистентный.</w:t>
      </w:r>
    </w:p>
    <w:p w:rsidR="005F0E8E" w:rsidRPr="005F0E8E" w:rsidRDefault="005F0E8E" w:rsidP="005F0E8E">
      <w:pPr>
        <w:jc w:val="both"/>
        <w:outlineLvl w:val="0"/>
        <w:rPr>
          <w:rFonts w:cs="Times New Roman"/>
          <w:b/>
        </w:rPr>
      </w:pPr>
      <w:r w:rsidRPr="005F0E8E">
        <w:rPr>
          <w:rFonts w:cs="Times New Roman"/>
        </w:rPr>
        <w:t>Верхушечный толчок визуально не определяется. Сердечный толчок в виде слабой пульсации определяется в пятом межреберье у левого края грудины. Патологическое дрожание над областью сердца и крупными сосудами не определяется.</w:t>
      </w:r>
      <w:r w:rsidRPr="005F0E8E">
        <w:rPr>
          <w:rFonts w:cs="Times New Roman"/>
          <w:b/>
        </w:rPr>
        <w:t xml:space="preserve">     </w:t>
      </w:r>
    </w:p>
    <w:p w:rsidR="005F0E8E" w:rsidRPr="005F0E8E" w:rsidRDefault="005F0E8E" w:rsidP="005F0E8E">
      <w:pPr>
        <w:jc w:val="both"/>
        <w:outlineLvl w:val="0"/>
        <w:rPr>
          <w:rFonts w:cs="Times New Roman"/>
          <w:b/>
        </w:rPr>
      </w:pPr>
    </w:p>
    <w:p w:rsidR="005F0E8E" w:rsidRPr="005F0E8E" w:rsidRDefault="005F0E8E" w:rsidP="005F0E8E">
      <w:pPr>
        <w:jc w:val="both"/>
        <w:rPr>
          <w:rFonts w:cs="Times New Roman"/>
          <w:b/>
          <w:u w:val="single"/>
        </w:rPr>
      </w:pPr>
      <w:r w:rsidRPr="005F0E8E">
        <w:rPr>
          <w:rFonts w:cs="Times New Roman"/>
          <w:b/>
          <w:u w:val="single"/>
        </w:rPr>
        <w:t>Пальпация:</w:t>
      </w:r>
    </w:p>
    <w:p w:rsidR="005F0E8E" w:rsidRPr="005F0E8E" w:rsidRDefault="005F0E8E" w:rsidP="00B1752E">
      <w:pPr>
        <w:jc w:val="both"/>
        <w:rPr>
          <w:rFonts w:cs="Times New Roman"/>
          <w:b/>
        </w:rPr>
      </w:pPr>
      <w:r w:rsidRPr="005F0E8E">
        <w:rPr>
          <w:rFonts w:cs="Times New Roman"/>
        </w:rPr>
        <w:t>Пульс на лучевых, сонных, бедренных, подколенной, задней большеберцовой и тыльной артерии стопы симметричный, удовлетворительных свойств, частотой 74 удара в минуту, ритмичный, слабого наполнения и напряжения, нормальной силы и величины.</w:t>
      </w:r>
    </w:p>
    <w:p w:rsidR="005F0E8E" w:rsidRDefault="005F0E8E" w:rsidP="005F0E8E">
      <w:pPr>
        <w:jc w:val="both"/>
        <w:outlineLvl w:val="0"/>
        <w:rPr>
          <w:rFonts w:cs="Times New Roman"/>
          <w:b/>
          <w:u w:val="single"/>
        </w:rPr>
      </w:pPr>
      <w:r w:rsidRPr="005F0E8E">
        <w:rPr>
          <w:rFonts w:cs="Times New Roman"/>
          <w:b/>
          <w:u w:val="single"/>
        </w:rPr>
        <w:t>Перкуссия:</w:t>
      </w:r>
    </w:p>
    <w:p w:rsidR="00F14B04" w:rsidRPr="005F0E8E" w:rsidRDefault="00F14B04" w:rsidP="005F0E8E">
      <w:pPr>
        <w:jc w:val="both"/>
        <w:outlineLvl w:val="0"/>
        <w:rPr>
          <w:rFonts w:cs="Times New Roman"/>
          <w:b/>
          <w:u w:val="single"/>
        </w:rPr>
      </w:pPr>
    </w:p>
    <w:p w:rsidR="005F0E8E" w:rsidRPr="005F0E8E" w:rsidRDefault="005F0E8E" w:rsidP="005F0E8E">
      <w:pPr>
        <w:jc w:val="both"/>
        <w:outlineLvl w:val="0"/>
        <w:rPr>
          <w:rFonts w:cs="Times New Roman"/>
          <w:u w:val="single"/>
        </w:rPr>
      </w:pPr>
      <w:r w:rsidRPr="005F0E8E">
        <w:rPr>
          <w:rFonts w:cs="Times New Roman"/>
          <w:u w:val="single"/>
        </w:rPr>
        <w:t>Границы относительной сердечной тупости (ОСТ)</w:t>
      </w:r>
    </w:p>
    <w:p w:rsidR="005F0E8E" w:rsidRPr="005F0E8E" w:rsidRDefault="005F0E8E" w:rsidP="005F0E8E">
      <w:pPr>
        <w:jc w:val="both"/>
        <w:outlineLvl w:val="0"/>
        <w:rPr>
          <w:rFonts w:cs="Times New Roman"/>
          <w:u w:val="single"/>
        </w:rPr>
      </w:pPr>
    </w:p>
    <w:p w:rsidR="005F0E8E" w:rsidRPr="005F0E8E" w:rsidRDefault="005F0E8E" w:rsidP="005F0E8E">
      <w:pPr>
        <w:jc w:val="both"/>
        <w:outlineLvl w:val="0"/>
        <w:rPr>
          <w:rFonts w:cs="Times New Roman"/>
        </w:rPr>
      </w:pPr>
      <w:r w:rsidRPr="005F0E8E">
        <w:rPr>
          <w:rFonts w:cs="Times New Roman"/>
        </w:rPr>
        <w:t>Правая граница ОСТ:</w:t>
      </w:r>
      <w:r w:rsidRPr="005F0E8E">
        <w:rPr>
          <w:rFonts w:cs="Times New Roman"/>
          <w:b/>
        </w:rPr>
        <w:t xml:space="preserve"> </w:t>
      </w:r>
      <w:r w:rsidRPr="005F0E8E">
        <w:rPr>
          <w:rFonts w:cs="Times New Roman"/>
        </w:rPr>
        <w:t xml:space="preserve">на </w:t>
      </w:r>
      <w:smartTag w:uri="urn:schemas-microsoft-com:office:smarttags" w:element="metricconverter">
        <w:smartTagPr>
          <w:attr w:name="ProductID" w:val="1 см"/>
        </w:smartTagPr>
        <w:r w:rsidRPr="005F0E8E">
          <w:rPr>
            <w:rFonts w:cs="Times New Roman"/>
          </w:rPr>
          <w:t>1 см</w:t>
        </w:r>
      </w:smartTag>
      <w:r w:rsidRPr="005F0E8E">
        <w:rPr>
          <w:rFonts w:cs="Times New Roman"/>
        </w:rPr>
        <w:t>. кнаружи от правого края грудины в 4 межреберье.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>Верхняя граница ОСТ:</w:t>
      </w:r>
      <w:r w:rsidRPr="005F0E8E">
        <w:rPr>
          <w:rFonts w:cs="Times New Roman"/>
          <w:b/>
        </w:rPr>
        <w:t xml:space="preserve"> </w:t>
      </w:r>
      <w:r w:rsidRPr="005F0E8E">
        <w:rPr>
          <w:rFonts w:cs="Times New Roman"/>
        </w:rPr>
        <w:t>у нижнего края 3 ребра между стернальной и парастернальной линиями.</w:t>
      </w:r>
    </w:p>
    <w:p w:rsidR="005F0E8E" w:rsidRPr="005F0E8E" w:rsidRDefault="005F0E8E" w:rsidP="005F0E8E">
      <w:pPr>
        <w:jc w:val="both"/>
        <w:outlineLvl w:val="0"/>
        <w:rPr>
          <w:rFonts w:cs="Times New Roman"/>
        </w:rPr>
      </w:pPr>
      <w:r w:rsidRPr="005F0E8E">
        <w:rPr>
          <w:rFonts w:cs="Times New Roman"/>
        </w:rPr>
        <w:t>Левая граница ОСТ:</w:t>
      </w:r>
      <w:r w:rsidRPr="005F0E8E">
        <w:rPr>
          <w:rFonts w:cs="Times New Roman"/>
          <w:b/>
        </w:rPr>
        <w:t xml:space="preserve"> </w:t>
      </w:r>
      <w:r w:rsidRPr="005F0E8E">
        <w:rPr>
          <w:rFonts w:cs="Times New Roman"/>
        </w:rPr>
        <w:t xml:space="preserve">на </w:t>
      </w:r>
      <w:smartTag w:uri="urn:schemas-microsoft-com:office:smarttags" w:element="metricconverter">
        <w:smartTagPr>
          <w:attr w:name="ProductID" w:val="0,5 см"/>
        </w:smartTagPr>
        <w:r w:rsidRPr="005F0E8E">
          <w:rPr>
            <w:rFonts w:cs="Times New Roman"/>
          </w:rPr>
          <w:t>0,5 см</w:t>
        </w:r>
      </w:smartTag>
      <w:r w:rsidRPr="005F0E8E">
        <w:rPr>
          <w:rFonts w:cs="Times New Roman"/>
        </w:rPr>
        <w:t>. кнутри от l.mediaclavicularis sinistra в 6 межреберье.</w:t>
      </w:r>
    </w:p>
    <w:p w:rsidR="005F0E8E" w:rsidRPr="005F0E8E" w:rsidRDefault="005F0E8E" w:rsidP="005F0E8E">
      <w:pPr>
        <w:jc w:val="both"/>
        <w:rPr>
          <w:rFonts w:cs="Times New Roman"/>
        </w:rPr>
      </w:pPr>
    </w:p>
    <w:p w:rsidR="005F0E8E" w:rsidRPr="005F0E8E" w:rsidRDefault="005F0E8E" w:rsidP="005F0E8E">
      <w:pPr>
        <w:jc w:val="both"/>
        <w:outlineLvl w:val="0"/>
        <w:rPr>
          <w:rFonts w:cs="Times New Roman"/>
          <w:u w:val="single"/>
        </w:rPr>
      </w:pPr>
      <w:r w:rsidRPr="005F0E8E">
        <w:rPr>
          <w:rFonts w:cs="Times New Roman"/>
          <w:u w:val="single"/>
        </w:rPr>
        <w:t>Границы абсолютной сердечной тупости (АСТ)</w:t>
      </w:r>
    </w:p>
    <w:p w:rsidR="005F0E8E" w:rsidRPr="005F0E8E" w:rsidRDefault="005F0E8E" w:rsidP="005F0E8E">
      <w:pPr>
        <w:jc w:val="both"/>
        <w:outlineLvl w:val="0"/>
        <w:rPr>
          <w:rFonts w:cs="Times New Roman"/>
          <w:b/>
          <w:u w:val="single"/>
        </w:rPr>
      </w:pPr>
    </w:p>
    <w:p w:rsidR="005F0E8E" w:rsidRPr="005F0E8E" w:rsidRDefault="005F0E8E" w:rsidP="005F0E8E">
      <w:pPr>
        <w:jc w:val="both"/>
        <w:outlineLvl w:val="0"/>
        <w:rPr>
          <w:rFonts w:cs="Times New Roman"/>
        </w:rPr>
      </w:pPr>
      <w:r w:rsidRPr="005F0E8E">
        <w:rPr>
          <w:rFonts w:cs="Times New Roman"/>
        </w:rPr>
        <w:t>Правая граница АСТ:</w:t>
      </w:r>
      <w:r w:rsidRPr="005F0E8E">
        <w:rPr>
          <w:rFonts w:cs="Times New Roman"/>
          <w:b/>
        </w:rPr>
        <w:t xml:space="preserve"> </w:t>
      </w:r>
      <w:r w:rsidRPr="005F0E8E">
        <w:rPr>
          <w:rFonts w:cs="Times New Roman"/>
        </w:rPr>
        <w:t>у левого края грудины в 4 межреберье.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lastRenderedPageBreak/>
        <w:t>Верхняя граница АСТ:</w:t>
      </w:r>
      <w:r w:rsidRPr="005F0E8E">
        <w:rPr>
          <w:rFonts w:cs="Times New Roman"/>
          <w:b/>
        </w:rPr>
        <w:t xml:space="preserve"> </w:t>
      </w:r>
      <w:r w:rsidRPr="005F0E8E">
        <w:rPr>
          <w:rFonts w:cs="Times New Roman"/>
        </w:rPr>
        <w:t>у нижнего края 4 ребра между стернальной и парастернальной линиями.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>Левая граница АСТ:</w:t>
      </w:r>
      <w:r w:rsidRPr="005F0E8E">
        <w:rPr>
          <w:rFonts w:cs="Times New Roman"/>
          <w:b/>
        </w:rPr>
        <w:t xml:space="preserve"> </w:t>
      </w:r>
      <w:r w:rsidRPr="005F0E8E">
        <w:rPr>
          <w:rFonts w:cs="Times New Roman"/>
        </w:rPr>
        <w:t xml:space="preserve">на </w:t>
      </w:r>
      <w:smartTag w:uri="urn:schemas-microsoft-com:office:smarttags" w:element="metricconverter">
        <w:smartTagPr>
          <w:attr w:name="ProductID" w:val="0,5 см"/>
        </w:smartTagPr>
        <w:r w:rsidRPr="005F0E8E">
          <w:rPr>
            <w:rFonts w:cs="Times New Roman"/>
          </w:rPr>
          <w:t>0,5 см</w:t>
        </w:r>
      </w:smartTag>
      <w:r w:rsidRPr="005F0E8E">
        <w:rPr>
          <w:rFonts w:cs="Times New Roman"/>
        </w:rPr>
        <w:t>. кнутри от левой границы относительной сердечной тупости в 6 межреберье.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5F0E8E">
          <w:rPr>
            <w:rFonts w:cs="Times New Roman"/>
          </w:rPr>
          <w:t>6 см</w:t>
        </w:r>
      </w:smartTag>
      <w:r w:rsidRPr="005F0E8E">
        <w:rPr>
          <w:rFonts w:cs="Times New Roman"/>
        </w:rPr>
        <w:t>.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>Конфигурация сердца – аортальная.</w:t>
      </w:r>
    </w:p>
    <w:p w:rsidR="005F0E8E" w:rsidRPr="005F0E8E" w:rsidRDefault="005F0E8E" w:rsidP="005F0E8E">
      <w:pPr>
        <w:jc w:val="both"/>
        <w:rPr>
          <w:rFonts w:cs="Times New Roman"/>
        </w:rPr>
      </w:pPr>
    </w:p>
    <w:p w:rsidR="005F0E8E" w:rsidRPr="005F0E8E" w:rsidRDefault="005F0E8E" w:rsidP="005F0E8E">
      <w:pPr>
        <w:jc w:val="both"/>
        <w:outlineLvl w:val="0"/>
        <w:rPr>
          <w:rFonts w:cs="Times New Roman"/>
          <w:b/>
          <w:u w:val="single"/>
        </w:rPr>
      </w:pPr>
      <w:r w:rsidRPr="005F0E8E">
        <w:rPr>
          <w:rFonts w:cs="Times New Roman"/>
          <w:b/>
          <w:u w:val="single"/>
        </w:rPr>
        <w:t>Аускультация: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>Тоны сердца ритмичные; соотношение тонов на верхушке и основании сердца сохранено, шумы не выслушиваются.</w:t>
      </w:r>
    </w:p>
    <w:p w:rsidR="005F0E8E" w:rsidRPr="005F0E8E" w:rsidRDefault="005F0E8E" w:rsidP="005F0E8E">
      <w:pPr>
        <w:outlineLvl w:val="0"/>
        <w:rPr>
          <w:rFonts w:cs="Times New Roman"/>
        </w:rPr>
      </w:pPr>
    </w:p>
    <w:p w:rsidR="005F0E8E" w:rsidRPr="005F0E8E" w:rsidRDefault="005F0E8E" w:rsidP="005F0E8E">
      <w:pPr>
        <w:jc w:val="both"/>
        <w:outlineLvl w:val="0"/>
        <w:rPr>
          <w:rFonts w:cs="Times New Roman"/>
          <w:b/>
          <w:u w:val="single"/>
        </w:rPr>
      </w:pPr>
      <w:r w:rsidRPr="005F0E8E">
        <w:rPr>
          <w:rFonts w:cs="Times New Roman"/>
          <w:b/>
          <w:u w:val="single"/>
        </w:rPr>
        <w:t xml:space="preserve">Артериальное давление: 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 xml:space="preserve"> на верхних конечностях 1</w:t>
      </w:r>
      <w:r w:rsidR="00AA3DD8">
        <w:rPr>
          <w:rFonts w:cs="Times New Roman"/>
        </w:rPr>
        <w:t>3</w:t>
      </w:r>
      <w:r w:rsidRPr="005F0E8E">
        <w:rPr>
          <w:rFonts w:cs="Times New Roman"/>
        </w:rPr>
        <w:t>0/80 мм. рт. ст.</w:t>
      </w:r>
    </w:p>
    <w:p w:rsidR="005F0E8E" w:rsidRPr="005F0E8E" w:rsidRDefault="005F0E8E" w:rsidP="005F0E8E">
      <w:pPr>
        <w:outlineLvl w:val="0"/>
        <w:rPr>
          <w:rFonts w:cs="Times New Roman"/>
        </w:rPr>
      </w:pPr>
    </w:p>
    <w:p w:rsidR="005F0E8E" w:rsidRPr="005F0E8E" w:rsidRDefault="005F0E8E" w:rsidP="005F0E8E">
      <w:pPr>
        <w:outlineLvl w:val="0"/>
        <w:rPr>
          <w:rFonts w:cs="Times New Roman"/>
          <w:b/>
          <w:sz w:val="28"/>
          <w:szCs w:val="28"/>
          <w:u w:val="single"/>
        </w:rPr>
      </w:pPr>
      <w:r w:rsidRPr="005F0E8E">
        <w:rPr>
          <w:rFonts w:cs="Times New Roman"/>
          <w:b/>
          <w:sz w:val="28"/>
          <w:szCs w:val="28"/>
          <w:u w:val="single"/>
        </w:rPr>
        <w:t>Дыхательная система</w:t>
      </w:r>
    </w:p>
    <w:p w:rsidR="005F0E8E" w:rsidRPr="005F0E8E" w:rsidRDefault="005F0E8E" w:rsidP="005F0E8E">
      <w:pPr>
        <w:outlineLvl w:val="0"/>
        <w:rPr>
          <w:rFonts w:cs="Times New Roman"/>
          <w:b/>
          <w:u w:val="single"/>
        </w:rPr>
      </w:pPr>
    </w:p>
    <w:p w:rsidR="005F0E8E" w:rsidRPr="005F0E8E" w:rsidRDefault="005F0E8E" w:rsidP="005F0E8E">
      <w:pPr>
        <w:jc w:val="both"/>
        <w:outlineLvl w:val="0"/>
        <w:rPr>
          <w:rFonts w:cs="Times New Roman"/>
          <w:b/>
          <w:u w:val="single"/>
        </w:rPr>
      </w:pPr>
      <w:r w:rsidRPr="005F0E8E">
        <w:rPr>
          <w:rFonts w:cs="Times New Roman"/>
          <w:b/>
          <w:u w:val="single"/>
        </w:rPr>
        <w:t>Осмотр: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>Голос не изменен. Дыхание через нос свободное, ритмичное. Тип дыхания – грудной. ЧДД=17 в мин.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>Форма грудной клетки правильная, симметричная, обе половины грудной клетки симметрично участвуют в акте дыхания. Над- и подключичные ямки выражены слабо, симметричны. Лопатки плотно прилегают к задней стенке грудной клетки. Дефор</w:t>
      </w:r>
      <w:r>
        <w:rPr>
          <w:rFonts w:cs="Times New Roman"/>
        </w:rPr>
        <w:t xml:space="preserve">маций в грудной клетке нет. </w:t>
      </w:r>
      <w:proofErr w:type="spellStart"/>
      <w:r w:rsidR="00AA3DD8">
        <w:rPr>
          <w:rFonts w:cs="Times New Roman"/>
        </w:rPr>
        <w:t>Нормостеническая</w:t>
      </w:r>
      <w:proofErr w:type="spellEnd"/>
      <w:r w:rsidRPr="005F0E8E">
        <w:rPr>
          <w:rFonts w:cs="Times New Roman"/>
        </w:rPr>
        <w:t xml:space="preserve"> форма грудной клетки. Фазы вдоха и выдоха не нарушены. </w:t>
      </w:r>
    </w:p>
    <w:p w:rsidR="005F0E8E" w:rsidRPr="005F0E8E" w:rsidRDefault="005F0E8E" w:rsidP="005F0E8E">
      <w:pPr>
        <w:jc w:val="both"/>
        <w:rPr>
          <w:rFonts w:cs="Times New Roman"/>
        </w:rPr>
      </w:pPr>
    </w:p>
    <w:p w:rsidR="005F0E8E" w:rsidRPr="005F0E8E" w:rsidRDefault="005F0E8E" w:rsidP="005F0E8E">
      <w:pPr>
        <w:jc w:val="both"/>
        <w:outlineLvl w:val="0"/>
        <w:rPr>
          <w:rFonts w:cs="Times New Roman"/>
          <w:b/>
          <w:u w:val="single"/>
        </w:rPr>
      </w:pPr>
      <w:r w:rsidRPr="005F0E8E">
        <w:rPr>
          <w:rFonts w:cs="Times New Roman"/>
          <w:b/>
          <w:u w:val="single"/>
        </w:rPr>
        <w:t>Пальпация: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>Грудная клетка эластич</w:t>
      </w:r>
      <w:r>
        <w:rPr>
          <w:rFonts w:cs="Times New Roman"/>
        </w:rPr>
        <w:t>ная.</w:t>
      </w:r>
      <w:r w:rsidRPr="005F0E8E">
        <w:rPr>
          <w:rFonts w:cs="Times New Roman"/>
        </w:rPr>
        <w:t xml:space="preserve"> Голосовое дрожание выражено умеренно, одинаково на симметричных участках грудной клетки.</w:t>
      </w:r>
    </w:p>
    <w:p w:rsidR="005F0E8E" w:rsidRPr="005F0E8E" w:rsidRDefault="005F0E8E" w:rsidP="005F0E8E">
      <w:pPr>
        <w:jc w:val="both"/>
        <w:rPr>
          <w:rFonts w:cs="Times New Roman"/>
        </w:rPr>
      </w:pPr>
    </w:p>
    <w:p w:rsidR="005F0E8E" w:rsidRPr="005F0E8E" w:rsidRDefault="005F0E8E" w:rsidP="005F0E8E">
      <w:pPr>
        <w:jc w:val="both"/>
        <w:outlineLvl w:val="0"/>
        <w:rPr>
          <w:rFonts w:cs="Times New Roman"/>
          <w:b/>
          <w:u w:val="single"/>
        </w:rPr>
      </w:pPr>
      <w:r w:rsidRPr="005F0E8E">
        <w:rPr>
          <w:rFonts w:cs="Times New Roman"/>
          <w:b/>
          <w:u w:val="single"/>
        </w:rPr>
        <w:t>Перкуссия:</w:t>
      </w:r>
    </w:p>
    <w:p w:rsidR="005F0E8E" w:rsidRPr="005F0E8E" w:rsidRDefault="005F0E8E" w:rsidP="005F0E8E">
      <w:pPr>
        <w:jc w:val="both"/>
        <w:rPr>
          <w:rFonts w:cs="Times New Roman"/>
          <w:b/>
          <w:u w:val="single"/>
        </w:rPr>
      </w:pPr>
      <w:r w:rsidRPr="005F0E8E">
        <w:rPr>
          <w:rFonts w:cs="Times New Roman"/>
          <w:b/>
          <w:i/>
        </w:rPr>
        <w:t>топографическая</w:t>
      </w: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>Границы легких при перкуссии:</w:t>
      </w: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 xml:space="preserve"> верхни</w:t>
      </w:r>
      <w:r>
        <w:rPr>
          <w:rFonts w:cs="Times New Roman"/>
        </w:rPr>
        <w:t>й пункт стояния верхушек спе</w:t>
      </w:r>
      <w:r w:rsidRPr="005F0E8E">
        <w:rPr>
          <w:rFonts w:cs="Times New Roman"/>
        </w:rPr>
        <w:t xml:space="preserve">реди - на </w:t>
      </w:r>
      <w:smartTag w:uri="urn:schemas-microsoft-com:office:smarttags" w:element="metricconverter">
        <w:smartTagPr>
          <w:attr w:name="ProductID" w:val="3 см"/>
        </w:smartTagPr>
        <w:r w:rsidRPr="005F0E8E">
          <w:rPr>
            <w:rFonts w:cs="Times New Roman"/>
          </w:rPr>
          <w:t>3 см</w:t>
        </w:r>
      </w:smartTag>
      <w:r w:rsidRPr="005F0E8E">
        <w:rPr>
          <w:rFonts w:cs="Times New Roman"/>
        </w:rPr>
        <w:t xml:space="preserve"> выше ключицы, сзади - на уровне остисто</w:t>
      </w:r>
      <w:r>
        <w:rPr>
          <w:rFonts w:cs="Times New Roman"/>
        </w:rPr>
        <w:t>го отростка VII шейного позвон</w:t>
      </w:r>
      <w:r w:rsidRPr="005F0E8E">
        <w:rPr>
          <w:rFonts w:cs="Times New Roman"/>
        </w:rPr>
        <w:t xml:space="preserve">ка.   </w:t>
      </w:r>
    </w:p>
    <w:p w:rsidR="00AA3DD8" w:rsidRDefault="00AA3DD8" w:rsidP="005F0E8E">
      <w:pPr>
        <w:outlineLvl w:val="0"/>
        <w:rPr>
          <w:rFonts w:cs="Times New Roman"/>
        </w:rPr>
      </w:pPr>
    </w:p>
    <w:p w:rsidR="005F0E8E" w:rsidRPr="005F0E8E" w:rsidRDefault="005F0E8E" w:rsidP="005F0E8E">
      <w:pPr>
        <w:outlineLvl w:val="0"/>
        <w:rPr>
          <w:rFonts w:cs="Times New Roman"/>
        </w:rPr>
      </w:pPr>
      <w:r w:rsidRPr="005F0E8E">
        <w:rPr>
          <w:rFonts w:cs="Times New Roman"/>
          <w:u w:val="single"/>
        </w:rPr>
        <w:t xml:space="preserve">Нижние границы:   </w:t>
      </w:r>
      <w:r w:rsidRPr="005F0E8E">
        <w:rPr>
          <w:rFonts w:cs="Times New Roman"/>
        </w:rPr>
        <w:t xml:space="preserve">                                  </w:t>
      </w:r>
    </w:p>
    <w:p w:rsidR="005F0E8E" w:rsidRPr="00700CDF" w:rsidRDefault="005F0E8E" w:rsidP="00700CDF">
      <w:r w:rsidRPr="00700CDF">
        <w:t xml:space="preserve">                                           справа               </w:t>
      </w:r>
      <w:r w:rsidR="00AA3DD8" w:rsidRPr="00700CDF">
        <w:t xml:space="preserve">      </w:t>
      </w:r>
      <w:r w:rsidRPr="00700CDF">
        <w:t xml:space="preserve">      слева        </w:t>
      </w:r>
      <w:r w:rsidRPr="00700CDF">
        <w:tab/>
      </w:r>
    </w:p>
    <w:p w:rsidR="005F0E8E" w:rsidRPr="00700CDF" w:rsidRDefault="005F0E8E" w:rsidP="00700CDF">
      <w:pPr>
        <w:rPr>
          <w:lang w:val="en-US"/>
        </w:rPr>
      </w:pPr>
      <w:proofErr w:type="spellStart"/>
      <w:r w:rsidRPr="00700CDF">
        <w:rPr>
          <w:lang w:val="en-US"/>
        </w:rPr>
        <w:t>l.parasternalis</w:t>
      </w:r>
      <w:proofErr w:type="spellEnd"/>
      <w:r w:rsidRPr="00700CDF">
        <w:rPr>
          <w:lang w:val="en-US"/>
        </w:rPr>
        <w:t xml:space="preserve">                 </w:t>
      </w:r>
      <w:r w:rsidR="00700CDF" w:rsidRPr="00700CDF">
        <w:rPr>
          <w:lang w:val="en-US"/>
        </w:rPr>
        <w:t xml:space="preserve">   </w:t>
      </w:r>
      <w:r w:rsidRPr="00700CDF">
        <w:rPr>
          <w:lang w:val="en-US"/>
        </w:rPr>
        <w:t xml:space="preserve">VI </w:t>
      </w:r>
      <w:r w:rsidRPr="00700CDF">
        <w:t>ребро</w:t>
      </w:r>
      <w:r w:rsidRPr="00700CDF">
        <w:rPr>
          <w:lang w:val="en-US"/>
        </w:rPr>
        <w:t xml:space="preserve">                         VI </w:t>
      </w:r>
      <w:r w:rsidRPr="00700CDF">
        <w:t>ребро</w:t>
      </w:r>
      <w:r w:rsidRPr="00700CDF">
        <w:rPr>
          <w:lang w:val="en-US"/>
        </w:rPr>
        <w:t xml:space="preserve">       </w:t>
      </w:r>
    </w:p>
    <w:p w:rsidR="005F0E8E" w:rsidRPr="00700CDF" w:rsidRDefault="005F0E8E" w:rsidP="00700CDF">
      <w:pPr>
        <w:rPr>
          <w:lang w:val="en-US"/>
        </w:rPr>
      </w:pPr>
      <w:proofErr w:type="spellStart"/>
      <w:r w:rsidRPr="00700CDF">
        <w:rPr>
          <w:lang w:val="en-US"/>
        </w:rPr>
        <w:t>l.mediaclavicularis</w:t>
      </w:r>
      <w:proofErr w:type="spellEnd"/>
      <w:r w:rsidR="00700CDF" w:rsidRPr="00700CDF">
        <w:rPr>
          <w:lang w:val="en-US"/>
        </w:rPr>
        <w:t xml:space="preserve">     </w:t>
      </w:r>
      <w:r w:rsidRPr="00700CDF">
        <w:t>нижний</w:t>
      </w:r>
      <w:r w:rsidRPr="00700CDF">
        <w:rPr>
          <w:lang w:val="en-US"/>
        </w:rPr>
        <w:t xml:space="preserve"> </w:t>
      </w:r>
      <w:r w:rsidRPr="00700CDF">
        <w:t>край</w:t>
      </w:r>
      <w:r w:rsidR="00AA3DD8" w:rsidRPr="00700CDF">
        <w:rPr>
          <w:lang w:val="en-US"/>
        </w:rPr>
        <w:t xml:space="preserve">VI </w:t>
      </w:r>
      <w:r w:rsidR="00AA3DD8" w:rsidRPr="00700CDF">
        <w:t>ребра</w:t>
      </w:r>
      <w:r w:rsidR="00AA3DD8" w:rsidRPr="00700CDF">
        <w:rPr>
          <w:lang w:val="en-US"/>
        </w:rPr>
        <w:t xml:space="preserve"> </w:t>
      </w:r>
      <w:r w:rsidRPr="00700CDF">
        <w:rPr>
          <w:lang w:val="en-US"/>
        </w:rPr>
        <w:t xml:space="preserve">  </w:t>
      </w:r>
      <w:r w:rsidR="00700CDF" w:rsidRPr="00700CDF">
        <w:rPr>
          <w:lang w:val="en-US"/>
        </w:rPr>
        <w:t xml:space="preserve">       </w:t>
      </w:r>
      <w:r w:rsidRPr="00700CDF">
        <w:rPr>
          <w:lang w:val="en-US"/>
        </w:rPr>
        <w:t xml:space="preserve">VI </w:t>
      </w:r>
      <w:r w:rsidRPr="00700CDF">
        <w:t>ребро</w:t>
      </w:r>
      <w:r w:rsidRPr="00700CDF">
        <w:rPr>
          <w:lang w:val="en-US"/>
        </w:rPr>
        <w:t xml:space="preserve">  </w:t>
      </w:r>
    </w:p>
    <w:p w:rsidR="00AA3DD8" w:rsidRPr="00700CDF" w:rsidRDefault="00AA3DD8" w:rsidP="00700CDF">
      <w:pPr>
        <w:rPr>
          <w:lang w:val="en-US"/>
        </w:rPr>
      </w:pPr>
      <w:proofErr w:type="spellStart"/>
      <w:r w:rsidRPr="00700CDF">
        <w:rPr>
          <w:lang w:val="en-US"/>
        </w:rPr>
        <w:t>l.axillaris</w:t>
      </w:r>
      <w:proofErr w:type="spellEnd"/>
      <w:r w:rsidRPr="00700CDF">
        <w:rPr>
          <w:lang w:val="en-US"/>
        </w:rPr>
        <w:t xml:space="preserve"> anterior         </w:t>
      </w:r>
      <w:r w:rsidR="00700CDF" w:rsidRPr="00700CDF">
        <w:rPr>
          <w:lang w:val="en-US"/>
        </w:rPr>
        <w:t xml:space="preserve">      </w:t>
      </w:r>
      <w:r w:rsidRPr="00700CDF">
        <w:rPr>
          <w:lang w:val="en-US"/>
        </w:rPr>
        <w:t xml:space="preserve">VII </w:t>
      </w:r>
      <w:r w:rsidRPr="00700CDF">
        <w:t>ребро</w:t>
      </w:r>
      <w:r w:rsidRPr="00700CDF">
        <w:rPr>
          <w:lang w:val="en-US"/>
        </w:rPr>
        <w:t xml:space="preserve">       </w:t>
      </w:r>
      <w:r w:rsidR="00700CDF" w:rsidRPr="00700CDF">
        <w:rPr>
          <w:lang w:val="en-US"/>
        </w:rPr>
        <w:t xml:space="preserve">               </w:t>
      </w:r>
      <w:r w:rsidRPr="00700CDF">
        <w:rPr>
          <w:lang w:val="en-US"/>
        </w:rPr>
        <w:t xml:space="preserve"> VII </w:t>
      </w:r>
      <w:r w:rsidRPr="00700CDF">
        <w:t>ребро</w:t>
      </w:r>
      <w:r w:rsidRPr="00700CDF">
        <w:rPr>
          <w:lang w:val="en-US"/>
        </w:rPr>
        <w:t xml:space="preserve">                   </w:t>
      </w:r>
      <w:r w:rsidR="005F0E8E" w:rsidRPr="00700CDF">
        <w:rPr>
          <w:lang w:val="en-US"/>
        </w:rPr>
        <w:t xml:space="preserve">                                  </w:t>
      </w:r>
    </w:p>
    <w:p w:rsidR="005F0E8E" w:rsidRPr="00700CDF" w:rsidRDefault="00AA3DD8" w:rsidP="00700CDF">
      <w:pPr>
        <w:rPr>
          <w:lang w:val="en-US"/>
        </w:rPr>
      </w:pPr>
      <w:proofErr w:type="spellStart"/>
      <w:r w:rsidRPr="00700CDF">
        <w:rPr>
          <w:lang w:val="en-US"/>
        </w:rPr>
        <w:t>l</w:t>
      </w:r>
      <w:r w:rsidR="005F0E8E" w:rsidRPr="00700CDF">
        <w:rPr>
          <w:lang w:val="en-US"/>
        </w:rPr>
        <w:t>.axillaris</w:t>
      </w:r>
      <w:proofErr w:type="spellEnd"/>
      <w:r w:rsidR="005F0E8E" w:rsidRPr="00700CDF">
        <w:rPr>
          <w:lang w:val="en-US"/>
        </w:rPr>
        <w:t xml:space="preserve"> media            </w:t>
      </w:r>
      <w:r w:rsidR="00700CDF" w:rsidRPr="00700CDF">
        <w:rPr>
          <w:lang w:val="en-US"/>
        </w:rPr>
        <w:t xml:space="preserve">    </w:t>
      </w:r>
      <w:r w:rsidR="005F0E8E" w:rsidRPr="00700CDF">
        <w:rPr>
          <w:lang w:val="en-US"/>
        </w:rPr>
        <w:t xml:space="preserve"> VIII </w:t>
      </w:r>
      <w:r w:rsidR="005F0E8E" w:rsidRPr="00700CDF">
        <w:t>ребро</w:t>
      </w:r>
      <w:r w:rsidR="005F0E8E" w:rsidRPr="00700CDF">
        <w:rPr>
          <w:lang w:val="en-US"/>
        </w:rPr>
        <w:t xml:space="preserve">               </w:t>
      </w:r>
      <w:r w:rsidRPr="00700CDF">
        <w:rPr>
          <w:lang w:val="en-US"/>
        </w:rPr>
        <w:t xml:space="preserve">    </w:t>
      </w:r>
      <w:r w:rsidR="005F0E8E" w:rsidRPr="00700CDF">
        <w:rPr>
          <w:lang w:val="en-US"/>
        </w:rPr>
        <w:t xml:space="preserve">  </w:t>
      </w:r>
      <w:r w:rsidR="00700CDF" w:rsidRPr="00700CDF">
        <w:rPr>
          <w:lang w:val="en-US"/>
        </w:rPr>
        <w:t xml:space="preserve">  </w:t>
      </w:r>
      <w:r w:rsidR="005F0E8E" w:rsidRPr="00700CDF">
        <w:rPr>
          <w:lang w:val="en-US"/>
        </w:rPr>
        <w:t xml:space="preserve">IX </w:t>
      </w:r>
      <w:r w:rsidR="005F0E8E" w:rsidRPr="00700CDF">
        <w:t>ребро</w:t>
      </w:r>
      <w:r w:rsidR="005F0E8E" w:rsidRPr="00700CDF">
        <w:rPr>
          <w:lang w:val="en-US"/>
        </w:rPr>
        <w:t xml:space="preserve">    </w:t>
      </w:r>
    </w:p>
    <w:p w:rsidR="005F0E8E" w:rsidRPr="00700CDF" w:rsidRDefault="005F0E8E" w:rsidP="00700CDF">
      <w:pPr>
        <w:rPr>
          <w:lang w:val="en-US"/>
        </w:rPr>
      </w:pPr>
      <w:proofErr w:type="spellStart"/>
      <w:r w:rsidRPr="00700CDF">
        <w:rPr>
          <w:lang w:val="en-US"/>
        </w:rPr>
        <w:t>l.axillaris</w:t>
      </w:r>
      <w:proofErr w:type="spellEnd"/>
      <w:r w:rsidRPr="00700CDF">
        <w:rPr>
          <w:lang w:val="en-US"/>
        </w:rPr>
        <w:t xml:space="preserve"> posterior        </w:t>
      </w:r>
      <w:r w:rsidR="00700CDF" w:rsidRPr="00700CDF">
        <w:rPr>
          <w:lang w:val="en-US"/>
        </w:rPr>
        <w:t xml:space="preserve">    </w:t>
      </w:r>
      <w:r w:rsidRPr="00700CDF">
        <w:rPr>
          <w:lang w:val="en-US"/>
        </w:rPr>
        <w:t xml:space="preserve"> IX </w:t>
      </w:r>
      <w:r w:rsidRPr="00700CDF">
        <w:t>ребро</w:t>
      </w:r>
      <w:r w:rsidRPr="00700CDF">
        <w:rPr>
          <w:lang w:val="en-US"/>
        </w:rPr>
        <w:t xml:space="preserve">               </w:t>
      </w:r>
      <w:r w:rsidR="00AA3DD8" w:rsidRPr="00700CDF">
        <w:rPr>
          <w:lang w:val="en-US"/>
        </w:rPr>
        <w:t xml:space="preserve">  </w:t>
      </w:r>
      <w:r w:rsidRPr="00700CDF">
        <w:rPr>
          <w:lang w:val="en-US"/>
        </w:rPr>
        <w:t xml:space="preserve">     </w:t>
      </w:r>
      <w:r w:rsidR="00700CDF" w:rsidRPr="00700CDF">
        <w:rPr>
          <w:lang w:val="en-US"/>
        </w:rPr>
        <w:t xml:space="preserve">   </w:t>
      </w:r>
      <w:r w:rsidRPr="00700CDF">
        <w:rPr>
          <w:lang w:val="en-US"/>
        </w:rPr>
        <w:t xml:space="preserve">IX </w:t>
      </w:r>
      <w:r w:rsidRPr="00700CDF">
        <w:t>ребро</w:t>
      </w:r>
      <w:r w:rsidRPr="00700CDF">
        <w:rPr>
          <w:lang w:val="en-US"/>
        </w:rPr>
        <w:t xml:space="preserve">  </w:t>
      </w:r>
    </w:p>
    <w:p w:rsidR="005F0E8E" w:rsidRPr="00700CDF" w:rsidRDefault="005F0E8E" w:rsidP="00700CDF">
      <w:pPr>
        <w:rPr>
          <w:lang w:val="en-US"/>
        </w:rPr>
      </w:pPr>
      <w:proofErr w:type="spellStart"/>
      <w:r w:rsidRPr="00700CDF">
        <w:rPr>
          <w:lang w:val="en-US"/>
        </w:rPr>
        <w:t>l.scapularis</w:t>
      </w:r>
      <w:proofErr w:type="spellEnd"/>
      <w:r w:rsidRPr="00700CDF">
        <w:rPr>
          <w:lang w:val="en-US"/>
        </w:rPr>
        <w:t xml:space="preserve">                    </w:t>
      </w:r>
      <w:r w:rsidR="00700CDF" w:rsidRPr="00700CDF">
        <w:rPr>
          <w:lang w:val="en-US"/>
        </w:rPr>
        <w:t xml:space="preserve">    </w:t>
      </w:r>
      <w:r w:rsidRPr="00700CDF">
        <w:rPr>
          <w:lang w:val="en-US"/>
        </w:rPr>
        <w:t xml:space="preserve"> X </w:t>
      </w:r>
      <w:r w:rsidRPr="00700CDF">
        <w:t>ребро</w:t>
      </w:r>
      <w:r w:rsidRPr="00700CDF">
        <w:rPr>
          <w:lang w:val="en-US"/>
        </w:rPr>
        <w:t xml:space="preserve">                      </w:t>
      </w:r>
      <w:r w:rsidR="00700CDF" w:rsidRPr="00700CDF">
        <w:rPr>
          <w:lang w:val="en-US"/>
        </w:rPr>
        <w:t xml:space="preserve">   </w:t>
      </w:r>
      <w:r w:rsidRPr="00700CDF">
        <w:rPr>
          <w:lang w:val="en-US"/>
        </w:rPr>
        <w:t xml:space="preserve"> X </w:t>
      </w:r>
      <w:r w:rsidRPr="00700CDF">
        <w:t>ребро</w:t>
      </w:r>
      <w:r w:rsidRPr="00700CDF">
        <w:rPr>
          <w:lang w:val="en-US"/>
        </w:rPr>
        <w:t xml:space="preserve">   </w:t>
      </w:r>
    </w:p>
    <w:p w:rsidR="005F0E8E" w:rsidRPr="00700CDF" w:rsidRDefault="005F0E8E" w:rsidP="00700CDF">
      <w:pPr>
        <w:rPr>
          <w:lang w:val="en-US"/>
        </w:rPr>
      </w:pPr>
      <w:proofErr w:type="spellStart"/>
      <w:r w:rsidRPr="00700CDF">
        <w:rPr>
          <w:lang w:val="en-US"/>
        </w:rPr>
        <w:t>l.paravertebralis</w:t>
      </w:r>
      <w:proofErr w:type="spellEnd"/>
      <w:r w:rsidRPr="00700CDF">
        <w:rPr>
          <w:lang w:val="en-US"/>
        </w:rPr>
        <w:t xml:space="preserve">           </w:t>
      </w:r>
      <w:r w:rsidR="00700CDF" w:rsidRPr="00700CDF">
        <w:rPr>
          <w:lang w:val="en-US"/>
        </w:rPr>
        <w:t xml:space="preserve">    </w:t>
      </w:r>
      <w:r w:rsidRPr="00700CDF">
        <w:rPr>
          <w:lang w:val="en-US"/>
        </w:rPr>
        <w:t xml:space="preserve">  XI </w:t>
      </w:r>
      <w:r w:rsidRPr="00700CDF">
        <w:t>ребро</w:t>
      </w:r>
      <w:r w:rsidR="00AA3DD8" w:rsidRPr="00700CDF">
        <w:rPr>
          <w:lang w:val="en-US"/>
        </w:rPr>
        <w:t xml:space="preserve">            </w:t>
      </w:r>
      <w:r w:rsidRPr="00700CDF">
        <w:rPr>
          <w:lang w:val="en-US"/>
        </w:rPr>
        <w:t xml:space="preserve">        </w:t>
      </w:r>
      <w:r w:rsidR="00700CDF" w:rsidRPr="00700CDF">
        <w:rPr>
          <w:lang w:val="en-US"/>
        </w:rPr>
        <w:t xml:space="preserve">    </w:t>
      </w:r>
      <w:r w:rsidRPr="00700CDF">
        <w:rPr>
          <w:lang w:val="en-US"/>
        </w:rPr>
        <w:t xml:space="preserve"> XI </w:t>
      </w:r>
      <w:r w:rsidRPr="00700CDF">
        <w:t>ребро</w:t>
      </w:r>
      <w:r w:rsidRPr="00700CDF">
        <w:rPr>
          <w:lang w:val="en-US"/>
        </w:rPr>
        <w:t xml:space="preserve">    </w:t>
      </w:r>
    </w:p>
    <w:p w:rsidR="005F0E8E" w:rsidRPr="00700CDF" w:rsidRDefault="005F0E8E" w:rsidP="00700CDF">
      <w:r w:rsidRPr="00700CDF">
        <w:t xml:space="preserve">Поля </w:t>
      </w:r>
      <w:proofErr w:type="spellStart"/>
      <w:r w:rsidRPr="00700CDF">
        <w:t>Кренига</w:t>
      </w:r>
      <w:proofErr w:type="spellEnd"/>
      <w:r w:rsidRPr="00700CDF">
        <w:t xml:space="preserve">                   </w:t>
      </w:r>
      <w:smartTag w:uri="urn:schemas-microsoft-com:office:smarttags" w:element="metricconverter">
        <w:smartTagPr>
          <w:attr w:name="ProductID" w:val="4 см"/>
        </w:smartTagPr>
        <w:r w:rsidRPr="00700CDF">
          <w:t>4 см</w:t>
        </w:r>
      </w:smartTag>
      <w:r w:rsidRPr="00700CDF">
        <w:t xml:space="preserve">                          </w:t>
      </w:r>
      <w:r w:rsidR="00700CDF">
        <w:t xml:space="preserve">      </w:t>
      </w:r>
      <w:smartTag w:uri="urn:schemas-microsoft-com:office:smarttags" w:element="metricconverter">
        <w:smartTagPr>
          <w:attr w:name="ProductID" w:val="4 см"/>
        </w:smartTagPr>
        <w:r w:rsidRPr="00700CDF">
          <w:t>4 см</w:t>
        </w:r>
      </w:smartTag>
      <w:r w:rsidRPr="00700CDF">
        <w:t xml:space="preserve">   </w:t>
      </w:r>
    </w:p>
    <w:p w:rsidR="005F0E8E" w:rsidRPr="00700CDF" w:rsidRDefault="005F0E8E" w:rsidP="00700CDF">
      <w:r w:rsidRPr="00700CDF">
        <w:t xml:space="preserve">Подвижность </w:t>
      </w:r>
      <w:r w:rsidR="00700CDF">
        <w:t>ле</w:t>
      </w:r>
      <w:r w:rsidR="00700CDF" w:rsidRPr="00700CDF">
        <w:t>гочного к</w:t>
      </w:r>
      <w:r w:rsidR="00700CDF">
        <w:t xml:space="preserve">рая  </w:t>
      </w:r>
      <w:smartTag w:uri="urn:schemas-microsoft-com:office:smarttags" w:element="metricconverter">
        <w:smartTagPr>
          <w:attr w:name="ProductID" w:val="6,5 см"/>
        </w:smartTagPr>
        <w:r w:rsidRPr="00700CDF">
          <w:t>6,5 см</w:t>
        </w:r>
      </w:smartTag>
      <w:r w:rsidRPr="00700CDF">
        <w:t xml:space="preserve">                    </w:t>
      </w:r>
      <w:smartTag w:uri="urn:schemas-microsoft-com:office:smarttags" w:element="metricconverter">
        <w:smartTagPr>
          <w:attr w:name="ProductID" w:val="9 см"/>
        </w:smartTagPr>
        <w:r w:rsidRPr="00700CDF">
          <w:t>9 см</w:t>
        </w:r>
      </w:smartTag>
      <w:r w:rsidRPr="00700CDF">
        <w:t xml:space="preserve">    </w:t>
      </w:r>
    </w:p>
    <w:p w:rsidR="005F0E8E" w:rsidRPr="005F0E8E" w:rsidRDefault="005F0E8E" w:rsidP="005F0E8E">
      <w:pPr>
        <w:rPr>
          <w:rFonts w:cs="Times New Roman"/>
        </w:rPr>
      </w:pP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 xml:space="preserve">подвижность нижнего легочного края по задней подмышечной линии – </w:t>
      </w:r>
      <w:smartTag w:uri="urn:schemas-microsoft-com:office:smarttags" w:element="metricconverter">
        <w:smartTagPr>
          <w:attr w:name="ProductID" w:val="6 см"/>
        </w:smartTagPr>
        <w:r w:rsidRPr="005F0E8E">
          <w:rPr>
            <w:rFonts w:cs="Times New Roman"/>
          </w:rPr>
          <w:t>6 см</w:t>
        </w:r>
      </w:smartTag>
      <w:r w:rsidRPr="005F0E8E">
        <w:rPr>
          <w:rFonts w:cs="Times New Roman"/>
        </w:rPr>
        <w:t>. с обеих сторон.</w:t>
      </w:r>
    </w:p>
    <w:p w:rsidR="005F0E8E" w:rsidRPr="005F0E8E" w:rsidRDefault="005F0E8E" w:rsidP="005F0E8E">
      <w:pPr>
        <w:rPr>
          <w:rFonts w:cs="Times New Roman"/>
        </w:rPr>
      </w:pP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  <w:b/>
          <w:i/>
        </w:rPr>
        <w:t xml:space="preserve">сравнительная </w:t>
      </w:r>
      <w:r w:rsidRPr="005F0E8E">
        <w:rPr>
          <w:rFonts w:cs="Times New Roman"/>
        </w:rPr>
        <w:t xml:space="preserve">                                                                   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lastRenderedPageBreak/>
        <w:t>При сравнительной перкуссии изменений нет. Над симметричными участками легочной ткани определяется приглушенный легочной звук.</w:t>
      </w:r>
    </w:p>
    <w:p w:rsidR="005F0E8E" w:rsidRPr="005F0E8E" w:rsidRDefault="005F0E8E" w:rsidP="005F0E8E">
      <w:pPr>
        <w:jc w:val="both"/>
        <w:rPr>
          <w:rFonts w:cs="Times New Roman"/>
        </w:rPr>
      </w:pPr>
    </w:p>
    <w:p w:rsidR="005F0E8E" w:rsidRPr="005F0E8E" w:rsidRDefault="005F0E8E" w:rsidP="005F0E8E">
      <w:pPr>
        <w:jc w:val="both"/>
        <w:outlineLvl w:val="0"/>
        <w:rPr>
          <w:rFonts w:cs="Times New Roman"/>
          <w:b/>
          <w:u w:val="single"/>
        </w:rPr>
      </w:pPr>
      <w:r w:rsidRPr="005F0E8E">
        <w:rPr>
          <w:rFonts w:cs="Times New Roman"/>
          <w:b/>
          <w:u w:val="single"/>
        </w:rPr>
        <w:t>Аускультация: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 xml:space="preserve">Дыхание везикулярное. </w:t>
      </w:r>
    </w:p>
    <w:p w:rsidR="00781C09" w:rsidRDefault="00781C09" w:rsidP="005F0E8E">
      <w:pPr>
        <w:outlineLvl w:val="0"/>
        <w:rPr>
          <w:rFonts w:cs="Times New Roman"/>
          <w:b/>
          <w:sz w:val="28"/>
          <w:szCs w:val="28"/>
          <w:u w:val="single"/>
        </w:rPr>
      </w:pPr>
    </w:p>
    <w:p w:rsidR="005F0E8E" w:rsidRPr="003C0E66" w:rsidRDefault="005F0E8E" w:rsidP="005F0E8E">
      <w:pPr>
        <w:outlineLvl w:val="0"/>
        <w:rPr>
          <w:rFonts w:cs="Times New Roman"/>
          <w:b/>
          <w:sz w:val="28"/>
          <w:szCs w:val="28"/>
          <w:u w:val="single"/>
        </w:rPr>
      </w:pPr>
      <w:r w:rsidRPr="003C0E66">
        <w:rPr>
          <w:rFonts w:cs="Times New Roman"/>
          <w:b/>
          <w:sz w:val="28"/>
          <w:szCs w:val="28"/>
          <w:u w:val="single"/>
        </w:rPr>
        <w:t>Пищеварительная система</w:t>
      </w:r>
    </w:p>
    <w:p w:rsidR="005F0E8E" w:rsidRPr="005F0E8E" w:rsidRDefault="005F0E8E" w:rsidP="005F0E8E">
      <w:pPr>
        <w:outlineLvl w:val="0"/>
        <w:rPr>
          <w:rFonts w:cs="Times New Roman"/>
          <w:b/>
          <w:u w:val="single"/>
        </w:rPr>
      </w:pPr>
    </w:p>
    <w:p w:rsidR="005F0E8E" w:rsidRPr="005F0E8E" w:rsidRDefault="005F0E8E" w:rsidP="005F0E8E">
      <w:pPr>
        <w:jc w:val="both"/>
        <w:outlineLvl w:val="0"/>
        <w:rPr>
          <w:rFonts w:cs="Times New Roman"/>
          <w:b/>
          <w:u w:val="single"/>
        </w:rPr>
      </w:pPr>
      <w:r w:rsidRPr="005F0E8E">
        <w:rPr>
          <w:rFonts w:cs="Times New Roman"/>
          <w:b/>
          <w:u w:val="single"/>
        </w:rPr>
        <w:t>Осмотр: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>Слизистая оболочка конъюнктивы, полости рта и глотки розовая, чистая, влажная. Десны не кровоточат. Язык обложен белым налетом у корня; влажный, вкусовые сосочки хорошо выражены. Миндалины не выступают из-за небных дужек, однородные, с чистой поверхностью.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>Живот правильной формы, симметричный, участвует в акте дыхания, пупок втянут.</w:t>
      </w:r>
    </w:p>
    <w:p w:rsidR="005F0E8E" w:rsidRPr="005F0E8E" w:rsidRDefault="005F0E8E" w:rsidP="005F0E8E">
      <w:pPr>
        <w:jc w:val="both"/>
        <w:outlineLvl w:val="0"/>
        <w:rPr>
          <w:rFonts w:cs="Times New Roman"/>
          <w:b/>
          <w:u w:val="single"/>
        </w:rPr>
      </w:pPr>
      <w:r w:rsidRPr="005F0E8E">
        <w:rPr>
          <w:rFonts w:cs="Times New Roman"/>
          <w:b/>
          <w:u w:val="single"/>
        </w:rPr>
        <w:t>Пальпация:</w:t>
      </w:r>
    </w:p>
    <w:p w:rsidR="005F0E8E" w:rsidRPr="005F0E8E" w:rsidRDefault="005F0E8E" w:rsidP="005F0E8E">
      <w:pPr>
        <w:jc w:val="both"/>
        <w:outlineLvl w:val="0"/>
        <w:rPr>
          <w:rFonts w:cs="Times New Roman"/>
          <w:u w:val="single"/>
        </w:rPr>
      </w:pPr>
      <w:r w:rsidRPr="005F0E8E">
        <w:rPr>
          <w:rFonts w:cs="Times New Roman"/>
          <w:u w:val="single"/>
        </w:rPr>
        <w:t xml:space="preserve">Поверхностная: 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>Живо</w:t>
      </w:r>
      <w:r w:rsidR="00CD1E97">
        <w:rPr>
          <w:rFonts w:cs="Times New Roman"/>
        </w:rPr>
        <w:t>т</w:t>
      </w:r>
      <w:r w:rsidRPr="005F0E8E">
        <w:rPr>
          <w:rFonts w:cs="Times New Roman"/>
        </w:rPr>
        <w:t xml:space="preserve"> мягкий, </w:t>
      </w:r>
      <w:r w:rsidR="00C632E9">
        <w:t>болезненный в эпигастральной области</w:t>
      </w:r>
      <w:r w:rsidRPr="005F0E8E">
        <w:rPr>
          <w:rFonts w:cs="Times New Roman"/>
        </w:rPr>
        <w:t>, расхождения прямых мышц отсутствуют, пупочная грыжа не определяется.</w:t>
      </w:r>
    </w:p>
    <w:p w:rsidR="005F0E8E" w:rsidRPr="005F0E8E" w:rsidRDefault="005F0E8E" w:rsidP="005F0E8E">
      <w:pPr>
        <w:jc w:val="both"/>
        <w:outlineLvl w:val="0"/>
        <w:rPr>
          <w:rFonts w:cs="Times New Roman"/>
          <w:u w:val="single"/>
        </w:rPr>
      </w:pPr>
      <w:r w:rsidRPr="005F0E8E">
        <w:rPr>
          <w:rFonts w:cs="Times New Roman"/>
          <w:u w:val="single"/>
        </w:rPr>
        <w:t>Глубокая: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 xml:space="preserve">Сигмовидная кишка пальпируется в левой подвздошной области в виде эластичного цилиндра, шириной </w:t>
      </w:r>
      <w:smartTag w:uri="urn:schemas-microsoft-com:office:smarttags" w:element="metricconverter">
        <w:smartTagPr>
          <w:attr w:name="ProductID" w:val="1,5 см"/>
        </w:smartTagPr>
        <w:r w:rsidRPr="005F0E8E">
          <w:rPr>
            <w:rFonts w:cs="Times New Roman"/>
          </w:rPr>
          <w:t>1,5 см</w:t>
        </w:r>
      </w:smartTag>
      <w:r w:rsidRPr="005F0E8E">
        <w:rPr>
          <w:rFonts w:cs="Times New Roman"/>
        </w:rPr>
        <w:t>., подвижная, безболезненная.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 xml:space="preserve">Слепая кишка пальпируется в типичном месте в виде цилиндра эластической консистенции, шириной </w:t>
      </w:r>
      <w:smartTag w:uri="urn:schemas-microsoft-com:office:smarttags" w:element="metricconverter">
        <w:smartTagPr>
          <w:attr w:name="ProductID" w:val="2 см"/>
        </w:smartTagPr>
        <w:r w:rsidRPr="005F0E8E">
          <w:rPr>
            <w:rFonts w:cs="Times New Roman"/>
          </w:rPr>
          <w:t>2 см</w:t>
        </w:r>
      </w:smartTag>
      <w:r w:rsidRPr="005F0E8E">
        <w:rPr>
          <w:rFonts w:cs="Times New Roman"/>
        </w:rPr>
        <w:t>., подвижная, безболезненная.</w:t>
      </w:r>
    </w:p>
    <w:p w:rsidR="005F0E8E" w:rsidRPr="005F0E8E" w:rsidRDefault="005F0E8E" w:rsidP="005F0E8E">
      <w:pPr>
        <w:jc w:val="both"/>
        <w:outlineLvl w:val="0"/>
        <w:rPr>
          <w:rFonts w:cs="Times New Roman"/>
        </w:rPr>
      </w:pPr>
      <w:r w:rsidRPr="005F0E8E">
        <w:rPr>
          <w:rFonts w:cs="Times New Roman"/>
        </w:rPr>
        <w:t>Поперечно-ободочная кишка не пальпируется.</w:t>
      </w:r>
    </w:p>
    <w:p w:rsidR="00C632E9" w:rsidRDefault="00C632E9" w:rsidP="00C632E9">
      <w:pPr>
        <w:jc w:val="both"/>
        <w:outlineLvl w:val="0"/>
      </w:pPr>
      <w:r>
        <w:rPr>
          <w:rFonts w:cs="Times New Roman"/>
        </w:rPr>
        <w:t>Желудок не пальпируется,</w:t>
      </w:r>
      <w:r>
        <w:t xml:space="preserve"> при пальпации болезненный.</w:t>
      </w:r>
    </w:p>
    <w:p w:rsidR="005F0E8E" w:rsidRPr="005F0E8E" w:rsidRDefault="005F0E8E" w:rsidP="005F0E8E">
      <w:pPr>
        <w:jc w:val="both"/>
        <w:outlineLvl w:val="0"/>
        <w:rPr>
          <w:rFonts w:cs="Times New Roman"/>
        </w:rPr>
      </w:pPr>
    </w:p>
    <w:p w:rsidR="005F0E8E" w:rsidRPr="00957FE8" w:rsidRDefault="005F0E8E" w:rsidP="005F0E8E">
      <w:pPr>
        <w:jc w:val="both"/>
        <w:outlineLvl w:val="0"/>
        <w:rPr>
          <w:rFonts w:cs="Times New Roman"/>
          <w:b/>
          <w:sz w:val="28"/>
          <w:szCs w:val="28"/>
          <w:u w:val="single"/>
        </w:rPr>
      </w:pPr>
      <w:proofErr w:type="spellStart"/>
      <w:r w:rsidRPr="00957FE8">
        <w:rPr>
          <w:rFonts w:cs="Times New Roman"/>
          <w:b/>
          <w:sz w:val="28"/>
          <w:szCs w:val="28"/>
          <w:u w:val="single"/>
        </w:rPr>
        <w:t>Гепатолиенальная</w:t>
      </w:r>
      <w:proofErr w:type="spellEnd"/>
      <w:r w:rsidRPr="00957FE8">
        <w:rPr>
          <w:rFonts w:cs="Times New Roman"/>
          <w:b/>
          <w:sz w:val="28"/>
          <w:szCs w:val="28"/>
          <w:u w:val="single"/>
        </w:rPr>
        <w:t xml:space="preserve"> система</w:t>
      </w:r>
    </w:p>
    <w:p w:rsidR="005F0E8E" w:rsidRPr="005F0E8E" w:rsidRDefault="005F0E8E" w:rsidP="005F0E8E">
      <w:pPr>
        <w:rPr>
          <w:rFonts w:cs="Times New Roman"/>
        </w:rPr>
      </w:pPr>
      <w:r w:rsidRPr="005F0E8E">
        <w:rPr>
          <w:rFonts w:cs="Times New Roman"/>
        </w:rPr>
        <w:t>ПЕЧЕНЬ:</w:t>
      </w:r>
    </w:p>
    <w:p w:rsidR="005F0E8E" w:rsidRPr="005F0E8E" w:rsidRDefault="005F0E8E" w:rsidP="005F0E8E">
      <w:pPr>
        <w:rPr>
          <w:rFonts w:cs="Times New Roman"/>
          <w:color w:val="000000"/>
        </w:rPr>
      </w:pPr>
      <w:r w:rsidRPr="005F0E8E">
        <w:rPr>
          <w:rFonts w:cs="Times New Roman"/>
        </w:rPr>
        <w:t>Нижний край печени</w:t>
      </w:r>
      <w:r w:rsidRPr="005F0E8E">
        <w:rPr>
          <w:rFonts w:cs="Times New Roman"/>
          <w:color w:val="000000"/>
        </w:rPr>
        <w:t xml:space="preserve"> пальпируется по краю реберной дуги, гладкий, эластичный, болезненный.</w:t>
      </w:r>
      <w:r w:rsidRPr="005F0E8E">
        <w:rPr>
          <w:rFonts w:cs="Times New Roman"/>
        </w:rPr>
        <w:t xml:space="preserve"> </w:t>
      </w:r>
      <w:r w:rsidRPr="005F0E8E">
        <w:rPr>
          <w:rFonts w:cs="Times New Roman"/>
          <w:color w:val="000000"/>
        </w:rPr>
        <w:t>Желчный пузырь не пальпируется. Симптом Ортнера-Грекова отрицательный, симптом Мюсси-Георгиевского отрицательный</w:t>
      </w:r>
    </w:p>
    <w:p w:rsidR="005F0E8E" w:rsidRPr="005F0E8E" w:rsidRDefault="005F0E8E" w:rsidP="005F0E8E">
      <w:pPr>
        <w:jc w:val="both"/>
        <w:outlineLvl w:val="0"/>
        <w:rPr>
          <w:rFonts w:cs="Times New Roman"/>
        </w:rPr>
      </w:pPr>
      <w:r w:rsidRPr="005F0E8E">
        <w:rPr>
          <w:rFonts w:cs="Times New Roman"/>
        </w:rPr>
        <w:t>СЕЛЕЗЕНКА</w:t>
      </w:r>
    </w:p>
    <w:p w:rsidR="005F0E8E" w:rsidRPr="005F0E8E" w:rsidRDefault="005F0E8E" w:rsidP="005F0E8E">
      <w:pPr>
        <w:jc w:val="both"/>
        <w:rPr>
          <w:rFonts w:cs="Times New Roman"/>
        </w:rPr>
      </w:pPr>
      <w:r w:rsidRPr="005F0E8E">
        <w:rPr>
          <w:rFonts w:cs="Times New Roman"/>
        </w:rPr>
        <w:t>Не пальпируется.</w:t>
      </w:r>
    </w:p>
    <w:p w:rsidR="005F0E8E" w:rsidRPr="005F0E8E" w:rsidRDefault="005F0E8E" w:rsidP="005F0E8E">
      <w:pPr>
        <w:jc w:val="both"/>
        <w:rPr>
          <w:rFonts w:cs="Times New Roman"/>
        </w:rPr>
      </w:pPr>
    </w:p>
    <w:p w:rsidR="005F0E8E" w:rsidRPr="003C0E66" w:rsidRDefault="005F0E8E" w:rsidP="005F0E8E">
      <w:pPr>
        <w:outlineLvl w:val="0"/>
        <w:rPr>
          <w:rFonts w:cs="Times New Roman"/>
          <w:b/>
          <w:sz w:val="28"/>
          <w:szCs w:val="28"/>
          <w:u w:val="single"/>
        </w:rPr>
      </w:pPr>
      <w:r w:rsidRPr="003C0E66">
        <w:rPr>
          <w:rFonts w:cs="Times New Roman"/>
          <w:b/>
          <w:sz w:val="28"/>
          <w:szCs w:val="28"/>
          <w:u w:val="single"/>
        </w:rPr>
        <w:t>Мочевыделительная система</w:t>
      </w:r>
    </w:p>
    <w:p w:rsidR="003C0E66" w:rsidRDefault="003C0E66" w:rsidP="003C0E66">
      <w:pPr>
        <w:jc w:val="both"/>
      </w:pPr>
      <w:r>
        <w:t>В области поясницы видимых изменений не обнаружено. Почки в положении лежа на спине и стоя не пальпируются, симптом поколачивания по поясничной области отрицательный (симптом Пастернацкого). Мочеточниковые точки безболезненны. При аускультации шумы над почечными артериями отсутствуют.</w:t>
      </w:r>
    </w:p>
    <w:p w:rsidR="005F0E8E" w:rsidRPr="005F0E8E" w:rsidRDefault="005F0E8E" w:rsidP="005F0E8E">
      <w:pPr>
        <w:outlineLvl w:val="0"/>
        <w:rPr>
          <w:rFonts w:cs="Times New Roman"/>
          <w:b/>
          <w:u w:val="single"/>
        </w:rPr>
      </w:pPr>
    </w:p>
    <w:p w:rsidR="005F0E8E" w:rsidRPr="003C0E66" w:rsidRDefault="005F0E8E" w:rsidP="005F0E8E">
      <w:pPr>
        <w:outlineLvl w:val="0"/>
        <w:rPr>
          <w:rFonts w:cs="Times New Roman"/>
          <w:b/>
          <w:sz w:val="28"/>
          <w:szCs w:val="28"/>
          <w:u w:val="single"/>
        </w:rPr>
      </w:pPr>
      <w:r w:rsidRPr="003C0E66">
        <w:rPr>
          <w:rFonts w:cs="Times New Roman"/>
          <w:b/>
          <w:sz w:val="28"/>
          <w:szCs w:val="28"/>
          <w:u w:val="single"/>
        </w:rPr>
        <w:t>Эндокринная система</w:t>
      </w:r>
    </w:p>
    <w:p w:rsidR="005F0E8E" w:rsidRPr="005F0E8E" w:rsidRDefault="005F0E8E" w:rsidP="005F0E8E">
      <w:pPr>
        <w:outlineLvl w:val="0"/>
        <w:rPr>
          <w:rFonts w:cs="Times New Roman"/>
          <w:b/>
          <w:u w:val="single"/>
        </w:rPr>
      </w:pPr>
    </w:p>
    <w:p w:rsidR="005F0E8E" w:rsidRPr="005F0E8E" w:rsidRDefault="005F0E8E" w:rsidP="005F0E8E">
      <w:pPr>
        <w:jc w:val="both"/>
        <w:rPr>
          <w:rFonts w:cs="Times New Roman"/>
          <w:b/>
          <w:u w:val="single"/>
        </w:rPr>
      </w:pPr>
      <w:r w:rsidRPr="005F0E8E">
        <w:rPr>
          <w:rFonts w:cs="Times New Roman"/>
        </w:rPr>
        <w:t>Щитовидная железа визуально не определяется. При пальпации щитовидная железа увеличена. Пальпируется её перешеек неоднородной консистенции, безболезненный, легко смещаем при глотании, не спаян с кожей и окружающими тканями.</w:t>
      </w:r>
    </w:p>
    <w:p w:rsidR="00CD1E97" w:rsidRDefault="00CD1E97" w:rsidP="005F0E8E">
      <w:pPr>
        <w:pStyle w:val="a5"/>
        <w:outlineLvl w:val="0"/>
        <w:rPr>
          <w:b/>
          <w:sz w:val="28"/>
          <w:szCs w:val="28"/>
          <w:u w:val="single"/>
        </w:rPr>
      </w:pPr>
    </w:p>
    <w:p w:rsidR="005F0E8E" w:rsidRPr="003C0E66" w:rsidRDefault="005F0E8E" w:rsidP="005F0E8E">
      <w:pPr>
        <w:pStyle w:val="a5"/>
        <w:outlineLvl w:val="0"/>
        <w:rPr>
          <w:b/>
          <w:sz w:val="28"/>
          <w:szCs w:val="28"/>
          <w:u w:val="single"/>
        </w:rPr>
      </w:pPr>
      <w:r w:rsidRPr="003C0E66">
        <w:rPr>
          <w:b/>
          <w:sz w:val="28"/>
          <w:szCs w:val="28"/>
          <w:u w:val="single"/>
        </w:rPr>
        <w:t>Нервная система</w:t>
      </w:r>
    </w:p>
    <w:p w:rsidR="00957FE8" w:rsidRPr="008D465F" w:rsidRDefault="005F0E8E" w:rsidP="00957FE8">
      <w:pPr>
        <w:pStyle w:val="a5"/>
        <w:jc w:val="left"/>
        <w:rPr>
          <w:sz w:val="24"/>
          <w:szCs w:val="24"/>
        </w:rPr>
      </w:pPr>
      <w:r w:rsidRPr="008D465F">
        <w:rPr>
          <w:sz w:val="24"/>
          <w:szCs w:val="24"/>
        </w:rPr>
        <w:t>Сознание ясное. Зрение снижено. Нервно-психическое состояние в норме. Тремор отсутствует. Слух, нюх, вкус в норме. Координация движений сохранена. Головные боли, расстройство сна, снижение трудоспособности.</w:t>
      </w:r>
    </w:p>
    <w:p w:rsidR="00CD1E97" w:rsidRDefault="00CD1E97" w:rsidP="00957FE8">
      <w:pPr>
        <w:pStyle w:val="a5"/>
        <w:jc w:val="left"/>
        <w:rPr>
          <w:sz w:val="28"/>
          <w:szCs w:val="28"/>
          <w:u w:val="single"/>
        </w:rPr>
      </w:pPr>
    </w:p>
    <w:p w:rsidR="003C0E66" w:rsidRPr="00957FE8" w:rsidRDefault="003C0E66" w:rsidP="00957FE8">
      <w:pPr>
        <w:pStyle w:val="a5"/>
        <w:jc w:val="left"/>
        <w:rPr>
          <w:sz w:val="24"/>
          <w:szCs w:val="24"/>
        </w:rPr>
      </w:pPr>
      <w:r w:rsidRPr="00F550D7">
        <w:rPr>
          <w:sz w:val="28"/>
          <w:szCs w:val="28"/>
          <w:u w:val="single"/>
        </w:rPr>
        <w:t>ПРЕДВАРИТЕЛЬНЫЙ ДИАГНОЗ И ЕГО ОБОСНОВАНИЕ</w:t>
      </w:r>
    </w:p>
    <w:p w:rsidR="003C0E66" w:rsidRDefault="003C0E66" w:rsidP="003C0E66">
      <w:r>
        <w:t>На основании:</w:t>
      </w:r>
    </w:p>
    <w:p w:rsidR="008D465F" w:rsidRDefault="003C0E66" w:rsidP="003C0E66">
      <w:r>
        <w:t xml:space="preserve">- жалоб больного на </w:t>
      </w:r>
      <w:r w:rsidR="00C632E9">
        <w:t>боли в эпигастральной области, тошнота</w:t>
      </w:r>
      <w:r w:rsidR="000E182F">
        <w:t>;</w:t>
      </w:r>
      <w:r w:rsidR="00C632E9">
        <w:t xml:space="preserve"> боли в животе, усиливающиеся после приема пищи; изжогу, отрыжку, отсутствие аппетита; </w:t>
      </w:r>
    </w:p>
    <w:p w:rsidR="003C0E66" w:rsidRPr="00735D3B" w:rsidRDefault="00735D3B" w:rsidP="003C0E66">
      <w:r>
        <w:t>-</w:t>
      </w:r>
      <w:r w:rsidR="003C0E66">
        <w:t>у больно</w:t>
      </w:r>
      <w:r>
        <w:t>го в 198</w:t>
      </w:r>
      <w:r w:rsidR="008D465F">
        <w:t>5</w:t>
      </w:r>
      <w:r>
        <w:t xml:space="preserve">г </w:t>
      </w:r>
      <w:r w:rsidR="008D465F">
        <w:t xml:space="preserve">был выставлен диагноз Язвенная болезнь желудка, в 2002 – Язвенная болезнь желудка и 12-п. кишки </w:t>
      </w:r>
      <w:r w:rsidR="00542F12">
        <w:t>.</w:t>
      </w:r>
    </w:p>
    <w:p w:rsidR="006D0314" w:rsidRDefault="003C0E66" w:rsidP="006D0314">
      <w:pPr>
        <w:jc w:val="both"/>
        <w:outlineLvl w:val="0"/>
      </w:pPr>
      <w:r>
        <w:t>-данных объективного обследования:</w:t>
      </w:r>
      <w:r w:rsidR="00735D3B">
        <w:t xml:space="preserve"> </w:t>
      </w:r>
      <w:r w:rsidR="006D0314">
        <w:rPr>
          <w:rFonts w:cs="Times New Roman"/>
        </w:rPr>
        <w:t>желудок не пальпируется,</w:t>
      </w:r>
      <w:r w:rsidR="006D0314">
        <w:t xml:space="preserve"> при пальпации </w:t>
      </w:r>
      <w:r w:rsidR="008D465F">
        <w:t xml:space="preserve">резко </w:t>
      </w:r>
      <w:r w:rsidR="006D0314">
        <w:t>болезненный;</w:t>
      </w:r>
    </w:p>
    <w:p w:rsidR="003C0E66" w:rsidRDefault="003C0E66" w:rsidP="003C0E66">
      <w:r>
        <w:t xml:space="preserve">можно поставить </w:t>
      </w:r>
      <w:r w:rsidRPr="00F6233D">
        <w:rPr>
          <w:sz w:val="28"/>
          <w:szCs w:val="28"/>
          <w:u w:val="single"/>
        </w:rPr>
        <w:t>предварительный диагноз основного заболевания</w:t>
      </w:r>
      <w:r w:rsidRPr="00994A86">
        <w:t>:</w:t>
      </w:r>
      <w:r>
        <w:t xml:space="preserve"> </w:t>
      </w:r>
    </w:p>
    <w:p w:rsidR="006D0314" w:rsidRDefault="006D0314" w:rsidP="006D0314">
      <w:pPr>
        <w:jc w:val="both"/>
        <w:rPr>
          <w:rFonts w:cs="Times New Roman"/>
        </w:rPr>
      </w:pPr>
      <w:r>
        <w:rPr>
          <w:rFonts w:cs="Times New Roman"/>
        </w:rPr>
        <w:t>Основной диагноз: Язвенная болезнь желудка, обострение.</w:t>
      </w:r>
    </w:p>
    <w:p w:rsidR="006D0314" w:rsidRPr="00DD0544" w:rsidRDefault="006D0314" w:rsidP="006D0314">
      <w:pPr>
        <w:jc w:val="both"/>
        <w:rPr>
          <w:rFonts w:cs="Times New Roman"/>
        </w:rPr>
      </w:pPr>
    </w:p>
    <w:p w:rsidR="00735D3B" w:rsidRPr="00735D3B" w:rsidRDefault="00735D3B" w:rsidP="00735D3B">
      <w:pPr>
        <w:outlineLvl w:val="0"/>
        <w:rPr>
          <w:b/>
          <w:sz w:val="28"/>
          <w:szCs w:val="28"/>
          <w:u w:val="single"/>
        </w:rPr>
      </w:pPr>
      <w:r w:rsidRPr="00735D3B">
        <w:rPr>
          <w:b/>
          <w:sz w:val="28"/>
          <w:szCs w:val="28"/>
          <w:u w:val="single"/>
        </w:rPr>
        <w:t>ПЛАН ОБСЛЕДОВАНИЯ</w:t>
      </w:r>
    </w:p>
    <w:p w:rsidR="00735D3B" w:rsidRPr="0022748A" w:rsidRDefault="00735D3B" w:rsidP="00735D3B">
      <w:pPr>
        <w:jc w:val="center"/>
        <w:rPr>
          <w:b/>
          <w:u w:val="single"/>
        </w:rPr>
      </w:pPr>
    </w:p>
    <w:p w:rsidR="00653F25" w:rsidRDefault="00735D3B" w:rsidP="00735D3B">
      <w:r w:rsidRPr="00374EDA">
        <w:rPr>
          <w:u w:val="single"/>
        </w:rPr>
        <w:t>Лабораторные:</w:t>
      </w:r>
      <w:r>
        <w:t xml:space="preserve"> </w:t>
      </w:r>
    </w:p>
    <w:p w:rsidR="00653F25" w:rsidRDefault="00653F25" w:rsidP="00653F25">
      <w:pPr>
        <w:numPr>
          <w:ilvl w:val="0"/>
          <w:numId w:val="6"/>
        </w:numPr>
      </w:pPr>
      <w:r>
        <w:t>ОАК</w:t>
      </w:r>
      <w:r w:rsidR="00735D3B">
        <w:t xml:space="preserve"> </w:t>
      </w:r>
    </w:p>
    <w:p w:rsidR="00653F25" w:rsidRDefault="00653F25" w:rsidP="00653F25">
      <w:pPr>
        <w:numPr>
          <w:ilvl w:val="0"/>
          <w:numId w:val="6"/>
        </w:numPr>
      </w:pPr>
      <w:r>
        <w:t>ОАМ</w:t>
      </w:r>
      <w:r w:rsidR="00735D3B">
        <w:t xml:space="preserve"> </w:t>
      </w:r>
    </w:p>
    <w:p w:rsidR="00653F25" w:rsidRDefault="00735D3B" w:rsidP="00653F25">
      <w:pPr>
        <w:numPr>
          <w:ilvl w:val="0"/>
          <w:numId w:val="6"/>
        </w:numPr>
      </w:pPr>
      <w:r>
        <w:t xml:space="preserve">определить группу крои и </w:t>
      </w:r>
      <w:r>
        <w:rPr>
          <w:lang w:val="en-US"/>
        </w:rPr>
        <w:t>Rh</w:t>
      </w:r>
    </w:p>
    <w:p w:rsidR="00653F25" w:rsidRDefault="00735D3B" w:rsidP="00653F25">
      <w:pPr>
        <w:numPr>
          <w:ilvl w:val="0"/>
          <w:numId w:val="6"/>
        </w:numPr>
      </w:pPr>
      <w:r>
        <w:t>б/х крови</w:t>
      </w:r>
      <w:r w:rsidR="00653F25">
        <w:t xml:space="preserve"> </w:t>
      </w:r>
    </w:p>
    <w:p w:rsidR="00735D3B" w:rsidRDefault="00735D3B" w:rsidP="00653F25">
      <w:pPr>
        <w:numPr>
          <w:ilvl w:val="0"/>
          <w:numId w:val="6"/>
        </w:numPr>
      </w:pPr>
      <w:r>
        <w:t>сахар крови.</w:t>
      </w:r>
    </w:p>
    <w:p w:rsidR="00653F25" w:rsidRDefault="00735D3B" w:rsidP="00735D3B">
      <w:r w:rsidRPr="00374EDA">
        <w:rPr>
          <w:u w:val="single"/>
        </w:rPr>
        <w:t>Инструментальные:</w:t>
      </w:r>
      <w:r>
        <w:t xml:space="preserve">  </w:t>
      </w:r>
    </w:p>
    <w:p w:rsidR="00653F25" w:rsidRDefault="00653F25" w:rsidP="00653F25">
      <w:pPr>
        <w:numPr>
          <w:ilvl w:val="0"/>
          <w:numId w:val="7"/>
        </w:numPr>
      </w:pPr>
      <w:r>
        <w:t xml:space="preserve">УЗИ: брюшной полости </w:t>
      </w:r>
    </w:p>
    <w:p w:rsidR="00653F25" w:rsidRDefault="00653F25" w:rsidP="00653F25">
      <w:pPr>
        <w:numPr>
          <w:ilvl w:val="0"/>
          <w:numId w:val="7"/>
        </w:numPr>
      </w:pPr>
      <w:r>
        <w:t xml:space="preserve">ФГДС </w:t>
      </w:r>
    </w:p>
    <w:p w:rsidR="00653F25" w:rsidRDefault="00653F25" w:rsidP="00653F25"/>
    <w:p w:rsidR="00653F25" w:rsidRDefault="00653F25" w:rsidP="00653F25">
      <w:pPr>
        <w:outlineLvl w:val="0"/>
        <w:rPr>
          <w:b/>
          <w:sz w:val="28"/>
          <w:szCs w:val="28"/>
          <w:u w:val="single"/>
        </w:rPr>
      </w:pPr>
      <w:r w:rsidRPr="00653F25">
        <w:rPr>
          <w:b/>
          <w:sz w:val="28"/>
          <w:szCs w:val="28"/>
          <w:u w:val="single"/>
        </w:rPr>
        <w:t>РЕЗУЛЬТАТЫ ОБСЛЕДОВАНИЯ</w:t>
      </w:r>
    </w:p>
    <w:p w:rsidR="00653F25" w:rsidRPr="00653F25" w:rsidRDefault="00653F25" w:rsidP="00653F25">
      <w:pPr>
        <w:outlineLvl w:val="0"/>
        <w:rPr>
          <w:b/>
          <w:sz w:val="28"/>
          <w:szCs w:val="28"/>
          <w:u w:val="single"/>
        </w:rPr>
      </w:pPr>
    </w:p>
    <w:p w:rsidR="008D465F" w:rsidRDefault="00653F25" w:rsidP="00653F25">
      <w:r w:rsidRPr="003E0D97">
        <w:rPr>
          <w:b/>
          <w:u w:val="single"/>
        </w:rPr>
        <w:t>УЗИ брюшной полости:</w:t>
      </w:r>
      <w:r w:rsidR="00542F12">
        <w:t xml:space="preserve"> </w:t>
      </w:r>
      <w:r w:rsidR="008D465F">
        <w:t>Печень: правая доля 145, левая – 79. контуры ровные, четкие, структура однородная, эхогенность нормальная.</w:t>
      </w:r>
    </w:p>
    <w:p w:rsidR="00653F25" w:rsidRDefault="00542F12" w:rsidP="00653F25">
      <w:r>
        <w:t xml:space="preserve">Селезенка не увеличена 91 х </w:t>
      </w:r>
      <w:smartTag w:uri="urn:schemas-microsoft-com:office:smarttags" w:element="metricconverter">
        <w:smartTagPr>
          <w:attr w:name="ProductID" w:val="33 мм"/>
        </w:smartTagPr>
        <w:r>
          <w:t>33 мм</w:t>
        </w:r>
      </w:smartTag>
      <w:r>
        <w:t>, структура однородная средней эхгенности.</w:t>
      </w:r>
    </w:p>
    <w:p w:rsidR="008D465F" w:rsidRDefault="008D465F" w:rsidP="00653F25">
      <w:r>
        <w:t>Желчный пузырь 80х32, стенки не утолщены, конкрементов нет, внутренние желчные протоки не расширены</w:t>
      </w:r>
    </w:p>
    <w:p w:rsidR="008D465F" w:rsidRDefault="008D465F" w:rsidP="00653F25">
      <w:r>
        <w:t xml:space="preserve">Поджелудочная железа 26х13х20, контуры не четки, эхогенность нормальная, </w:t>
      </w:r>
      <w:proofErr w:type="spellStart"/>
      <w:r>
        <w:t>структурв</w:t>
      </w:r>
      <w:proofErr w:type="spellEnd"/>
      <w:r>
        <w:t>\а неоднородная</w:t>
      </w:r>
      <w:r w:rsidR="00613A8E">
        <w:t>.</w:t>
      </w:r>
    </w:p>
    <w:p w:rsidR="00613A8E" w:rsidRDefault="00613A8E" w:rsidP="00653F25">
      <w:r>
        <w:t xml:space="preserve">Почки типично расположены,  подвижны. Правая почка 110х45 паренхима </w:t>
      </w:r>
      <w:smartTag w:uri="urn:schemas-microsoft-com:office:smarttags" w:element="metricconverter">
        <w:smartTagPr>
          <w:attr w:name="ProductID" w:val="18 мм"/>
        </w:smartTagPr>
        <w:r>
          <w:t>18 мм</w:t>
        </w:r>
      </w:smartTag>
      <w:r>
        <w:t xml:space="preserve">, левая почка 119х50, паренхима </w:t>
      </w:r>
      <w:smartTag w:uri="urn:schemas-microsoft-com:office:smarttags" w:element="metricconverter">
        <w:smartTagPr>
          <w:attr w:name="ProductID" w:val="17 мм"/>
        </w:smartTagPr>
        <w:r>
          <w:t>17 мм</w:t>
        </w:r>
      </w:smartTag>
      <w:r>
        <w:t>. Контуры четки, ЧЛС не расширена, конкрементов нет.</w:t>
      </w:r>
    </w:p>
    <w:p w:rsidR="00613A8E" w:rsidRDefault="00613A8E" w:rsidP="00653F25">
      <w:r>
        <w:t>Заключение: хронический панкреатит ?.</w:t>
      </w:r>
    </w:p>
    <w:p w:rsidR="00613A8E" w:rsidRDefault="00613A8E" w:rsidP="00653F25"/>
    <w:p w:rsidR="00613A8E" w:rsidRDefault="00613A8E" w:rsidP="00613A8E">
      <w:r>
        <w:rPr>
          <w:b/>
          <w:u w:val="single"/>
        </w:rPr>
        <w:t>ФГДС:</w:t>
      </w:r>
      <w:r>
        <w:t xml:space="preserve">   По передней и задней стенки желудка и 12-п кишки отмечаются старые рубцы.</w:t>
      </w:r>
    </w:p>
    <w:p w:rsidR="00613A8E" w:rsidRPr="00613A8E" w:rsidRDefault="00613A8E" w:rsidP="00653F25">
      <w:r>
        <w:t>Заключение: эрозивный гастродуоденит</w:t>
      </w:r>
    </w:p>
    <w:p w:rsidR="008D465F" w:rsidRDefault="008D465F" w:rsidP="00653F25"/>
    <w:p w:rsidR="00CD1E97" w:rsidRDefault="00CD1E97" w:rsidP="00653F25">
      <w:pPr>
        <w:outlineLvl w:val="0"/>
        <w:rPr>
          <w:b/>
          <w:u w:val="single"/>
        </w:rPr>
      </w:pPr>
    </w:p>
    <w:p w:rsidR="00CD1E97" w:rsidRDefault="00CD1E97" w:rsidP="00653F25">
      <w:pPr>
        <w:outlineLvl w:val="0"/>
        <w:rPr>
          <w:b/>
          <w:u w:val="single"/>
        </w:rPr>
      </w:pPr>
    </w:p>
    <w:p w:rsidR="00CD1E97" w:rsidRDefault="00CD1E97" w:rsidP="00653F25">
      <w:pPr>
        <w:outlineLvl w:val="0"/>
        <w:rPr>
          <w:b/>
          <w:u w:val="single"/>
        </w:rPr>
      </w:pPr>
    </w:p>
    <w:p w:rsidR="00CD1E97" w:rsidRDefault="00CD1E97" w:rsidP="00653F25">
      <w:pPr>
        <w:outlineLvl w:val="0"/>
        <w:rPr>
          <w:b/>
          <w:u w:val="single"/>
        </w:rPr>
      </w:pPr>
    </w:p>
    <w:p w:rsidR="00CD1E97" w:rsidRDefault="00CD1E97" w:rsidP="00653F25">
      <w:pPr>
        <w:outlineLvl w:val="0"/>
        <w:rPr>
          <w:b/>
          <w:u w:val="single"/>
        </w:rPr>
      </w:pPr>
    </w:p>
    <w:p w:rsidR="00CD1E97" w:rsidRDefault="00CD1E97" w:rsidP="00653F25">
      <w:pPr>
        <w:outlineLvl w:val="0"/>
        <w:rPr>
          <w:b/>
          <w:u w:val="single"/>
        </w:rPr>
      </w:pPr>
    </w:p>
    <w:p w:rsidR="00CD1E97" w:rsidRDefault="00CD1E97" w:rsidP="00653F25">
      <w:pPr>
        <w:outlineLvl w:val="0"/>
        <w:rPr>
          <w:b/>
          <w:u w:val="single"/>
        </w:rPr>
      </w:pPr>
    </w:p>
    <w:p w:rsidR="00653F25" w:rsidRDefault="00653F25" w:rsidP="00653F25">
      <w:pPr>
        <w:outlineLvl w:val="0"/>
      </w:pPr>
      <w:r w:rsidRPr="00366051">
        <w:rPr>
          <w:b/>
          <w:u w:val="single"/>
        </w:rPr>
        <w:t>ОАК:</w:t>
      </w:r>
      <w:r w:rsidR="00D04016">
        <w:t xml:space="preserve"> </w:t>
      </w:r>
      <w:r w:rsidR="00D04016" w:rsidRPr="00613A8E">
        <w:t>2</w:t>
      </w:r>
      <w:r w:rsidR="00613A8E">
        <w:t>5</w:t>
      </w:r>
      <w:r w:rsidR="00D04016">
        <w:t>.</w:t>
      </w:r>
      <w:r w:rsidR="00613A8E">
        <w:t>03</w:t>
      </w:r>
      <w:r>
        <w:t>.0</w:t>
      </w:r>
      <w:r w:rsidR="00613A8E">
        <w:t>9</w:t>
      </w:r>
      <w:r>
        <w:t>год.</w:t>
      </w:r>
    </w:p>
    <w:p w:rsidR="00653F25" w:rsidRDefault="00653F25" w:rsidP="00653F25"/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683"/>
        <w:gridCol w:w="1957"/>
        <w:gridCol w:w="1980"/>
      </w:tblGrid>
      <w:tr w:rsidR="00653F25" w:rsidTr="0073171F">
        <w:trPr>
          <w:trHeight w:val="697"/>
        </w:trPr>
        <w:tc>
          <w:tcPr>
            <w:tcW w:w="2048" w:type="dxa"/>
            <w:shd w:val="clear" w:color="auto" w:fill="auto"/>
          </w:tcPr>
          <w:p w:rsidR="00653F25" w:rsidRPr="00F579C0" w:rsidRDefault="00653F25" w:rsidP="0073171F">
            <w:pPr>
              <w:jc w:val="both"/>
            </w:pPr>
            <w:r>
              <w:lastRenderedPageBreak/>
              <w:t>Показатель</w:t>
            </w:r>
          </w:p>
        </w:tc>
        <w:tc>
          <w:tcPr>
            <w:tcW w:w="1683" w:type="dxa"/>
            <w:shd w:val="clear" w:color="auto" w:fill="auto"/>
          </w:tcPr>
          <w:p w:rsidR="00653F25" w:rsidRDefault="00653F25" w:rsidP="0073171F">
            <w:pPr>
              <w:jc w:val="both"/>
            </w:pPr>
            <w:r>
              <w:t>Норма</w:t>
            </w:r>
          </w:p>
        </w:tc>
        <w:tc>
          <w:tcPr>
            <w:tcW w:w="1957" w:type="dxa"/>
            <w:shd w:val="clear" w:color="auto" w:fill="auto"/>
          </w:tcPr>
          <w:p w:rsidR="00653F25" w:rsidRDefault="00653F25" w:rsidP="0073171F">
            <w:pPr>
              <w:jc w:val="both"/>
            </w:pPr>
            <w:r>
              <w:t>Результаты анализов</w:t>
            </w:r>
          </w:p>
        </w:tc>
        <w:tc>
          <w:tcPr>
            <w:tcW w:w="1980" w:type="dxa"/>
            <w:shd w:val="clear" w:color="auto" w:fill="auto"/>
          </w:tcPr>
          <w:p w:rsidR="00653F25" w:rsidRDefault="00653F25" w:rsidP="0073171F">
            <w:pPr>
              <w:jc w:val="both"/>
            </w:pPr>
            <w:r>
              <w:t>Интерпретация</w:t>
            </w:r>
          </w:p>
        </w:tc>
      </w:tr>
      <w:tr w:rsidR="00653F25" w:rsidTr="0073171F">
        <w:trPr>
          <w:trHeight w:val="153"/>
        </w:trPr>
        <w:tc>
          <w:tcPr>
            <w:tcW w:w="2048" w:type="dxa"/>
            <w:shd w:val="clear" w:color="auto" w:fill="auto"/>
          </w:tcPr>
          <w:p w:rsidR="00653F25" w:rsidRPr="00765DD6" w:rsidRDefault="00653F25" w:rsidP="00336558">
            <w:r w:rsidRPr="0073171F">
              <w:rPr>
                <w:lang w:val="en-US"/>
              </w:rPr>
              <w:t>Er</w:t>
            </w:r>
          </w:p>
        </w:tc>
        <w:tc>
          <w:tcPr>
            <w:tcW w:w="1683" w:type="dxa"/>
            <w:shd w:val="clear" w:color="auto" w:fill="auto"/>
          </w:tcPr>
          <w:p w:rsidR="00653F25" w:rsidRDefault="00653F25" w:rsidP="00336558">
            <w:r>
              <w:t>От3,4-1</w:t>
            </w:r>
            <w:r w:rsidRPr="00457E3D">
              <w:t>0</w:t>
            </w:r>
            <w:r>
              <w:t>/</w:t>
            </w:r>
            <w:r w:rsidRPr="00457E3D">
              <w:t>12</w:t>
            </w:r>
            <w:r>
              <w:t xml:space="preserve"> до</w:t>
            </w:r>
            <w:r w:rsidRPr="00457E3D">
              <w:t>5,0-10</w:t>
            </w:r>
            <w:r>
              <w:t>/1</w:t>
            </w:r>
            <w:r w:rsidRPr="00457E3D">
              <w:t>2</w:t>
            </w:r>
            <w:r>
              <w:t>л.</w:t>
            </w:r>
          </w:p>
        </w:tc>
        <w:tc>
          <w:tcPr>
            <w:tcW w:w="1957" w:type="dxa"/>
            <w:shd w:val="clear" w:color="auto" w:fill="auto"/>
          </w:tcPr>
          <w:p w:rsidR="00653F25" w:rsidRDefault="00613A8E" w:rsidP="00336558">
            <w:r>
              <w:t>4,7</w:t>
            </w:r>
            <w:r w:rsidR="00653F25">
              <w:t>*10/12 л.</w:t>
            </w:r>
          </w:p>
        </w:tc>
        <w:tc>
          <w:tcPr>
            <w:tcW w:w="1980" w:type="dxa"/>
            <w:shd w:val="clear" w:color="auto" w:fill="auto"/>
          </w:tcPr>
          <w:p w:rsidR="00653F25" w:rsidRPr="0073171F" w:rsidRDefault="00613A8E" w:rsidP="00336558">
            <w:pPr>
              <w:rPr>
                <w:b/>
              </w:rPr>
            </w:pPr>
            <w:r>
              <w:t>норма</w:t>
            </w:r>
          </w:p>
        </w:tc>
      </w:tr>
      <w:tr w:rsidR="00653F25" w:rsidTr="0073171F">
        <w:trPr>
          <w:trHeight w:val="244"/>
        </w:trPr>
        <w:tc>
          <w:tcPr>
            <w:tcW w:w="2048" w:type="dxa"/>
            <w:shd w:val="clear" w:color="auto" w:fill="auto"/>
          </w:tcPr>
          <w:p w:rsidR="00653F25" w:rsidRPr="00765DD6" w:rsidRDefault="00653F25" w:rsidP="00336558">
            <w:proofErr w:type="spellStart"/>
            <w:r w:rsidRPr="0073171F">
              <w:rPr>
                <w:lang w:val="en-US"/>
              </w:rPr>
              <w:t>Hb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653F25" w:rsidRDefault="00653F25" w:rsidP="00336558">
            <w:r>
              <w:t>120—1</w:t>
            </w:r>
            <w:r w:rsidRPr="00166DF5">
              <w:t>60 г/л (1 ,86—2,48 ммоль/л)</w:t>
            </w:r>
          </w:p>
        </w:tc>
        <w:tc>
          <w:tcPr>
            <w:tcW w:w="1957" w:type="dxa"/>
            <w:shd w:val="clear" w:color="auto" w:fill="auto"/>
          </w:tcPr>
          <w:p w:rsidR="00653F25" w:rsidRDefault="00613A8E" w:rsidP="00336558">
            <w:r>
              <w:t>148</w:t>
            </w:r>
            <w:r w:rsidR="00653F25">
              <w:t xml:space="preserve"> г/л</w:t>
            </w:r>
          </w:p>
        </w:tc>
        <w:tc>
          <w:tcPr>
            <w:tcW w:w="1980" w:type="dxa"/>
            <w:shd w:val="clear" w:color="auto" w:fill="auto"/>
          </w:tcPr>
          <w:p w:rsidR="00653F25" w:rsidRPr="00613A8E" w:rsidRDefault="00613A8E" w:rsidP="00613A8E">
            <w:r>
              <w:t>норма</w:t>
            </w:r>
          </w:p>
        </w:tc>
      </w:tr>
      <w:tr w:rsidR="00653F25" w:rsidTr="0073171F">
        <w:trPr>
          <w:trHeight w:val="290"/>
        </w:trPr>
        <w:tc>
          <w:tcPr>
            <w:tcW w:w="2048" w:type="dxa"/>
            <w:shd w:val="clear" w:color="auto" w:fill="auto"/>
          </w:tcPr>
          <w:p w:rsidR="00653F25" w:rsidRPr="00765DD6" w:rsidRDefault="00653F25" w:rsidP="00336558">
            <w:r>
              <w:t>ЦП</w:t>
            </w:r>
          </w:p>
        </w:tc>
        <w:tc>
          <w:tcPr>
            <w:tcW w:w="1683" w:type="dxa"/>
            <w:shd w:val="clear" w:color="auto" w:fill="auto"/>
          </w:tcPr>
          <w:p w:rsidR="00653F25" w:rsidRDefault="00653F25" w:rsidP="00336558">
            <w:r w:rsidRPr="00457E3D">
              <w:t>0,86—1 ,1</w:t>
            </w:r>
          </w:p>
        </w:tc>
        <w:tc>
          <w:tcPr>
            <w:tcW w:w="1957" w:type="dxa"/>
            <w:shd w:val="clear" w:color="auto" w:fill="auto"/>
          </w:tcPr>
          <w:p w:rsidR="00653F25" w:rsidRDefault="00653F25" w:rsidP="00336558">
            <w:r>
              <w:t>0,9</w:t>
            </w:r>
            <w:r w:rsidR="00613A8E">
              <w:t>2</w:t>
            </w:r>
          </w:p>
        </w:tc>
        <w:tc>
          <w:tcPr>
            <w:tcW w:w="1980" w:type="dxa"/>
            <w:shd w:val="clear" w:color="auto" w:fill="auto"/>
          </w:tcPr>
          <w:p w:rsidR="00653F25" w:rsidRDefault="00653F25" w:rsidP="00336558">
            <w:r>
              <w:t>норма</w:t>
            </w:r>
          </w:p>
        </w:tc>
      </w:tr>
      <w:tr w:rsidR="00653F25" w:rsidTr="0073171F">
        <w:trPr>
          <w:trHeight w:val="335"/>
        </w:trPr>
        <w:tc>
          <w:tcPr>
            <w:tcW w:w="2048" w:type="dxa"/>
            <w:shd w:val="clear" w:color="auto" w:fill="auto"/>
          </w:tcPr>
          <w:p w:rsidR="00653F25" w:rsidRDefault="00653F25" w:rsidP="00336558">
            <w:r w:rsidRPr="0073171F">
              <w:rPr>
                <w:lang w:val="en-US"/>
              </w:rPr>
              <w:t>Le</w:t>
            </w:r>
          </w:p>
        </w:tc>
        <w:tc>
          <w:tcPr>
            <w:tcW w:w="1683" w:type="dxa"/>
            <w:shd w:val="clear" w:color="auto" w:fill="auto"/>
          </w:tcPr>
          <w:p w:rsidR="00653F25" w:rsidRDefault="00653F25" w:rsidP="00336558">
            <w:r>
              <w:t>от3,2-1</w:t>
            </w:r>
            <w:r w:rsidRPr="007A08C9">
              <w:t>0</w:t>
            </w:r>
            <w:r>
              <w:t>/9до 10,2-1</w:t>
            </w:r>
            <w:r w:rsidRPr="007A08C9">
              <w:t>0</w:t>
            </w:r>
            <w:r>
              <w:t>/9л.</w:t>
            </w:r>
          </w:p>
        </w:tc>
        <w:tc>
          <w:tcPr>
            <w:tcW w:w="1957" w:type="dxa"/>
            <w:shd w:val="clear" w:color="auto" w:fill="auto"/>
          </w:tcPr>
          <w:p w:rsidR="00653F25" w:rsidRDefault="00613A8E" w:rsidP="00336558">
            <w:r>
              <w:t>5,4</w:t>
            </w:r>
            <w:r w:rsidR="00653F25">
              <w:t>*10/9 л.</w:t>
            </w:r>
          </w:p>
        </w:tc>
        <w:tc>
          <w:tcPr>
            <w:tcW w:w="1980" w:type="dxa"/>
            <w:shd w:val="clear" w:color="auto" w:fill="auto"/>
          </w:tcPr>
          <w:p w:rsidR="00653F25" w:rsidRPr="00D04016" w:rsidRDefault="00613A8E" w:rsidP="00336558">
            <w:r>
              <w:t>норма</w:t>
            </w:r>
          </w:p>
        </w:tc>
      </w:tr>
      <w:tr w:rsidR="00653F25" w:rsidTr="0073171F">
        <w:trPr>
          <w:trHeight w:val="122"/>
        </w:trPr>
        <w:tc>
          <w:tcPr>
            <w:tcW w:w="2048" w:type="dxa"/>
            <w:shd w:val="clear" w:color="auto" w:fill="auto"/>
          </w:tcPr>
          <w:p w:rsidR="00653F25" w:rsidRDefault="00653F25" w:rsidP="00336558">
            <w:r>
              <w:t>СОЭ</w:t>
            </w:r>
          </w:p>
        </w:tc>
        <w:tc>
          <w:tcPr>
            <w:tcW w:w="1683" w:type="dxa"/>
            <w:shd w:val="clear" w:color="auto" w:fill="auto"/>
          </w:tcPr>
          <w:p w:rsidR="00653F25" w:rsidRDefault="00653F25" w:rsidP="00336558">
            <w:r w:rsidRPr="00EB7ED3">
              <w:t>2—20 мм/ч</w:t>
            </w:r>
          </w:p>
        </w:tc>
        <w:tc>
          <w:tcPr>
            <w:tcW w:w="1957" w:type="dxa"/>
            <w:shd w:val="clear" w:color="auto" w:fill="auto"/>
          </w:tcPr>
          <w:p w:rsidR="00653F25" w:rsidRDefault="00613A8E" w:rsidP="00336558">
            <w:r>
              <w:t>10</w:t>
            </w:r>
            <w:r w:rsidR="00653F25">
              <w:t xml:space="preserve"> мм/ч.</w:t>
            </w:r>
          </w:p>
        </w:tc>
        <w:tc>
          <w:tcPr>
            <w:tcW w:w="1980" w:type="dxa"/>
            <w:shd w:val="clear" w:color="auto" w:fill="auto"/>
          </w:tcPr>
          <w:p w:rsidR="00653F25" w:rsidRDefault="00D04016" w:rsidP="00336558">
            <w:r>
              <w:t>норма</w:t>
            </w:r>
          </w:p>
        </w:tc>
      </w:tr>
      <w:tr w:rsidR="00653F25" w:rsidTr="0073171F">
        <w:trPr>
          <w:trHeight w:val="244"/>
        </w:trPr>
        <w:tc>
          <w:tcPr>
            <w:tcW w:w="2048" w:type="dxa"/>
            <w:shd w:val="clear" w:color="auto" w:fill="auto"/>
          </w:tcPr>
          <w:p w:rsidR="00653F25" w:rsidRPr="00F579C0" w:rsidRDefault="00653F25" w:rsidP="00336558">
            <w:r>
              <w:t>ЭДС</w:t>
            </w:r>
          </w:p>
        </w:tc>
        <w:tc>
          <w:tcPr>
            <w:tcW w:w="1683" w:type="dxa"/>
            <w:shd w:val="clear" w:color="auto" w:fill="auto"/>
          </w:tcPr>
          <w:p w:rsidR="00653F25" w:rsidRDefault="00653F25" w:rsidP="00336558">
            <w:r>
              <w:t>отр</w:t>
            </w:r>
          </w:p>
        </w:tc>
        <w:tc>
          <w:tcPr>
            <w:tcW w:w="1957" w:type="dxa"/>
            <w:shd w:val="clear" w:color="auto" w:fill="auto"/>
          </w:tcPr>
          <w:p w:rsidR="00653F25" w:rsidRDefault="00653F25" w:rsidP="00336558">
            <w:r>
              <w:t>отр</w:t>
            </w:r>
          </w:p>
        </w:tc>
        <w:tc>
          <w:tcPr>
            <w:tcW w:w="1980" w:type="dxa"/>
            <w:shd w:val="clear" w:color="auto" w:fill="auto"/>
          </w:tcPr>
          <w:p w:rsidR="00653F25" w:rsidRDefault="00653F25" w:rsidP="00336558"/>
        </w:tc>
      </w:tr>
      <w:tr w:rsidR="00653F25" w:rsidTr="0073171F">
        <w:trPr>
          <w:trHeight w:val="260"/>
        </w:trPr>
        <w:tc>
          <w:tcPr>
            <w:tcW w:w="2048" w:type="dxa"/>
            <w:shd w:val="clear" w:color="auto" w:fill="auto"/>
          </w:tcPr>
          <w:p w:rsidR="00653F25" w:rsidRPr="00F579C0" w:rsidRDefault="00653F25" w:rsidP="00336558">
            <w:r>
              <w:t>Базофилы</w:t>
            </w:r>
          </w:p>
        </w:tc>
        <w:tc>
          <w:tcPr>
            <w:tcW w:w="1683" w:type="dxa"/>
            <w:shd w:val="clear" w:color="auto" w:fill="auto"/>
          </w:tcPr>
          <w:p w:rsidR="00653F25" w:rsidRDefault="00653F25" w:rsidP="00336558">
            <w:r>
              <w:t>-</w:t>
            </w:r>
          </w:p>
        </w:tc>
        <w:tc>
          <w:tcPr>
            <w:tcW w:w="1957" w:type="dxa"/>
            <w:shd w:val="clear" w:color="auto" w:fill="auto"/>
          </w:tcPr>
          <w:p w:rsidR="00653F25" w:rsidRDefault="00653F25" w:rsidP="00336558">
            <w:r>
              <w:t xml:space="preserve"> - </w:t>
            </w:r>
          </w:p>
        </w:tc>
        <w:tc>
          <w:tcPr>
            <w:tcW w:w="1980" w:type="dxa"/>
            <w:shd w:val="clear" w:color="auto" w:fill="auto"/>
          </w:tcPr>
          <w:p w:rsidR="00653F25" w:rsidRDefault="00653F25" w:rsidP="00336558"/>
        </w:tc>
      </w:tr>
      <w:tr w:rsidR="00653F25" w:rsidTr="0073171F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48" w:type="dxa"/>
            <w:shd w:val="clear" w:color="auto" w:fill="auto"/>
          </w:tcPr>
          <w:p w:rsidR="00653F25" w:rsidRDefault="00653F25" w:rsidP="00336558">
            <w:r>
              <w:t>Эозинофилы</w:t>
            </w:r>
          </w:p>
        </w:tc>
        <w:tc>
          <w:tcPr>
            <w:tcW w:w="1683" w:type="dxa"/>
            <w:shd w:val="clear" w:color="auto" w:fill="auto"/>
          </w:tcPr>
          <w:p w:rsidR="00653F25" w:rsidRDefault="00653F25" w:rsidP="0073171F">
            <w:pPr>
              <w:ind w:left="108"/>
            </w:pPr>
            <w:r w:rsidRPr="0054461C">
              <w:t>0,5—5</w:t>
            </w:r>
            <w:r>
              <w:t>%</w:t>
            </w:r>
          </w:p>
        </w:tc>
        <w:tc>
          <w:tcPr>
            <w:tcW w:w="1957" w:type="dxa"/>
            <w:shd w:val="clear" w:color="auto" w:fill="auto"/>
          </w:tcPr>
          <w:p w:rsidR="00653F25" w:rsidRDefault="00613A8E" w:rsidP="0073171F">
            <w:pPr>
              <w:ind w:left="108"/>
            </w:pPr>
            <w:r>
              <w:t>2</w:t>
            </w:r>
            <w:r w:rsidR="00653F25">
              <w:t>%</w:t>
            </w:r>
          </w:p>
        </w:tc>
        <w:tc>
          <w:tcPr>
            <w:tcW w:w="1980" w:type="dxa"/>
            <w:shd w:val="clear" w:color="auto" w:fill="auto"/>
          </w:tcPr>
          <w:p w:rsidR="00653F25" w:rsidRDefault="00653F25" w:rsidP="0073171F">
            <w:pPr>
              <w:ind w:left="108"/>
            </w:pPr>
            <w:r>
              <w:t>норма</w:t>
            </w:r>
          </w:p>
        </w:tc>
      </w:tr>
      <w:tr w:rsidR="00653F25" w:rsidTr="0073171F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2048" w:type="dxa"/>
            <w:shd w:val="clear" w:color="auto" w:fill="auto"/>
          </w:tcPr>
          <w:p w:rsidR="00653F25" w:rsidRDefault="00653F25" w:rsidP="00336558">
            <w:r>
              <w:t>Нейтрофилы:</w:t>
            </w:r>
          </w:p>
        </w:tc>
        <w:tc>
          <w:tcPr>
            <w:tcW w:w="1683" w:type="dxa"/>
            <w:shd w:val="clear" w:color="auto" w:fill="auto"/>
          </w:tcPr>
          <w:p w:rsidR="00653F25" w:rsidRDefault="00653F25" w:rsidP="00336558"/>
        </w:tc>
        <w:tc>
          <w:tcPr>
            <w:tcW w:w="1957" w:type="dxa"/>
            <w:shd w:val="clear" w:color="auto" w:fill="auto"/>
          </w:tcPr>
          <w:p w:rsidR="00653F25" w:rsidRDefault="00653F25" w:rsidP="00336558"/>
        </w:tc>
        <w:tc>
          <w:tcPr>
            <w:tcW w:w="1980" w:type="dxa"/>
            <w:shd w:val="clear" w:color="auto" w:fill="auto"/>
          </w:tcPr>
          <w:p w:rsidR="00653F25" w:rsidRDefault="00653F25" w:rsidP="00336558"/>
        </w:tc>
      </w:tr>
      <w:tr w:rsidR="00653F25" w:rsidTr="0073171F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2048" w:type="dxa"/>
            <w:shd w:val="clear" w:color="auto" w:fill="auto"/>
          </w:tcPr>
          <w:p w:rsidR="00653F25" w:rsidRDefault="00653F25" w:rsidP="00336558">
            <w:r>
              <w:t>Палочоядерные</w:t>
            </w:r>
          </w:p>
        </w:tc>
        <w:tc>
          <w:tcPr>
            <w:tcW w:w="1683" w:type="dxa"/>
            <w:shd w:val="clear" w:color="auto" w:fill="auto"/>
          </w:tcPr>
          <w:p w:rsidR="00653F25" w:rsidRDefault="00653F25" w:rsidP="00336558">
            <w:r>
              <w:t>1-6%</w:t>
            </w:r>
          </w:p>
        </w:tc>
        <w:tc>
          <w:tcPr>
            <w:tcW w:w="1957" w:type="dxa"/>
            <w:shd w:val="clear" w:color="auto" w:fill="auto"/>
          </w:tcPr>
          <w:p w:rsidR="00653F25" w:rsidRDefault="00613A8E" w:rsidP="00336558">
            <w:r>
              <w:t>5</w:t>
            </w:r>
            <w:r w:rsidR="00653F25">
              <w:t>%</w:t>
            </w:r>
          </w:p>
        </w:tc>
        <w:tc>
          <w:tcPr>
            <w:tcW w:w="1980" w:type="dxa"/>
            <w:shd w:val="clear" w:color="auto" w:fill="auto"/>
          </w:tcPr>
          <w:p w:rsidR="00653F25" w:rsidRDefault="00653F25" w:rsidP="00336558">
            <w:r>
              <w:t>норма</w:t>
            </w:r>
          </w:p>
        </w:tc>
      </w:tr>
      <w:tr w:rsidR="00653F25" w:rsidTr="0073171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48" w:type="dxa"/>
            <w:shd w:val="clear" w:color="auto" w:fill="auto"/>
          </w:tcPr>
          <w:p w:rsidR="00653F25" w:rsidRDefault="00653F25" w:rsidP="00336558">
            <w:r>
              <w:t>Сегментоядерные</w:t>
            </w:r>
          </w:p>
        </w:tc>
        <w:tc>
          <w:tcPr>
            <w:tcW w:w="1683" w:type="dxa"/>
            <w:shd w:val="clear" w:color="auto" w:fill="auto"/>
          </w:tcPr>
          <w:p w:rsidR="00653F25" w:rsidRPr="009D195A" w:rsidRDefault="00653F25" w:rsidP="00336558">
            <w:r w:rsidRPr="009D195A">
              <w:t>47—72</w:t>
            </w:r>
            <w:r>
              <w:t>%</w:t>
            </w:r>
          </w:p>
        </w:tc>
        <w:tc>
          <w:tcPr>
            <w:tcW w:w="1957" w:type="dxa"/>
            <w:shd w:val="clear" w:color="auto" w:fill="auto"/>
          </w:tcPr>
          <w:p w:rsidR="00653F25" w:rsidRDefault="00653F25" w:rsidP="00336558">
            <w:r>
              <w:t>5</w:t>
            </w:r>
            <w:r w:rsidR="00613A8E">
              <w:t>6</w:t>
            </w:r>
            <w:r>
              <w:t>%</w:t>
            </w:r>
          </w:p>
        </w:tc>
        <w:tc>
          <w:tcPr>
            <w:tcW w:w="1980" w:type="dxa"/>
            <w:shd w:val="clear" w:color="auto" w:fill="auto"/>
          </w:tcPr>
          <w:p w:rsidR="00653F25" w:rsidRDefault="00653F25" w:rsidP="00336558">
            <w:r>
              <w:t>норма</w:t>
            </w:r>
          </w:p>
        </w:tc>
      </w:tr>
      <w:tr w:rsidR="00653F25" w:rsidTr="0073171F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048" w:type="dxa"/>
            <w:shd w:val="clear" w:color="auto" w:fill="auto"/>
          </w:tcPr>
          <w:p w:rsidR="00653F25" w:rsidRDefault="00653F25" w:rsidP="00336558">
            <w:r>
              <w:t>Лимфоциты</w:t>
            </w:r>
          </w:p>
        </w:tc>
        <w:tc>
          <w:tcPr>
            <w:tcW w:w="1683" w:type="dxa"/>
            <w:shd w:val="clear" w:color="auto" w:fill="auto"/>
          </w:tcPr>
          <w:p w:rsidR="00653F25" w:rsidRPr="009D195A" w:rsidRDefault="00653F25" w:rsidP="00336558">
            <w:r w:rsidRPr="009D195A">
              <w:t>19—37</w:t>
            </w:r>
            <w:r>
              <w:t>%</w:t>
            </w:r>
          </w:p>
        </w:tc>
        <w:tc>
          <w:tcPr>
            <w:tcW w:w="1957" w:type="dxa"/>
            <w:shd w:val="clear" w:color="auto" w:fill="auto"/>
          </w:tcPr>
          <w:p w:rsidR="00653F25" w:rsidRDefault="00653F25" w:rsidP="00336558">
            <w:r>
              <w:t>3</w:t>
            </w:r>
            <w:r w:rsidR="00613A8E">
              <w:t>0</w:t>
            </w:r>
            <w:r>
              <w:t>%</w:t>
            </w:r>
          </w:p>
        </w:tc>
        <w:tc>
          <w:tcPr>
            <w:tcW w:w="1980" w:type="dxa"/>
            <w:shd w:val="clear" w:color="auto" w:fill="auto"/>
          </w:tcPr>
          <w:p w:rsidR="00653F25" w:rsidRDefault="00653F25" w:rsidP="00336558">
            <w:r>
              <w:t>норма</w:t>
            </w:r>
          </w:p>
        </w:tc>
      </w:tr>
      <w:tr w:rsidR="00653F25" w:rsidTr="0073171F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048" w:type="dxa"/>
            <w:shd w:val="clear" w:color="auto" w:fill="auto"/>
          </w:tcPr>
          <w:p w:rsidR="00653F25" w:rsidRDefault="00653F25" w:rsidP="00336558">
            <w:r>
              <w:t>Моноциты</w:t>
            </w:r>
          </w:p>
        </w:tc>
        <w:tc>
          <w:tcPr>
            <w:tcW w:w="1683" w:type="dxa"/>
            <w:shd w:val="clear" w:color="auto" w:fill="auto"/>
          </w:tcPr>
          <w:p w:rsidR="00653F25" w:rsidRDefault="00653F25" w:rsidP="00336558">
            <w:r w:rsidRPr="009D195A">
              <w:t>3—11</w:t>
            </w:r>
            <w:r>
              <w:t>%</w:t>
            </w:r>
          </w:p>
        </w:tc>
        <w:tc>
          <w:tcPr>
            <w:tcW w:w="1957" w:type="dxa"/>
            <w:shd w:val="clear" w:color="auto" w:fill="auto"/>
          </w:tcPr>
          <w:p w:rsidR="00653F25" w:rsidRDefault="00653F25" w:rsidP="00336558">
            <w:r>
              <w:t>7%</w:t>
            </w:r>
          </w:p>
        </w:tc>
        <w:tc>
          <w:tcPr>
            <w:tcW w:w="1980" w:type="dxa"/>
            <w:shd w:val="clear" w:color="auto" w:fill="auto"/>
          </w:tcPr>
          <w:p w:rsidR="00653F25" w:rsidRDefault="00653F25" w:rsidP="00336558">
            <w:r>
              <w:t>норма</w:t>
            </w:r>
          </w:p>
        </w:tc>
      </w:tr>
    </w:tbl>
    <w:p w:rsidR="006D0314" w:rsidRPr="006D0314" w:rsidRDefault="00D04016" w:rsidP="00653F25">
      <w:pPr>
        <w:outlineLvl w:val="0"/>
      </w:pPr>
      <w:r w:rsidRPr="005960BF">
        <w:rPr>
          <w:u w:val="single"/>
        </w:rPr>
        <w:t>Заключение</w:t>
      </w:r>
      <w:r>
        <w:rPr>
          <w:b/>
          <w:u w:val="single"/>
        </w:rPr>
        <w:t>:</w:t>
      </w:r>
      <w:r w:rsidRPr="005960BF">
        <w:t xml:space="preserve"> </w:t>
      </w:r>
      <w:r w:rsidR="00613A8E">
        <w:t>Без изменений</w:t>
      </w:r>
      <w:r w:rsidR="006D0314">
        <w:t>.</w:t>
      </w:r>
    </w:p>
    <w:p w:rsidR="005960BF" w:rsidRDefault="005960BF" w:rsidP="005960BF">
      <w:pPr>
        <w:outlineLvl w:val="0"/>
        <w:rPr>
          <w:u w:val="single"/>
        </w:rPr>
      </w:pPr>
    </w:p>
    <w:p w:rsidR="00653F25" w:rsidRDefault="00653F25" w:rsidP="00653F25">
      <w:pPr>
        <w:outlineLvl w:val="0"/>
      </w:pPr>
      <w:r>
        <w:rPr>
          <w:b/>
          <w:u w:val="single"/>
        </w:rPr>
        <w:t>ОАМ:</w:t>
      </w:r>
      <w:r w:rsidR="00D04016">
        <w:t xml:space="preserve"> </w:t>
      </w:r>
      <w:r w:rsidR="00CD1E97" w:rsidRPr="00613A8E">
        <w:t>2</w:t>
      </w:r>
      <w:r w:rsidR="00CD1E97">
        <w:t>5.03.09год</w:t>
      </w:r>
      <w:r>
        <w:t>.</w:t>
      </w:r>
    </w:p>
    <w:p w:rsidR="00653F25" w:rsidRDefault="00653F25" w:rsidP="00653F25">
      <w:pPr>
        <w:outlineLvl w:val="0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1980"/>
        <w:gridCol w:w="1980"/>
      </w:tblGrid>
      <w:tr w:rsidR="00653F2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60" w:type="dxa"/>
          </w:tcPr>
          <w:p w:rsidR="00653F25" w:rsidRDefault="00653F25" w:rsidP="00336558">
            <w:pPr>
              <w:outlineLvl w:val="0"/>
            </w:pPr>
            <w:r>
              <w:t>Показатель</w:t>
            </w:r>
          </w:p>
        </w:tc>
        <w:tc>
          <w:tcPr>
            <w:tcW w:w="1620" w:type="dxa"/>
          </w:tcPr>
          <w:p w:rsidR="00653F25" w:rsidRDefault="00653F25" w:rsidP="00336558">
            <w:pPr>
              <w:outlineLvl w:val="0"/>
            </w:pPr>
            <w:r>
              <w:t>Норма</w:t>
            </w:r>
          </w:p>
        </w:tc>
        <w:tc>
          <w:tcPr>
            <w:tcW w:w="1980" w:type="dxa"/>
          </w:tcPr>
          <w:p w:rsidR="00653F25" w:rsidRDefault="00653F25" w:rsidP="00336558">
            <w:pPr>
              <w:outlineLvl w:val="0"/>
            </w:pPr>
            <w:r>
              <w:t>Результаты анализов</w:t>
            </w:r>
          </w:p>
        </w:tc>
        <w:tc>
          <w:tcPr>
            <w:tcW w:w="1980" w:type="dxa"/>
          </w:tcPr>
          <w:p w:rsidR="00653F25" w:rsidRDefault="00653F25" w:rsidP="00336558">
            <w:pPr>
              <w:outlineLvl w:val="0"/>
            </w:pPr>
            <w:r>
              <w:t>Интерпретация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60" w:type="dxa"/>
          </w:tcPr>
          <w:p w:rsidR="00653F25" w:rsidRDefault="00653F25" w:rsidP="00336558">
            <w:pPr>
              <w:outlineLvl w:val="0"/>
            </w:pPr>
            <w:r>
              <w:t>Кол-во мочи:</w:t>
            </w:r>
          </w:p>
        </w:tc>
        <w:tc>
          <w:tcPr>
            <w:tcW w:w="1620" w:type="dxa"/>
          </w:tcPr>
          <w:p w:rsidR="00653F25" w:rsidRDefault="00653F25" w:rsidP="00336558">
            <w:pPr>
              <w:outlineLvl w:val="0"/>
            </w:pPr>
            <w:r>
              <w:t>50,0-150,0</w:t>
            </w:r>
          </w:p>
        </w:tc>
        <w:tc>
          <w:tcPr>
            <w:tcW w:w="1980" w:type="dxa"/>
          </w:tcPr>
          <w:p w:rsidR="00653F25" w:rsidRDefault="00653F25" w:rsidP="00336558">
            <w:pPr>
              <w:outlineLvl w:val="0"/>
            </w:pPr>
            <w:r>
              <w:t>120,0</w:t>
            </w:r>
          </w:p>
        </w:tc>
        <w:tc>
          <w:tcPr>
            <w:tcW w:w="1980" w:type="dxa"/>
          </w:tcPr>
          <w:p w:rsidR="00653F25" w:rsidRDefault="00653F25" w:rsidP="00336558">
            <w:pPr>
              <w:outlineLvl w:val="0"/>
            </w:pPr>
            <w:r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60" w:type="dxa"/>
          </w:tcPr>
          <w:p w:rsidR="00653F25" w:rsidRDefault="00653F25" w:rsidP="00336558">
            <w:pPr>
              <w:outlineLvl w:val="0"/>
            </w:pPr>
            <w:r>
              <w:t>Уд. Вес:</w:t>
            </w:r>
          </w:p>
        </w:tc>
        <w:tc>
          <w:tcPr>
            <w:tcW w:w="1620" w:type="dxa"/>
          </w:tcPr>
          <w:p w:rsidR="00653F25" w:rsidRDefault="00653F25" w:rsidP="00336558">
            <w:pPr>
              <w:outlineLvl w:val="0"/>
            </w:pPr>
            <w:r>
              <w:t>1020-1026</w:t>
            </w:r>
          </w:p>
        </w:tc>
        <w:tc>
          <w:tcPr>
            <w:tcW w:w="1980" w:type="dxa"/>
          </w:tcPr>
          <w:p w:rsidR="00653F25" w:rsidRDefault="00653F25" w:rsidP="00336558">
            <w:pPr>
              <w:outlineLvl w:val="0"/>
            </w:pPr>
            <w:r>
              <w:t>1012</w:t>
            </w:r>
          </w:p>
        </w:tc>
        <w:tc>
          <w:tcPr>
            <w:tcW w:w="1980" w:type="dxa"/>
          </w:tcPr>
          <w:p w:rsidR="00653F25" w:rsidRDefault="00653F25" w:rsidP="00336558">
            <w:pPr>
              <w:outlineLvl w:val="0"/>
            </w:pPr>
            <w:r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:rsidR="00653F25" w:rsidRDefault="00653F25" w:rsidP="00336558">
            <w:r>
              <w:t>Цвет:</w:t>
            </w:r>
          </w:p>
        </w:tc>
        <w:tc>
          <w:tcPr>
            <w:tcW w:w="1620" w:type="dxa"/>
          </w:tcPr>
          <w:p w:rsidR="00653F25" w:rsidRDefault="00653F25" w:rsidP="00336558">
            <w:r>
              <w:t>с/ж</w:t>
            </w:r>
          </w:p>
        </w:tc>
        <w:tc>
          <w:tcPr>
            <w:tcW w:w="1980" w:type="dxa"/>
          </w:tcPr>
          <w:p w:rsidR="00653F25" w:rsidRDefault="00653F25" w:rsidP="00336558">
            <w:r>
              <w:t>с/ж</w:t>
            </w:r>
          </w:p>
        </w:tc>
        <w:tc>
          <w:tcPr>
            <w:tcW w:w="1980" w:type="dxa"/>
          </w:tcPr>
          <w:p w:rsidR="00653F25" w:rsidRDefault="00653F25" w:rsidP="00336558">
            <w:r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160" w:type="dxa"/>
          </w:tcPr>
          <w:p w:rsidR="00653F25" w:rsidRDefault="00653F25" w:rsidP="00336558">
            <w:r>
              <w:t>Прозрачность</w:t>
            </w:r>
          </w:p>
        </w:tc>
        <w:tc>
          <w:tcPr>
            <w:tcW w:w="1620" w:type="dxa"/>
          </w:tcPr>
          <w:p w:rsidR="00653F25" w:rsidRDefault="00653F25" w:rsidP="00336558">
            <w:r>
              <w:t>Пр.</w:t>
            </w:r>
          </w:p>
        </w:tc>
        <w:tc>
          <w:tcPr>
            <w:tcW w:w="1980" w:type="dxa"/>
          </w:tcPr>
          <w:p w:rsidR="00653F25" w:rsidRDefault="00653F25" w:rsidP="00336558">
            <w:r>
              <w:t>Пр.</w:t>
            </w:r>
          </w:p>
        </w:tc>
        <w:tc>
          <w:tcPr>
            <w:tcW w:w="1980" w:type="dxa"/>
          </w:tcPr>
          <w:p w:rsidR="00653F25" w:rsidRDefault="00653F25" w:rsidP="00336558">
            <w:r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60" w:type="dxa"/>
          </w:tcPr>
          <w:p w:rsidR="00653F25" w:rsidRPr="00342776" w:rsidRDefault="00653F25" w:rsidP="00336558">
            <w:pPr>
              <w:outlineLvl w:val="0"/>
            </w:pPr>
            <w:r w:rsidRPr="00342776">
              <w:t>Белок</w:t>
            </w:r>
          </w:p>
        </w:tc>
        <w:tc>
          <w:tcPr>
            <w:tcW w:w="1620" w:type="dxa"/>
          </w:tcPr>
          <w:p w:rsidR="00653F25" w:rsidRPr="00C71D47" w:rsidRDefault="00653F25" w:rsidP="00336558">
            <w:pPr>
              <w:outlineLvl w:val="0"/>
            </w:pPr>
            <w:r w:rsidRPr="00C71D47">
              <w:t>-</w:t>
            </w:r>
          </w:p>
        </w:tc>
        <w:tc>
          <w:tcPr>
            <w:tcW w:w="1980" w:type="dxa"/>
          </w:tcPr>
          <w:p w:rsidR="00653F25" w:rsidRPr="00342776" w:rsidRDefault="00653F25" w:rsidP="00336558">
            <w:pPr>
              <w:outlineLvl w:val="0"/>
            </w:pPr>
            <w:r w:rsidRPr="00342776">
              <w:t>-</w:t>
            </w:r>
          </w:p>
        </w:tc>
        <w:tc>
          <w:tcPr>
            <w:tcW w:w="1980" w:type="dxa"/>
          </w:tcPr>
          <w:p w:rsidR="00653F25" w:rsidRPr="005A0507" w:rsidRDefault="00653F25" w:rsidP="00336558">
            <w:pPr>
              <w:outlineLvl w:val="0"/>
            </w:pPr>
            <w:r w:rsidRPr="005A0507"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60" w:type="dxa"/>
          </w:tcPr>
          <w:p w:rsidR="00653F25" w:rsidRPr="00342776" w:rsidRDefault="00653F25" w:rsidP="00336558">
            <w:pPr>
              <w:outlineLvl w:val="0"/>
            </w:pPr>
            <w:r w:rsidRPr="00342776">
              <w:t>Сахар</w:t>
            </w:r>
          </w:p>
        </w:tc>
        <w:tc>
          <w:tcPr>
            <w:tcW w:w="1620" w:type="dxa"/>
          </w:tcPr>
          <w:p w:rsidR="00653F25" w:rsidRPr="00C71D47" w:rsidRDefault="00653F25" w:rsidP="00336558">
            <w:pPr>
              <w:outlineLvl w:val="0"/>
            </w:pPr>
            <w:r w:rsidRPr="00C71D47">
              <w:t>-</w:t>
            </w:r>
          </w:p>
        </w:tc>
        <w:tc>
          <w:tcPr>
            <w:tcW w:w="1980" w:type="dxa"/>
          </w:tcPr>
          <w:p w:rsidR="00653F25" w:rsidRPr="00342776" w:rsidRDefault="00653F25" w:rsidP="00336558">
            <w:pPr>
              <w:outlineLvl w:val="0"/>
            </w:pPr>
            <w:r w:rsidRPr="00342776">
              <w:t>-</w:t>
            </w:r>
          </w:p>
        </w:tc>
        <w:tc>
          <w:tcPr>
            <w:tcW w:w="1980" w:type="dxa"/>
          </w:tcPr>
          <w:p w:rsidR="00653F25" w:rsidRPr="005A0507" w:rsidRDefault="00653F25" w:rsidP="00336558">
            <w:pPr>
              <w:outlineLvl w:val="0"/>
            </w:pPr>
            <w:r w:rsidRPr="005A0507"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:rsidR="00653F25" w:rsidRPr="00342776" w:rsidRDefault="00653F25" w:rsidP="00336558">
            <w:pPr>
              <w:outlineLvl w:val="0"/>
            </w:pPr>
            <w:r w:rsidRPr="00342776">
              <w:t xml:space="preserve">Р-ия </w:t>
            </w:r>
          </w:p>
        </w:tc>
        <w:tc>
          <w:tcPr>
            <w:tcW w:w="1620" w:type="dxa"/>
          </w:tcPr>
          <w:p w:rsidR="00653F25" w:rsidRPr="00C71D47" w:rsidRDefault="00653F25" w:rsidP="00336558">
            <w:pPr>
              <w:outlineLvl w:val="0"/>
            </w:pPr>
            <w:r>
              <w:t>кислая/щелочная</w:t>
            </w:r>
          </w:p>
        </w:tc>
        <w:tc>
          <w:tcPr>
            <w:tcW w:w="1980" w:type="dxa"/>
          </w:tcPr>
          <w:p w:rsidR="00653F25" w:rsidRPr="00342776" w:rsidRDefault="00653F25" w:rsidP="00336558">
            <w:pPr>
              <w:outlineLvl w:val="0"/>
            </w:pPr>
            <w:r>
              <w:t>кислая</w:t>
            </w:r>
          </w:p>
        </w:tc>
        <w:tc>
          <w:tcPr>
            <w:tcW w:w="1980" w:type="dxa"/>
          </w:tcPr>
          <w:p w:rsidR="00653F25" w:rsidRPr="005A0507" w:rsidRDefault="00653F25" w:rsidP="00336558">
            <w:pPr>
              <w:outlineLvl w:val="0"/>
            </w:pPr>
            <w:r w:rsidRPr="005A0507"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:rsidR="00653F25" w:rsidRPr="00342776" w:rsidRDefault="00653F25" w:rsidP="00336558">
            <w:pPr>
              <w:outlineLvl w:val="0"/>
            </w:pPr>
            <w:r w:rsidRPr="00342776">
              <w:t>Эпителий</w:t>
            </w:r>
          </w:p>
        </w:tc>
        <w:tc>
          <w:tcPr>
            <w:tcW w:w="1620" w:type="dxa"/>
          </w:tcPr>
          <w:p w:rsidR="00653F25" w:rsidRPr="00342776" w:rsidRDefault="00653F25" w:rsidP="00336558">
            <w:pPr>
              <w:outlineLvl w:val="0"/>
            </w:pPr>
            <w:r>
              <w:t>0-3</w:t>
            </w:r>
          </w:p>
        </w:tc>
        <w:tc>
          <w:tcPr>
            <w:tcW w:w="1980" w:type="dxa"/>
          </w:tcPr>
          <w:p w:rsidR="00653F25" w:rsidRPr="00342776" w:rsidRDefault="00653F25" w:rsidP="00336558">
            <w:pPr>
              <w:outlineLvl w:val="0"/>
            </w:pPr>
            <w:r>
              <w:t>0-1-2</w:t>
            </w:r>
          </w:p>
        </w:tc>
        <w:tc>
          <w:tcPr>
            <w:tcW w:w="1980" w:type="dxa"/>
          </w:tcPr>
          <w:p w:rsidR="00653F25" w:rsidRPr="005A0507" w:rsidRDefault="00653F25" w:rsidP="00336558">
            <w:pPr>
              <w:outlineLvl w:val="0"/>
            </w:pPr>
            <w:r w:rsidRPr="005A0507"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653F25" w:rsidRPr="00342776" w:rsidRDefault="00653F25" w:rsidP="00336558">
            <w:pPr>
              <w:outlineLvl w:val="0"/>
              <w:rPr>
                <w:lang w:val="en-US"/>
              </w:rPr>
            </w:pPr>
            <w:r w:rsidRPr="00342776">
              <w:rPr>
                <w:lang w:val="en-US"/>
              </w:rPr>
              <w:t>Er</w:t>
            </w:r>
          </w:p>
        </w:tc>
        <w:tc>
          <w:tcPr>
            <w:tcW w:w="1620" w:type="dxa"/>
          </w:tcPr>
          <w:p w:rsidR="00653F25" w:rsidRPr="00DB7947" w:rsidRDefault="00653F25" w:rsidP="00336558">
            <w:pPr>
              <w:outlineLvl w:val="0"/>
            </w:pPr>
            <w:r w:rsidRPr="00DB7947">
              <w:t>0-1-2</w:t>
            </w:r>
          </w:p>
        </w:tc>
        <w:tc>
          <w:tcPr>
            <w:tcW w:w="1980" w:type="dxa"/>
          </w:tcPr>
          <w:p w:rsidR="00653F25" w:rsidRPr="00342776" w:rsidRDefault="00653F25" w:rsidP="00336558">
            <w:pPr>
              <w:outlineLvl w:val="0"/>
              <w:rPr>
                <w:lang w:val="en-US"/>
              </w:rPr>
            </w:pPr>
            <w:r w:rsidRPr="00342776">
              <w:rPr>
                <w:lang w:val="en-US"/>
              </w:rPr>
              <w:t>0</w:t>
            </w:r>
          </w:p>
        </w:tc>
        <w:tc>
          <w:tcPr>
            <w:tcW w:w="1980" w:type="dxa"/>
          </w:tcPr>
          <w:p w:rsidR="00653F25" w:rsidRPr="005A0507" w:rsidRDefault="00653F25" w:rsidP="00336558">
            <w:pPr>
              <w:outlineLvl w:val="0"/>
            </w:pPr>
            <w:r w:rsidRPr="005A0507"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:rsidR="00653F25" w:rsidRPr="00342776" w:rsidRDefault="00653F25" w:rsidP="00336558">
            <w:pPr>
              <w:outlineLvl w:val="0"/>
              <w:rPr>
                <w:lang w:val="en-US"/>
              </w:rPr>
            </w:pPr>
            <w:r w:rsidRPr="00342776">
              <w:rPr>
                <w:lang w:val="en-US"/>
              </w:rPr>
              <w:t>Le</w:t>
            </w:r>
          </w:p>
        </w:tc>
        <w:tc>
          <w:tcPr>
            <w:tcW w:w="1620" w:type="dxa"/>
          </w:tcPr>
          <w:p w:rsidR="00653F25" w:rsidRPr="00DB7947" w:rsidRDefault="00653F25" w:rsidP="00336558">
            <w:pPr>
              <w:outlineLvl w:val="0"/>
            </w:pPr>
            <w:r w:rsidRPr="00DB7947">
              <w:t>0-1-2</w:t>
            </w:r>
          </w:p>
        </w:tc>
        <w:tc>
          <w:tcPr>
            <w:tcW w:w="1980" w:type="dxa"/>
          </w:tcPr>
          <w:p w:rsidR="00653F25" w:rsidRPr="007A3DE8" w:rsidRDefault="005960BF" w:rsidP="00336558">
            <w:pPr>
              <w:outlineLvl w:val="0"/>
            </w:pPr>
            <w:r>
              <w:t>0-1</w:t>
            </w:r>
          </w:p>
        </w:tc>
        <w:tc>
          <w:tcPr>
            <w:tcW w:w="1980" w:type="dxa"/>
          </w:tcPr>
          <w:p w:rsidR="00653F25" w:rsidRPr="005960BF" w:rsidRDefault="005960BF" w:rsidP="00336558">
            <w:pPr>
              <w:outlineLvl w:val="0"/>
            </w:pPr>
            <w:r>
              <w:t>норма</w:t>
            </w:r>
          </w:p>
        </w:tc>
      </w:tr>
    </w:tbl>
    <w:p w:rsidR="00653F25" w:rsidRPr="00613A8E" w:rsidRDefault="00613A8E" w:rsidP="00653F25">
      <w:pPr>
        <w:outlineLvl w:val="0"/>
        <w:rPr>
          <w:b/>
        </w:rPr>
      </w:pPr>
      <w:r w:rsidRPr="00613A8E">
        <w:rPr>
          <w:b/>
        </w:rPr>
        <w:t>Заключение: Без изменений.</w:t>
      </w:r>
    </w:p>
    <w:p w:rsidR="00613A8E" w:rsidRDefault="00613A8E" w:rsidP="00653F25">
      <w:pPr>
        <w:outlineLvl w:val="0"/>
        <w:rPr>
          <w:b/>
          <w:u w:val="single"/>
        </w:rPr>
      </w:pPr>
    </w:p>
    <w:p w:rsidR="00653F25" w:rsidRDefault="00D04016" w:rsidP="00653F25">
      <w:pPr>
        <w:outlineLvl w:val="0"/>
        <w:rPr>
          <w:lang w:val="en-US"/>
        </w:rPr>
      </w:pPr>
      <w:r w:rsidRPr="00D04016">
        <w:rPr>
          <w:b/>
          <w:u w:val="single"/>
        </w:rPr>
        <w:t>Группа крови</w:t>
      </w:r>
      <w:r w:rsidRPr="00D04016">
        <w:t xml:space="preserve">: </w:t>
      </w:r>
      <w:r w:rsidR="00CD1E97">
        <w:t>Вторая</w:t>
      </w:r>
      <w:r>
        <w:t xml:space="preserve">, </w:t>
      </w:r>
      <w:r>
        <w:rPr>
          <w:lang w:val="en-US"/>
        </w:rPr>
        <w:t>Rh+</w:t>
      </w:r>
    </w:p>
    <w:p w:rsidR="00D04016" w:rsidRPr="00D04016" w:rsidRDefault="00D04016" w:rsidP="00653F25">
      <w:pPr>
        <w:outlineLvl w:val="0"/>
        <w:rPr>
          <w:lang w:val="en-US"/>
        </w:rPr>
      </w:pPr>
    </w:p>
    <w:p w:rsidR="00653F25" w:rsidRDefault="00653F25" w:rsidP="00653F25">
      <w:pPr>
        <w:outlineLvl w:val="0"/>
      </w:pPr>
      <w:r w:rsidRPr="00156A8B">
        <w:rPr>
          <w:b/>
          <w:u w:val="single"/>
        </w:rPr>
        <w:t>Сахар</w:t>
      </w:r>
      <w:r>
        <w:rPr>
          <w:b/>
          <w:u w:val="single"/>
        </w:rPr>
        <w:t xml:space="preserve">: </w:t>
      </w:r>
      <w:r>
        <w:t>4,1 (норма)</w:t>
      </w:r>
    </w:p>
    <w:p w:rsidR="00653F25" w:rsidRPr="00156A8B" w:rsidRDefault="00653F25" w:rsidP="00653F25">
      <w:pPr>
        <w:outlineLvl w:val="0"/>
      </w:pPr>
    </w:p>
    <w:p w:rsidR="00653F25" w:rsidRDefault="00653F25" w:rsidP="00653F25">
      <w:pPr>
        <w:outlineLvl w:val="0"/>
        <w:rPr>
          <w:b/>
          <w:u w:val="single"/>
        </w:rPr>
      </w:pPr>
    </w:p>
    <w:p w:rsidR="00CD1E97" w:rsidRDefault="00CD1E97" w:rsidP="00653F25">
      <w:pPr>
        <w:outlineLvl w:val="0"/>
        <w:rPr>
          <w:b/>
          <w:u w:val="single"/>
        </w:rPr>
      </w:pPr>
    </w:p>
    <w:p w:rsidR="00CD1E97" w:rsidRDefault="00CD1E97" w:rsidP="00653F25">
      <w:pPr>
        <w:outlineLvl w:val="0"/>
        <w:rPr>
          <w:b/>
          <w:u w:val="single"/>
        </w:rPr>
      </w:pPr>
    </w:p>
    <w:p w:rsidR="00CD1E97" w:rsidRDefault="00CD1E97" w:rsidP="00653F25">
      <w:pPr>
        <w:outlineLvl w:val="0"/>
        <w:rPr>
          <w:b/>
          <w:u w:val="single"/>
        </w:rPr>
      </w:pPr>
    </w:p>
    <w:p w:rsidR="00CD1E97" w:rsidRDefault="00CD1E97" w:rsidP="00653F25">
      <w:pPr>
        <w:outlineLvl w:val="0"/>
        <w:rPr>
          <w:b/>
          <w:u w:val="single"/>
        </w:rPr>
      </w:pPr>
    </w:p>
    <w:p w:rsidR="00653F25" w:rsidRDefault="00653F25" w:rsidP="00653F25">
      <w:pPr>
        <w:outlineLvl w:val="0"/>
      </w:pPr>
      <w:r w:rsidRPr="00366051">
        <w:rPr>
          <w:b/>
          <w:u w:val="single"/>
        </w:rPr>
        <w:t>Б/х</w:t>
      </w:r>
      <w:r w:rsidR="00D04016">
        <w:t xml:space="preserve">: </w:t>
      </w:r>
      <w:r w:rsidR="00CD1E97" w:rsidRPr="00613A8E">
        <w:t>2</w:t>
      </w:r>
      <w:r w:rsidR="00CD1E97">
        <w:t>5.03.09год</w:t>
      </w:r>
      <w:r w:rsidRPr="00366051">
        <w:t>.</w:t>
      </w:r>
    </w:p>
    <w:p w:rsidR="00653F25" w:rsidRPr="00237CAB" w:rsidRDefault="00653F25" w:rsidP="00653F25">
      <w:pPr>
        <w:outlineLvl w:val="0"/>
        <w:rPr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1980"/>
        <w:gridCol w:w="2160"/>
      </w:tblGrid>
      <w:tr w:rsidR="00653F2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60" w:type="dxa"/>
          </w:tcPr>
          <w:p w:rsidR="00653F25" w:rsidRDefault="00653F25" w:rsidP="00336558">
            <w:pPr>
              <w:jc w:val="center"/>
            </w:pPr>
            <w:r>
              <w:lastRenderedPageBreak/>
              <w:t>Показатель</w:t>
            </w:r>
          </w:p>
        </w:tc>
        <w:tc>
          <w:tcPr>
            <w:tcW w:w="1620" w:type="dxa"/>
          </w:tcPr>
          <w:p w:rsidR="00653F25" w:rsidRDefault="00653F25" w:rsidP="00336558">
            <w:pPr>
              <w:jc w:val="center"/>
            </w:pPr>
            <w:r>
              <w:t>Норма</w:t>
            </w:r>
          </w:p>
        </w:tc>
        <w:tc>
          <w:tcPr>
            <w:tcW w:w="1980" w:type="dxa"/>
          </w:tcPr>
          <w:p w:rsidR="00653F25" w:rsidRDefault="00653F25" w:rsidP="00336558">
            <w:pPr>
              <w:jc w:val="center"/>
            </w:pPr>
            <w:r>
              <w:t>Результаты анализов</w:t>
            </w:r>
          </w:p>
        </w:tc>
        <w:tc>
          <w:tcPr>
            <w:tcW w:w="2160" w:type="dxa"/>
          </w:tcPr>
          <w:p w:rsidR="00653F25" w:rsidRDefault="00653F25" w:rsidP="00336558">
            <w:pPr>
              <w:jc w:val="center"/>
            </w:pPr>
            <w:r>
              <w:t>Интерпретация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60" w:type="dxa"/>
          </w:tcPr>
          <w:p w:rsidR="00653F25" w:rsidRPr="00AB01AC" w:rsidRDefault="00653F25" w:rsidP="00336558">
            <w:pPr>
              <w:outlineLv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Blrb</w:t>
            </w:r>
            <w:proofErr w:type="spellEnd"/>
          </w:p>
        </w:tc>
        <w:tc>
          <w:tcPr>
            <w:tcW w:w="1620" w:type="dxa"/>
          </w:tcPr>
          <w:p w:rsidR="00653F25" w:rsidRDefault="00653F25" w:rsidP="00336558">
            <w:pPr>
              <w:outlineLvl w:val="0"/>
              <w:rPr>
                <w:b/>
                <w:u w:val="single"/>
              </w:rPr>
            </w:pPr>
          </w:p>
        </w:tc>
        <w:tc>
          <w:tcPr>
            <w:tcW w:w="1980" w:type="dxa"/>
          </w:tcPr>
          <w:p w:rsidR="00653F25" w:rsidRDefault="00653F25" w:rsidP="00336558">
            <w:pPr>
              <w:outlineLvl w:val="0"/>
              <w:rPr>
                <w:b/>
                <w:u w:val="single"/>
              </w:rPr>
            </w:pPr>
          </w:p>
        </w:tc>
        <w:tc>
          <w:tcPr>
            <w:tcW w:w="2160" w:type="dxa"/>
          </w:tcPr>
          <w:p w:rsidR="00653F25" w:rsidRDefault="00653F25" w:rsidP="00336558">
            <w:pPr>
              <w:outlineLvl w:val="0"/>
              <w:rPr>
                <w:b/>
                <w:u w:val="single"/>
              </w:rPr>
            </w:pP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60" w:type="dxa"/>
          </w:tcPr>
          <w:p w:rsidR="00653F25" w:rsidRPr="00AB01AC" w:rsidRDefault="00653F25" w:rsidP="00336558">
            <w:pPr>
              <w:outlineLvl w:val="0"/>
            </w:pPr>
            <w:r>
              <w:t>общий</w:t>
            </w:r>
          </w:p>
        </w:tc>
        <w:tc>
          <w:tcPr>
            <w:tcW w:w="1620" w:type="dxa"/>
          </w:tcPr>
          <w:p w:rsidR="00653F25" w:rsidRPr="000512B9" w:rsidRDefault="00653F25" w:rsidP="00336558">
            <w:pPr>
              <w:outlineLvl w:val="0"/>
            </w:pPr>
            <w:r>
              <w:t>20</w:t>
            </w:r>
          </w:p>
        </w:tc>
        <w:tc>
          <w:tcPr>
            <w:tcW w:w="1980" w:type="dxa"/>
          </w:tcPr>
          <w:p w:rsidR="00653F25" w:rsidRPr="00AB01AC" w:rsidRDefault="00CD1E97" w:rsidP="00336558">
            <w:pPr>
              <w:outlineLvl w:val="0"/>
            </w:pPr>
            <w:r>
              <w:t>10,9</w:t>
            </w:r>
          </w:p>
        </w:tc>
        <w:tc>
          <w:tcPr>
            <w:tcW w:w="2160" w:type="dxa"/>
          </w:tcPr>
          <w:p w:rsidR="00653F25" w:rsidRPr="00B1752E" w:rsidRDefault="00B1752E" w:rsidP="00336558">
            <w:pPr>
              <w:outlineLvl w:val="0"/>
            </w:pPr>
            <w:r w:rsidRPr="00B1752E"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:rsidR="00653F25" w:rsidRPr="00AB01AC" w:rsidRDefault="00653F25" w:rsidP="00336558">
            <w:pPr>
              <w:outlineLvl w:val="0"/>
            </w:pPr>
            <w:r w:rsidRPr="00AB01AC">
              <w:t>прямой</w:t>
            </w:r>
          </w:p>
        </w:tc>
        <w:tc>
          <w:tcPr>
            <w:tcW w:w="1620" w:type="dxa"/>
          </w:tcPr>
          <w:p w:rsidR="00653F25" w:rsidRPr="000512B9" w:rsidRDefault="00653F25" w:rsidP="00336558">
            <w:pPr>
              <w:outlineLvl w:val="0"/>
              <w:rPr>
                <w:b/>
              </w:rPr>
            </w:pPr>
          </w:p>
        </w:tc>
        <w:tc>
          <w:tcPr>
            <w:tcW w:w="1980" w:type="dxa"/>
          </w:tcPr>
          <w:p w:rsidR="00653F25" w:rsidRPr="00AB01AC" w:rsidRDefault="00CD1E97" w:rsidP="00336558">
            <w:pPr>
              <w:outlineLvl w:val="0"/>
            </w:pPr>
            <w:r>
              <w:t>1,8</w:t>
            </w:r>
          </w:p>
        </w:tc>
        <w:tc>
          <w:tcPr>
            <w:tcW w:w="2160" w:type="dxa"/>
          </w:tcPr>
          <w:p w:rsidR="00653F25" w:rsidRPr="00B1752E" w:rsidRDefault="00B1752E" w:rsidP="00336558">
            <w:pPr>
              <w:outlineLvl w:val="0"/>
            </w:pPr>
            <w:r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:rsidR="00653F25" w:rsidRPr="00AB01AC" w:rsidRDefault="00653F25" w:rsidP="00336558">
            <w:pPr>
              <w:outlineLvl w:val="0"/>
            </w:pPr>
            <w:r w:rsidRPr="00AB01AC">
              <w:t>АСТ</w:t>
            </w:r>
          </w:p>
        </w:tc>
        <w:tc>
          <w:tcPr>
            <w:tcW w:w="1620" w:type="dxa"/>
          </w:tcPr>
          <w:p w:rsidR="00653F25" w:rsidRPr="00FD0015" w:rsidRDefault="00653F25" w:rsidP="00336558">
            <w:pPr>
              <w:outlineLvl w:val="0"/>
            </w:pPr>
            <w:r w:rsidRPr="00FD0015">
              <w:t>31</w:t>
            </w:r>
          </w:p>
        </w:tc>
        <w:tc>
          <w:tcPr>
            <w:tcW w:w="1980" w:type="dxa"/>
          </w:tcPr>
          <w:p w:rsidR="00653F25" w:rsidRPr="00AB01AC" w:rsidRDefault="00CD1E97" w:rsidP="00336558">
            <w:pPr>
              <w:outlineLvl w:val="0"/>
            </w:pPr>
            <w:r>
              <w:t>34,3</w:t>
            </w:r>
          </w:p>
        </w:tc>
        <w:tc>
          <w:tcPr>
            <w:tcW w:w="2160" w:type="dxa"/>
          </w:tcPr>
          <w:p w:rsidR="00653F25" w:rsidRPr="005960BF" w:rsidRDefault="005960BF" w:rsidP="00336558">
            <w:pPr>
              <w:outlineLvl w:val="0"/>
            </w:pPr>
            <w:r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:rsidR="00653F25" w:rsidRPr="00AB01AC" w:rsidRDefault="00653F25" w:rsidP="00336558">
            <w:pPr>
              <w:outlineLvl w:val="0"/>
            </w:pPr>
            <w:r w:rsidRPr="00AB01AC">
              <w:t>АЛТ</w:t>
            </w:r>
          </w:p>
        </w:tc>
        <w:tc>
          <w:tcPr>
            <w:tcW w:w="1620" w:type="dxa"/>
          </w:tcPr>
          <w:p w:rsidR="00653F25" w:rsidRPr="00FD0015" w:rsidRDefault="00653F25" w:rsidP="00336558">
            <w:pPr>
              <w:outlineLvl w:val="0"/>
            </w:pPr>
            <w:r w:rsidRPr="00FD0015">
              <w:t>31</w:t>
            </w:r>
          </w:p>
        </w:tc>
        <w:tc>
          <w:tcPr>
            <w:tcW w:w="1980" w:type="dxa"/>
          </w:tcPr>
          <w:p w:rsidR="00653F25" w:rsidRPr="00AB01AC" w:rsidRDefault="00653F25" w:rsidP="00336558">
            <w:pPr>
              <w:outlineLvl w:val="0"/>
            </w:pPr>
            <w:r>
              <w:t>3</w:t>
            </w:r>
            <w:r w:rsidR="00CD1E97">
              <w:t>4,4</w:t>
            </w:r>
          </w:p>
        </w:tc>
        <w:tc>
          <w:tcPr>
            <w:tcW w:w="2160" w:type="dxa"/>
          </w:tcPr>
          <w:p w:rsidR="00653F25" w:rsidRPr="005960BF" w:rsidRDefault="005960BF" w:rsidP="00336558">
            <w:pPr>
              <w:outlineLvl w:val="0"/>
            </w:pPr>
            <w:r w:rsidRPr="005960BF"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:rsidR="00653F25" w:rsidRPr="00AB01AC" w:rsidRDefault="00653F25" w:rsidP="00336558">
            <w:pPr>
              <w:outlineLvl w:val="0"/>
            </w:pPr>
            <w:proofErr w:type="spellStart"/>
            <w:r w:rsidRPr="00AB01AC">
              <w:t>Мочев</w:t>
            </w:r>
            <w:proofErr w:type="spellEnd"/>
            <w:r w:rsidRPr="00AB01AC">
              <w:t>.</w:t>
            </w:r>
          </w:p>
        </w:tc>
        <w:tc>
          <w:tcPr>
            <w:tcW w:w="1620" w:type="dxa"/>
          </w:tcPr>
          <w:p w:rsidR="00653F25" w:rsidRPr="000512B9" w:rsidRDefault="00653F25" w:rsidP="00336558">
            <w:pPr>
              <w:outlineLvl w:val="0"/>
            </w:pPr>
            <w:r w:rsidRPr="000512B9">
              <w:t>3,3-6,6 мкмоль/л.</w:t>
            </w:r>
          </w:p>
        </w:tc>
        <w:tc>
          <w:tcPr>
            <w:tcW w:w="1980" w:type="dxa"/>
          </w:tcPr>
          <w:p w:rsidR="00653F25" w:rsidRPr="00AB01AC" w:rsidRDefault="00653F25" w:rsidP="00336558">
            <w:pPr>
              <w:outlineLvl w:val="0"/>
            </w:pPr>
            <w:r w:rsidRPr="00AB01AC">
              <w:t>3,</w:t>
            </w:r>
            <w:r w:rsidR="005960BF">
              <w:t>3</w:t>
            </w:r>
            <w:r w:rsidRPr="00AB01AC">
              <w:t xml:space="preserve"> мкмоль/л</w:t>
            </w:r>
          </w:p>
        </w:tc>
        <w:tc>
          <w:tcPr>
            <w:tcW w:w="2160" w:type="dxa"/>
          </w:tcPr>
          <w:p w:rsidR="00653F25" w:rsidRPr="0017016A" w:rsidRDefault="005960BF" w:rsidP="00336558">
            <w:pPr>
              <w:outlineLvl w:val="0"/>
            </w:pPr>
            <w:r>
              <w:t>норма</w:t>
            </w: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:rsidR="00653F25" w:rsidRPr="00AB01AC" w:rsidRDefault="00653F25" w:rsidP="00336558">
            <w:pPr>
              <w:outlineLvl w:val="0"/>
            </w:pPr>
            <w:r w:rsidRPr="00AB01AC">
              <w:t>Креатинин</w:t>
            </w:r>
          </w:p>
        </w:tc>
        <w:tc>
          <w:tcPr>
            <w:tcW w:w="1620" w:type="dxa"/>
          </w:tcPr>
          <w:p w:rsidR="00653F25" w:rsidRPr="000512B9" w:rsidRDefault="00653F25" w:rsidP="00336558">
            <w:pPr>
              <w:outlineLvl w:val="0"/>
            </w:pPr>
          </w:p>
        </w:tc>
        <w:tc>
          <w:tcPr>
            <w:tcW w:w="1980" w:type="dxa"/>
          </w:tcPr>
          <w:p w:rsidR="00653F25" w:rsidRPr="00AB01AC" w:rsidRDefault="00653F25" w:rsidP="00336558">
            <w:pPr>
              <w:outlineLvl w:val="0"/>
            </w:pPr>
            <w:r w:rsidRPr="00AB01AC">
              <w:t>1</w:t>
            </w:r>
            <w:r>
              <w:t>47,5</w:t>
            </w:r>
            <w:r w:rsidRPr="00AB01AC">
              <w:t xml:space="preserve"> мкмоль/л</w:t>
            </w:r>
          </w:p>
        </w:tc>
        <w:tc>
          <w:tcPr>
            <w:tcW w:w="2160" w:type="dxa"/>
          </w:tcPr>
          <w:p w:rsidR="00653F25" w:rsidRDefault="00653F25" w:rsidP="00336558">
            <w:pPr>
              <w:outlineLvl w:val="0"/>
              <w:rPr>
                <w:b/>
                <w:u w:val="single"/>
              </w:rPr>
            </w:pPr>
          </w:p>
        </w:tc>
      </w:tr>
      <w:tr w:rsidR="00653F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tcBorders>
              <w:bottom w:val="single" w:sz="4" w:space="0" w:color="auto"/>
            </w:tcBorders>
          </w:tcPr>
          <w:p w:rsidR="00653F25" w:rsidRPr="00AB01AC" w:rsidRDefault="00653F25" w:rsidP="00336558">
            <w:pPr>
              <w:outlineLvl w:val="0"/>
            </w:pPr>
            <w:r w:rsidRPr="00AB01AC">
              <w:t>Холестерин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53F25" w:rsidRPr="000512B9" w:rsidRDefault="00653F25" w:rsidP="00336558">
            <w:pPr>
              <w:outlineLvl w:val="0"/>
            </w:pPr>
            <w:r w:rsidRPr="000512B9">
              <w:t>4,3-7,6 ммоль/л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53F25" w:rsidRPr="00AB01AC" w:rsidRDefault="00653F25" w:rsidP="00336558">
            <w:pPr>
              <w:outlineLvl w:val="0"/>
            </w:pPr>
            <w:r>
              <w:t>4,4</w:t>
            </w:r>
            <w:r w:rsidRPr="00AB01AC">
              <w:t xml:space="preserve"> ммоль/л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53F25" w:rsidRPr="00AB01AC" w:rsidRDefault="00653F25" w:rsidP="00336558">
            <w:pPr>
              <w:outlineLvl w:val="0"/>
            </w:pPr>
            <w:r>
              <w:t>норма</w:t>
            </w:r>
          </w:p>
        </w:tc>
      </w:tr>
    </w:tbl>
    <w:p w:rsidR="005960BF" w:rsidRDefault="005960BF" w:rsidP="00653F25">
      <w:pPr>
        <w:rPr>
          <w:rFonts w:cs="Times New Roman"/>
        </w:rPr>
      </w:pPr>
    </w:p>
    <w:p w:rsidR="00C632E9" w:rsidRDefault="00C632E9" w:rsidP="006D0265">
      <w:pPr>
        <w:spacing w:line="120" w:lineRule="atLeast"/>
        <w:outlineLvl w:val="0"/>
        <w:rPr>
          <w:b/>
          <w:color w:val="000000"/>
          <w:u w:val="single"/>
        </w:rPr>
      </w:pPr>
      <w:r w:rsidRPr="006F3694">
        <w:rPr>
          <w:b/>
          <w:color w:val="000000"/>
          <w:u w:val="single"/>
        </w:rPr>
        <w:t xml:space="preserve">Дифференциальный диагноз. </w:t>
      </w:r>
    </w:p>
    <w:p w:rsidR="00C632E9" w:rsidRPr="006F3694" w:rsidRDefault="00C632E9" w:rsidP="00C632E9">
      <w:pPr>
        <w:spacing w:line="120" w:lineRule="atLeast"/>
        <w:jc w:val="center"/>
        <w:rPr>
          <w:b/>
          <w:color w:val="000000"/>
          <w:u w:val="single"/>
        </w:rPr>
      </w:pPr>
    </w:p>
    <w:p w:rsidR="00C632E9" w:rsidRPr="006F3694" w:rsidRDefault="00C632E9" w:rsidP="00C632E9">
      <w:pPr>
        <w:spacing w:line="240" w:lineRule="atLeast"/>
        <w:ind w:left="3" w:right="53" w:firstLine="292"/>
        <w:jc w:val="both"/>
        <w:rPr>
          <w:color w:val="000000"/>
        </w:rPr>
      </w:pPr>
      <w:r>
        <w:rPr>
          <w:color w:val="000000"/>
        </w:rPr>
        <w:t>Необходимо дифференцировать язвенную болезнь желудка и гастродуоденальную язву. Рекомендуется разделение этих форм по признакам, приведенным в таблице.</w:t>
      </w:r>
    </w:p>
    <w:p w:rsidR="00C632E9" w:rsidRDefault="00C632E9" w:rsidP="00C632E9">
      <w:pPr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2525"/>
        <w:gridCol w:w="2525"/>
        <w:gridCol w:w="2345"/>
      </w:tblGrid>
      <w:tr w:rsidR="006D02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Критерии дифференциальной диагностики.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Язвенная болезнь.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Симптоматические гастродуоденальные язвы.</w:t>
            </w:r>
          </w:p>
        </w:tc>
        <w:tc>
          <w:tcPr>
            <w:tcW w:w="2345" w:type="dxa"/>
          </w:tcPr>
          <w:p w:rsidR="006D0265" w:rsidRDefault="006D0265"/>
          <w:p w:rsidR="006D0265" w:rsidRDefault="006D0265" w:rsidP="006D0265">
            <w:pPr>
              <w:jc w:val="both"/>
            </w:pPr>
            <w:r>
              <w:t>У больного</w:t>
            </w:r>
          </w:p>
        </w:tc>
      </w:tr>
      <w:tr w:rsidR="006D02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Возраст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Чаще молодой и средний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Чаще средний и пожилой</w:t>
            </w:r>
          </w:p>
        </w:tc>
        <w:tc>
          <w:tcPr>
            <w:tcW w:w="2345" w:type="dxa"/>
          </w:tcPr>
          <w:p w:rsidR="006D0265" w:rsidRDefault="006D0265" w:rsidP="006D0265">
            <w:pPr>
              <w:jc w:val="both"/>
            </w:pPr>
            <w:r>
              <w:t>Первый раз в 45лет</w:t>
            </w:r>
          </w:p>
        </w:tc>
      </w:tr>
      <w:tr w:rsidR="006D02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Пол больных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Чаще у мужчин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С одинаковой частотой и у мужчин и у женщин</w:t>
            </w:r>
          </w:p>
        </w:tc>
        <w:tc>
          <w:tcPr>
            <w:tcW w:w="2345" w:type="dxa"/>
          </w:tcPr>
          <w:p w:rsidR="006D0265" w:rsidRDefault="006D0265" w:rsidP="00913F43">
            <w:pPr>
              <w:jc w:val="both"/>
            </w:pPr>
            <w:r>
              <w:t xml:space="preserve"> мужчина</w:t>
            </w:r>
          </w:p>
        </w:tc>
      </w:tr>
      <w:tr w:rsidR="006D02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Наследственная предрасположенность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Часто выявляется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Не характерна</w:t>
            </w:r>
          </w:p>
        </w:tc>
        <w:tc>
          <w:tcPr>
            <w:tcW w:w="2345" w:type="dxa"/>
          </w:tcPr>
          <w:p w:rsidR="006D0265" w:rsidRDefault="009707A9" w:rsidP="006D0265">
            <w:pPr>
              <w:jc w:val="both"/>
            </w:pPr>
            <w:r>
              <w:t>Язвенная болезнь желудка у матери</w:t>
            </w:r>
          </w:p>
        </w:tc>
      </w:tr>
      <w:tr w:rsidR="006D02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Наличие предшествующих заболеваний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Не характерны, могут быть лишь случайные заболевания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Обычно наблюдаются проявления других, основных заболеваний.</w:t>
            </w:r>
          </w:p>
        </w:tc>
        <w:tc>
          <w:tcPr>
            <w:tcW w:w="2345" w:type="dxa"/>
          </w:tcPr>
          <w:p w:rsidR="006D0265" w:rsidRDefault="009707A9" w:rsidP="00913F43">
            <w:pPr>
              <w:jc w:val="both"/>
            </w:pPr>
            <w:r>
              <w:t>нет</w:t>
            </w:r>
          </w:p>
        </w:tc>
      </w:tr>
      <w:tr w:rsidR="006D02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Локализация язвы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Чаще в луковице 12ПК, реже в желудке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В желудке</w:t>
            </w:r>
          </w:p>
        </w:tc>
        <w:tc>
          <w:tcPr>
            <w:tcW w:w="2345" w:type="dxa"/>
          </w:tcPr>
          <w:p w:rsidR="006D0265" w:rsidRDefault="009707A9" w:rsidP="006D0265">
            <w:pPr>
              <w:jc w:val="both"/>
            </w:pPr>
            <w:r>
              <w:t>В желудке</w:t>
            </w:r>
          </w:p>
        </w:tc>
      </w:tr>
      <w:tr w:rsidR="006D02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Число язв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В большинстве случаев одиночные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Нередко множественные в сочетании с эрозией</w:t>
            </w:r>
          </w:p>
        </w:tc>
        <w:tc>
          <w:tcPr>
            <w:tcW w:w="2345" w:type="dxa"/>
          </w:tcPr>
          <w:p w:rsidR="006D0265" w:rsidRDefault="009707A9" w:rsidP="00913F43">
            <w:pPr>
              <w:jc w:val="both"/>
            </w:pPr>
            <w:r>
              <w:t>одна</w:t>
            </w:r>
          </w:p>
        </w:tc>
      </w:tr>
      <w:tr w:rsidR="006D02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Длительность язвенного анамнеза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Несколько лет или многие годы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Нередко острое начало, отсутствие язвенного анамнеза</w:t>
            </w:r>
          </w:p>
        </w:tc>
        <w:tc>
          <w:tcPr>
            <w:tcW w:w="2345" w:type="dxa"/>
          </w:tcPr>
          <w:p w:rsidR="006D0265" w:rsidRDefault="009707A9" w:rsidP="00913F43">
            <w:pPr>
              <w:jc w:val="both"/>
            </w:pPr>
            <w:r>
              <w:t>Несколько лет</w:t>
            </w:r>
          </w:p>
        </w:tc>
      </w:tr>
      <w:tr w:rsidR="006D02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Сезонность обострения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Часто выражена (весна, осень)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Часто отсутствует</w:t>
            </w:r>
          </w:p>
        </w:tc>
        <w:tc>
          <w:tcPr>
            <w:tcW w:w="2345" w:type="dxa"/>
          </w:tcPr>
          <w:p w:rsidR="006D0265" w:rsidRDefault="009707A9" w:rsidP="006D0265">
            <w:pPr>
              <w:jc w:val="both"/>
            </w:pPr>
            <w:r>
              <w:t>нет</w:t>
            </w:r>
          </w:p>
        </w:tc>
      </w:tr>
      <w:tr w:rsidR="006D02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lastRenderedPageBreak/>
              <w:t>Показатели секреции соляной кислоты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Чаще нормальные ( при язвах желудка) и умеренно повышенные (при язвах 12ПК)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Могут быть снижены.</w:t>
            </w:r>
          </w:p>
        </w:tc>
        <w:tc>
          <w:tcPr>
            <w:tcW w:w="2345" w:type="dxa"/>
          </w:tcPr>
          <w:p w:rsidR="006D0265" w:rsidRDefault="009707A9" w:rsidP="006D0265">
            <w:pPr>
              <w:jc w:val="both"/>
            </w:pPr>
            <w:r>
              <w:t>норма</w:t>
            </w:r>
          </w:p>
        </w:tc>
      </w:tr>
      <w:tr w:rsidR="006D02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Частота кровотечений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6-10%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30-40%</w:t>
            </w:r>
          </w:p>
        </w:tc>
        <w:tc>
          <w:tcPr>
            <w:tcW w:w="2345" w:type="dxa"/>
          </w:tcPr>
          <w:p w:rsidR="006D0265" w:rsidRDefault="009707A9" w:rsidP="006D0265">
            <w:pPr>
              <w:jc w:val="both"/>
            </w:pPr>
            <w:r>
              <w:t>кровотечение</w:t>
            </w:r>
          </w:p>
        </w:tc>
      </w:tr>
      <w:tr w:rsidR="006D0265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Сроки рубцевания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23-35 дней ( язвы 12ПК), 36-48 дней (язвы желудка)</w:t>
            </w:r>
          </w:p>
        </w:tc>
        <w:tc>
          <w:tcPr>
            <w:tcW w:w="2525" w:type="dxa"/>
          </w:tcPr>
          <w:p w:rsidR="006D0265" w:rsidRDefault="006D0265" w:rsidP="00913F43">
            <w:pPr>
              <w:jc w:val="both"/>
            </w:pPr>
            <w:r>
              <w:t>Зависят от эффективности лечения, могут достигать 60-90 дней и более.</w:t>
            </w:r>
          </w:p>
        </w:tc>
        <w:tc>
          <w:tcPr>
            <w:tcW w:w="2345" w:type="dxa"/>
          </w:tcPr>
          <w:p w:rsidR="006D0265" w:rsidRDefault="009707A9" w:rsidP="00913F43">
            <w:pPr>
              <w:jc w:val="both"/>
            </w:pPr>
            <w:r>
              <w:t>------</w:t>
            </w:r>
          </w:p>
        </w:tc>
      </w:tr>
    </w:tbl>
    <w:p w:rsidR="00C632E9" w:rsidRDefault="00C632E9" w:rsidP="009E659E">
      <w:pPr>
        <w:outlineLvl w:val="0"/>
        <w:rPr>
          <w:b/>
          <w:u w:val="single"/>
        </w:rPr>
      </w:pPr>
    </w:p>
    <w:p w:rsidR="009E659E" w:rsidRDefault="009E659E" w:rsidP="009E659E">
      <w:pPr>
        <w:outlineLvl w:val="0"/>
        <w:rPr>
          <w:b/>
          <w:u w:val="single"/>
        </w:rPr>
      </w:pPr>
      <w:r>
        <w:rPr>
          <w:b/>
          <w:u w:val="single"/>
        </w:rPr>
        <w:t>КЛИНИЧЕСКИЙ ДИАГНОЗ</w:t>
      </w:r>
    </w:p>
    <w:p w:rsidR="009E659E" w:rsidRDefault="009E659E" w:rsidP="009E659E">
      <w:pPr>
        <w:jc w:val="center"/>
        <w:rPr>
          <w:b/>
          <w:u w:val="single"/>
        </w:rPr>
      </w:pPr>
    </w:p>
    <w:p w:rsidR="009E659E" w:rsidRDefault="00653F25" w:rsidP="00653F25">
      <w:pPr>
        <w:rPr>
          <w:rFonts w:cs="Times New Roman"/>
        </w:rPr>
      </w:pPr>
      <w:r w:rsidRPr="00DD0544">
        <w:rPr>
          <w:rFonts w:cs="Times New Roman"/>
        </w:rPr>
        <w:t>На основании</w:t>
      </w:r>
      <w:r w:rsidR="009E659E">
        <w:rPr>
          <w:rFonts w:cs="Times New Roman"/>
        </w:rPr>
        <w:t>:</w:t>
      </w:r>
    </w:p>
    <w:p w:rsidR="009E659E" w:rsidRDefault="009E659E" w:rsidP="00653F25">
      <w:pPr>
        <w:rPr>
          <w:rFonts w:cs="Times New Roman"/>
        </w:rPr>
      </w:pPr>
      <w:r>
        <w:rPr>
          <w:rFonts w:cs="Times New Roman"/>
        </w:rPr>
        <w:t>-п</w:t>
      </w:r>
      <w:r w:rsidR="00653F25" w:rsidRPr="00DD0544">
        <w:rPr>
          <w:rFonts w:cs="Times New Roman"/>
        </w:rPr>
        <w:t>редварительного</w:t>
      </w:r>
      <w:r>
        <w:rPr>
          <w:rFonts w:cs="Times New Roman"/>
        </w:rPr>
        <w:t xml:space="preserve"> диагноза </w:t>
      </w:r>
    </w:p>
    <w:p w:rsidR="009E659E" w:rsidRDefault="009E659E" w:rsidP="00653F25">
      <w:pPr>
        <w:rPr>
          <w:rFonts w:cs="Times New Roman"/>
        </w:rPr>
      </w:pPr>
      <w:r>
        <w:rPr>
          <w:rFonts w:cs="Times New Roman"/>
        </w:rPr>
        <w:t>-дифференциального диагноза</w:t>
      </w:r>
    </w:p>
    <w:p w:rsidR="009E659E" w:rsidRDefault="009E659E" w:rsidP="00653F25">
      <w:pPr>
        <w:rPr>
          <w:rFonts w:cs="Times New Roman"/>
        </w:rPr>
      </w:pPr>
      <w:r>
        <w:rPr>
          <w:rFonts w:cs="Times New Roman"/>
        </w:rPr>
        <w:t>-</w:t>
      </w:r>
      <w:r w:rsidR="00653F25" w:rsidRPr="00DD0544">
        <w:rPr>
          <w:rFonts w:cs="Times New Roman"/>
        </w:rPr>
        <w:t xml:space="preserve">данных лабораторных исследований: </w:t>
      </w:r>
    </w:p>
    <w:p w:rsidR="009E659E" w:rsidRDefault="009E659E" w:rsidP="00653F25">
      <w:pPr>
        <w:rPr>
          <w:rFonts w:cs="Times New Roman"/>
        </w:rPr>
      </w:pPr>
      <w:r>
        <w:rPr>
          <w:rFonts w:cs="Times New Roman"/>
        </w:rPr>
        <w:t xml:space="preserve">ОАК: </w:t>
      </w:r>
      <w:r w:rsidR="00653F25" w:rsidRPr="00DD0544">
        <w:rPr>
          <w:rFonts w:cs="Times New Roman"/>
        </w:rPr>
        <w:t>з</w:t>
      </w:r>
      <w:r>
        <w:rPr>
          <w:rFonts w:cs="Times New Roman"/>
        </w:rPr>
        <w:t>начительное снижение Hb крови (37</w:t>
      </w:r>
      <w:r w:rsidR="00653F25" w:rsidRPr="00DD0544">
        <w:rPr>
          <w:rFonts w:cs="Times New Roman"/>
        </w:rPr>
        <w:t xml:space="preserve"> г/л), </w:t>
      </w:r>
      <w:r>
        <w:rPr>
          <w:rFonts w:cs="Times New Roman"/>
        </w:rPr>
        <w:t>уменьшение количества эритроцитов(3,2*10/12 г/л),</w:t>
      </w:r>
      <w:r w:rsidR="00653F25" w:rsidRPr="00DD0544">
        <w:rPr>
          <w:rFonts w:cs="Times New Roman"/>
        </w:rPr>
        <w:t xml:space="preserve"> </w:t>
      </w:r>
      <w:r w:rsidR="00C52F70">
        <w:rPr>
          <w:rFonts w:cs="Times New Roman"/>
        </w:rPr>
        <w:t xml:space="preserve">лейкоцитоз; </w:t>
      </w:r>
      <w:r>
        <w:rPr>
          <w:rFonts w:cs="Times New Roman"/>
        </w:rPr>
        <w:t>снижение железа сыворотки крови;</w:t>
      </w:r>
    </w:p>
    <w:p w:rsidR="00336558" w:rsidRDefault="009E659E" w:rsidP="006D0314">
      <w:pPr>
        <w:jc w:val="both"/>
        <w:rPr>
          <w:b/>
          <w:u w:val="single"/>
        </w:rPr>
      </w:pPr>
      <w:r w:rsidRPr="009E659E">
        <w:rPr>
          <w:rFonts w:cs="Times New Roman"/>
        </w:rPr>
        <w:t xml:space="preserve"> </w:t>
      </w:r>
      <w:r w:rsidRPr="009E659E">
        <w:rPr>
          <w:u w:val="single"/>
        </w:rPr>
        <w:t>ФГДС</w:t>
      </w:r>
      <w:r>
        <w:rPr>
          <w:b/>
          <w:u w:val="single"/>
        </w:rPr>
        <w:t>:</w:t>
      </w:r>
      <w:r w:rsidR="00336558" w:rsidRPr="00336558">
        <w:t xml:space="preserve"> </w:t>
      </w:r>
      <w:r w:rsidR="00336558">
        <w:t xml:space="preserve">изъязвление пилоро-дуоденальной зоны, </w:t>
      </w:r>
      <w:r w:rsidR="00653F25" w:rsidRPr="00DD0544">
        <w:rPr>
          <w:rFonts w:cs="Times New Roman"/>
        </w:rPr>
        <w:t>может б</w:t>
      </w:r>
      <w:r w:rsidR="00336558">
        <w:rPr>
          <w:rFonts w:cs="Times New Roman"/>
        </w:rPr>
        <w:t xml:space="preserve">ыть поставлен диагноз     основного </w:t>
      </w:r>
      <w:r>
        <w:rPr>
          <w:rFonts w:cs="Times New Roman"/>
        </w:rPr>
        <w:t>заболевания</w:t>
      </w:r>
      <w:r w:rsidR="00336558">
        <w:rPr>
          <w:rFonts w:cs="Times New Roman"/>
        </w:rPr>
        <w:t xml:space="preserve">: </w:t>
      </w:r>
    </w:p>
    <w:p w:rsidR="006D0314" w:rsidRDefault="006D0314" w:rsidP="006D0314">
      <w:pPr>
        <w:jc w:val="both"/>
        <w:rPr>
          <w:rFonts w:cs="Times New Roman"/>
        </w:rPr>
      </w:pPr>
      <w:r w:rsidRPr="006D0314">
        <w:rPr>
          <w:rFonts w:cs="Times New Roman"/>
          <w:b/>
        </w:rPr>
        <w:t>Основной диагноз</w:t>
      </w:r>
      <w:r>
        <w:rPr>
          <w:rFonts w:cs="Times New Roman"/>
        </w:rPr>
        <w:t xml:space="preserve">: </w:t>
      </w:r>
      <w:r w:rsidR="00CD1E97">
        <w:rPr>
          <w:rFonts w:cs="Times New Roman"/>
        </w:rPr>
        <w:t>Язвенная болезнь желудка и 12-п. кишки. Эрозивный гастроэнтерит,  стадия обострения.</w:t>
      </w:r>
    </w:p>
    <w:p w:rsidR="006D0265" w:rsidRDefault="006D0265" w:rsidP="00336558">
      <w:pPr>
        <w:outlineLvl w:val="0"/>
        <w:rPr>
          <w:b/>
          <w:u w:val="single"/>
        </w:rPr>
      </w:pPr>
    </w:p>
    <w:p w:rsidR="000D3341" w:rsidRDefault="000D3341" w:rsidP="000D3341">
      <w:pPr>
        <w:jc w:val="center"/>
        <w:rPr>
          <w:b/>
          <w:sz w:val="32"/>
        </w:rPr>
      </w:pPr>
      <w:proofErr w:type="spellStart"/>
      <w:r>
        <w:rPr>
          <w:b/>
          <w:u w:val="single"/>
        </w:rPr>
        <w:t>Нахначено</w:t>
      </w:r>
      <w:proofErr w:type="spellEnd"/>
      <w:r>
        <w:rPr>
          <w:b/>
          <w:u w:val="single"/>
        </w:rPr>
        <w:t xml:space="preserve"> лечение: </w:t>
      </w:r>
    </w:p>
    <w:p w:rsidR="000D3341" w:rsidRDefault="000D3341" w:rsidP="000D3341">
      <w:pPr>
        <w:jc w:val="center"/>
        <w:rPr>
          <w:b/>
          <w:sz w:val="32"/>
        </w:rPr>
      </w:pPr>
    </w:p>
    <w:p w:rsidR="000D3341" w:rsidRDefault="000D3341" w:rsidP="000D3341">
      <w:pPr>
        <w:jc w:val="both"/>
      </w:pPr>
      <w:r>
        <w:t xml:space="preserve">   1) Диета (пожизненный стол № 5).</w:t>
      </w:r>
    </w:p>
    <w:p w:rsidR="000D3341" w:rsidRDefault="000D3341" w:rsidP="000D3341">
      <w:pPr>
        <w:jc w:val="both"/>
      </w:pPr>
      <w:r>
        <w:t xml:space="preserve">   2) </w:t>
      </w:r>
      <w:proofErr w:type="spellStart"/>
      <w:r>
        <w:t>Антисекреторные</w:t>
      </w:r>
      <w:proofErr w:type="spellEnd"/>
      <w:r>
        <w:t xml:space="preserve"> препараты :</w:t>
      </w:r>
    </w:p>
    <w:p w:rsidR="000D3341" w:rsidRDefault="000D3341" w:rsidP="000D3341">
      <w:pPr>
        <w:jc w:val="both"/>
      </w:pPr>
      <w:r>
        <w:t>а) Н</w:t>
      </w:r>
      <w:r>
        <w:rPr>
          <w:vertAlign w:val="subscript"/>
        </w:rPr>
        <w:t>2</w:t>
      </w:r>
      <w:r>
        <w:t>- блокаторы</w:t>
      </w:r>
    </w:p>
    <w:p w:rsidR="000D3341" w:rsidRDefault="000D3341" w:rsidP="000D3341">
      <w:pPr>
        <w:jc w:val="both"/>
      </w:pPr>
      <w:r>
        <w:t xml:space="preserve">II поколение - </w:t>
      </w:r>
      <w:proofErr w:type="spellStart"/>
      <w:r>
        <w:t>Ранитидин</w:t>
      </w:r>
      <w:proofErr w:type="spellEnd"/>
      <w:r>
        <w:t xml:space="preserve">, </w:t>
      </w:r>
      <w:proofErr w:type="spellStart"/>
      <w:r>
        <w:t>Зонтак</w:t>
      </w:r>
      <w:proofErr w:type="spellEnd"/>
      <w:r>
        <w:t xml:space="preserve">, </w:t>
      </w:r>
      <w:proofErr w:type="spellStart"/>
      <w:r>
        <w:t>Рантол</w:t>
      </w:r>
      <w:proofErr w:type="spellEnd"/>
      <w:r>
        <w:t xml:space="preserve">, </w:t>
      </w:r>
      <w:proofErr w:type="spellStart"/>
      <w:r>
        <w:t>Ранисан</w:t>
      </w:r>
      <w:proofErr w:type="spellEnd"/>
      <w:r>
        <w:t xml:space="preserve">, </w:t>
      </w:r>
      <w:proofErr w:type="spellStart"/>
      <w:r>
        <w:t>Ульгастран</w:t>
      </w:r>
      <w:proofErr w:type="spellEnd"/>
    </w:p>
    <w:p w:rsidR="000D3341" w:rsidRDefault="000D3341" w:rsidP="000D3341">
      <w:pPr>
        <w:jc w:val="both"/>
      </w:pPr>
      <w:proofErr w:type="spellStart"/>
      <w:r>
        <w:t>Rp</w:t>
      </w:r>
      <w:proofErr w:type="spellEnd"/>
      <w:r>
        <w:t xml:space="preserve">: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Ranitidini</w:t>
      </w:r>
      <w:proofErr w:type="spellEnd"/>
      <w:r>
        <w:t xml:space="preserve"> 0,15 N 30</w:t>
      </w:r>
    </w:p>
    <w:p w:rsidR="000D3341" w:rsidRDefault="000D3341" w:rsidP="000D3341">
      <w:pPr>
        <w:jc w:val="both"/>
      </w:pPr>
      <w:r>
        <w:t xml:space="preserve">DS. По 1 таблетке 2 раза в день утром и                                                      вечером за 30-40 мин до еды или 2 таблетки на  ночь            </w:t>
      </w:r>
    </w:p>
    <w:p w:rsidR="000D3341" w:rsidRDefault="000D3341" w:rsidP="000D3341">
      <w:pPr>
        <w:jc w:val="both"/>
      </w:pPr>
      <w:r>
        <w:t xml:space="preserve">б) Блокаторы протонной помпы - </w:t>
      </w:r>
      <w:proofErr w:type="spellStart"/>
      <w:r>
        <w:t>Омепразол</w:t>
      </w:r>
      <w:proofErr w:type="spellEnd"/>
      <w:r>
        <w:t xml:space="preserve"> ( подавляет секрецию, но ниже физиологич</w:t>
      </w:r>
      <w:r>
        <w:t>е</w:t>
      </w:r>
      <w:r>
        <w:t>ского уровня, при этом не влияет на базальную секрецию, является препаратом резерва).</w:t>
      </w:r>
    </w:p>
    <w:p w:rsidR="000D3341" w:rsidRDefault="000D3341" w:rsidP="000D3341">
      <w:pPr>
        <w:jc w:val="both"/>
      </w:pPr>
      <w:proofErr w:type="spellStart"/>
      <w:r>
        <w:t>Rp</w:t>
      </w:r>
      <w:proofErr w:type="spellEnd"/>
      <w:r>
        <w:t xml:space="preserve">: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Omeprazoli</w:t>
      </w:r>
      <w:proofErr w:type="spellEnd"/>
      <w:r>
        <w:t xml:space="preserve"> 0,02 N 30</w:t>
      </w:r>
    </w:p>
    <w:p w:rsidR="000D3341" w:rsidRDefault="000D3341" w:rsidP="000D3341">
      <w:pPr>
        <w:jc w:val="both"/>
      </w:pPr>
      <w:r>
        <w:t>DS. По 1 таблетке 1 раз в день.</w:t>
      </w:r>
    </w:p>
    <w:p w:rsidR="000D3341" w:rsidRDefault="000D3341" w:rsidP="000D3341">
      <w:pPr>
        <w:jc w:val="both"/>
      </w:pPr>
      <w:r>
        <w:t xml:space="preserve">   3) </w:t>
      </w:r>
      <w:proofErr w:type="spellStart"/>
      <w:r>
        <w:t>Холинолитики</w:t>
      </w:r>
      <w:proofErr w:type="spellEnd"/>
      <w:r>
        <w:t xml:space="preserve"> - атропин, </w:t>
      </w:r>
      <w:proofErr w:type="spellStart"/>
      <w:r>
        <w:t>платифиллин</w:t>
      </w:r>
      <w:proofErr w:type="spellEnd"/>
      <w:r>
        <w:t>( применяются для купирования болевого синдр</w:t>
      </w:r>
      <w:r>
        <w:t>о</w:t>
      </w:r>
      <w:r>
        <w:t>ма и одновременного снижения секреции)</w:t>
      </w:r>
    </w:p>
    <w:p w:rsidR="000D3341" w:rsidRDefault="000D3341" w:rsidP="000D3341">
      <w:pPr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Sol. </w:t>
      </w:r>
      <w:proofErr w:type="spellStart"/>
      <w:r>
        <w:rPr>
          <w:lang w:val="en-US"/>
        </w:rPr>
        <w:t>Atropini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sulfatis</w:t>
      </w:r>
      <w:proofErr w:type="spellEnd"/>
      <w:r>
        <w:rPr>
          <w:lang w:val="en-US"/>
        </w:rPr>
        <w:t xml:space="preserve"> 0,1% - 1ml</w:t>
      </w:r>
    </w:p>
    <w:p w:rsidR="000D3341" w:rsidRPr="000D3341" w:rsidRDefault="000D3341" w:rsidP="000D3341">
      <w:pPr>
        <w:jc w:val="both"/>
      </w:pPr>
      <w:r>
        <w:rPr>
          <w:lang w:val="en-US"/>
        </w:rPr>
        <w:t>D</w:t>
      </w:r>
      <w:r w:rsidRPr="000D3341">
        <w:t>.</w:t>
      </w:r>
      <w:r>
        <w:rPr>
          <w:lang w:val="en-US"/>
        </w:rPr>
        <w:t>t</w:t>
      </w:r>
      <w:r w:rsidRPr="000D3341">
        <w:t>.</w:t>
      </w:r>
      <w:r>
        <w:rPr>
          <w:lang w:val="en-US"/>
        </w:rPr>
        <w:t>d</w:t>
      </w:r>
      <w:r w:rsidRPr="000D3341">
        <w:t>.</w:t>
      </w:r>
      <w:r>
        <w:rPr>
          <w:lang w:val="en-US"/>
        </w:rPr>
        <w:t>N</w:t>
      </w:r>
      <w:r w:rsidRPr="000D3341">
        <w:t xml:space="preserve"> </w:t>
      </w:r>
      <w:smartTag w:uri="urn:schemas-microsoft-com:office:smarttags" w:element="metricconverter">
        <w:smartTagPr>
          <w:attr w:name="ProductID" w:val="6 in"/>
        </w:smartTagPr>
        <w:r w:rsidRPr="000D3341">
          <w:t xml:space="preserve">6 </w:t>
        </w:r>
        <w:r>
          <w:rPr>
            <w:lang w:val="en-US"/>
          </w:rPr>
          <w:t>in</w:t>
        </w:r>
      </w:smartTag>
      <w:r w:rsidRPr="000D3341">
        <w:t xml:space="preserve"> </w:t>
      </w:r>
      <w:r>
        <w:rPr>
          <w:lang w:val="en-US"/>
        </w:rPr>
        <w:t>amp</w:t>
      </w:r>
      <w:r w:rsidRPr="000D3341">
        <w:t>.</w:t>
      </w:r>
    </w:p>
    <w:p w:rsidR="000D3341" w:rsidRDefault="000D3341" w:rsidP="000D3341">
      <w:pPr>
        <w:jc w:val="both"/>
      </w:pPr>
      <w:r>
        <w:t>S. Подкожно 1 мл ( при болях).</w:t>
      </w:r>
    </w:p>
    <w:p w:rsidR="000D3341" w:rsidRDefault="000D3341" w:rsidP="000D3341">
      <w:pPr>
        <w:jc w:val="both"/>
      </w:pPr>
    </w:p>
    <w:p w:rsidR="000D3341" w:rsidRDefault="000D3341" w:rsidP="000D3341">
      <w:pPr>
        <w:jc w:val="both"/>
      </w:pPr>
      <w:r>
        <w:t xml:space="preserve">    4) </w:t>
      </w:r>
      <w:proofErr w:type="spellStart"/>
      <w:r>
        <w:t>Антидофаминовые</w:t>
      </w:r>
      <w:proofErr w:type="spellEnd"/>
      <w:r>
        <w:t xml:space="preserve"> препараты – </w:t>
      </w:r>
      <w:proofErr w:type="spellStart"/>
      <w:r>
        <w:t>Метаклопромид</w:t>
      </w:r>
      <w:proofErr w:type="spellEnd"/>
      <w:r>
        <w:t xml:space="preserve"> (</w:t>
      </w:r>
      <w:proofErr w:type="spellStart"/>
      <w:r>
        <w:t>Церукал</w:t>
      </w:r>
      <w:proofErr w:type="spellEnd"/>
      <w:r>
        <w:t xml:space="preserve">), </w:t>
      </w:r>
      <w:proofErr w:type="spellStart"/>
      <w:r>
        <w:t>Платифиллин</w:t>
      </w:r>
      <w:proofErr w:type="spellEnd"/>
      <w:r>
        <w:t>- для нормализ</w:t>
      </w:r>
      <w:r>
        <w:t>а</w:t>
      </w:r>
      <w:r>
        <w:t>ции моторики.</w:t>
      </w:r>
    </w:p>
    <w:p w:rsidR="000D3341" w:rsidRDefault="000D3341" w:rsidP="000D3341">
      <w:pPr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: Tab.</w:t>
      </w:r>
      <w:r w:rsidRPr="00714ED0">
        <w:rPr>
          <w:lang w:val="en-US"/>
        </w:rPr>
        <w:t xml:space="preserve"> </w:t>
      </w:r>
      <w:proofErr w:type="spellStart"/>
      <w:r>
        <w:rPr>
          <w:lang w:val="en-US"/>
        </w:rPr>
        <w:t>Platyphyllini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hydrotartratis</w:t>
      </w:r>
      <w:proofErr w:type="spellEnd"/>
      <w:r>
        <w:rPr>
          <w:lang w:val="en-US"/>
        </w:rPr>
        <w:t xml:space="preserve"> 0,005</w:t>
      </w:r>
    </w:p>
    <w:p w:rsidR="000D3341" w:rsidRPr="000D3341" w:rsidRDefault="000D3341" w:rsidP="000D3341">
      <w:pPr>
        <w:jc w:val="both"/>
      </w:pPr>
      <w:r>
        <w:rPr>
          <w:lang w:val="en-US"/>
        </w:rPr>
        <w:t>D</w:t>
      </w:r>
      <w:r w:rsidRPr="000D3341">
        <w:t>.</w:t>
      </w:r>
      <w:r>
        <w:rPr>
          <w:lang w:val="en-US"/>
        </w:rPr>
        <w:t>t</w:t>
      </w:r>
      <w:r w:rsidRPr="000D3341">
        <w:t>.</w:t>
      </w:r>
      <w:r>
        <w:rPr>
          <w:lang w:val="en-US"/>
        </w:rPr>
        <w:t>d</w:t>
      </w:r>
      <w:r w:rsidRPr="000D3341">
        <w:t>.</w:t>
      </w:r>
      <w:r>
        <w:rPr>
          <w:lang w:val="en-US"/>
        </w:rPr>
        <w:t>N</w:t>
      </w:r>
      <w:r w:rsidRPr="000D3341">
        <w:t xml:space="preserve"> 50.</w:t>
      </w:r>
    </w:p>
    <w:p w:rsidR="000D3341" w:rsidRDefault="000D3341" w:rsidP="000D3341">
      <w:pPr>
        <w:jc w:val="both"/>
      </w:pPr>
      <w:r>
        <w:lastRenderedPageBreak/>
        <w:t>S. Внутрь по 1 таблетке 2 раза в день до еды.</w:t>
      </w:r>
    </w:p>
    <w:p w:rsidR="000D3341" w:rsidRDefault="000D3341" w:rsidP="000D3341">
      <w:pPr>
        <w:jc w:val="both"/>
      </w:pPr>
    </w:p>
    <w:p w:rsidR="000D3341" w:rsidRDefault="000D3341" w:rsidP="000D3341">
      <w:pPr>
        <w:jc w:val="both"/>
      </w:pPr>
      <w:r>
        <w:t xml:space="preserve">   5) Антибактериальные средства ( воздействие на этиологический фактор </w:t>
      </w:r>
      <w:proofErr w:type="spellStart"/>
      <w:r>
        <w:t>H.pylori</w:t>
      </w:r>
      <w:proofErr w:type="spellEnd"/>
      <w:r>
        <w:t>)-</w:t>
      </w:r>
      <w:proofErr w:type="spellStart"/>
      <w:r>
        <w:t>Кларитромицин</w:t>
      </w:r>
      <w:proofErr w:type="spellEnd"/>
      <w:r>
        <w:t xml:space="preserve">, </w:t>
      </w:r>
      <w:proofErr w:type="spellStart"/>
      <w:r>
        <w:t>Амоквициллин</w:t>
      </w:r>
      <w:proofErr w:type="spellEnd"/>
      <w:r>
        <w:t xml:space="preserve">, </w:t>
      </w:r>
      <w:proofErr w:type="spellStart"/>
      <w:r>
        <w:t>Доксациклин</w:t>
      </w:r>
      <w:proofErr w:type="spellEnd"/>
      <w:r>
        <w:t xml:space="preserve">, </w:t>
      </w:r>
      <w:proofErr w:type="spellStart"/>
      <w:r>
        <w:t>макролиды</w:t>
      </w:r>
      <w:proofErr w:type="spellEnd"/>
      <w:r>
        <w:t>(Эритромицин)</w:t>
      </w:r>
    </w:p>
    <w:p w:rsidR="000D3341" w:rsidRDefault="000D3341" w:rsidP="000D3341">
      <w:pPr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Caps. </w:t>
      </w:r>
      <w:proofErr w:type="spellStart"/>
      <w:r>
        <w:rPr>
          <w:lang w:val="en-US"/>
        </w:rPr>
        <w:t>Ampioxi</w:t>
      </w:r>
      <w:proofErr w:type="spellEnd"/>
      <w:r>
        <w:rPr>
          <w:lang w:val="en-US"/>
        </w:rPr>
        <w:t xml:space="preserve"> 0,25</w:t>
      </w:r>
    </w:p>
    <w:p w:rsidR="000D3341" w:rsidRPr="000D3341" w:rsidRDefault="000D3341" w:rsidP="000D3341">
      <w:pPr>
        <w:jc w:val="both"/>
      </w:pPr>
      <w:r>
        <w:rPr>
          <w:lang w:val="en-US"/>
        </w:rPr>
        <w:t>D</w:t>
      </w:r>
      <w:r w:rsidRPr="000D3341">
        <w:t>.</w:t>
      </w:r>
      <w:r>
        <w:rPr>
          <w:lang w:val="en-US"/>
        </w:rPr>
        <w:t>t</w:t>
      </w:r>
      <w:r w:rsidRPr="000D3341">
        <w:t>.</w:t>
      </w:r>
      <w:r>
        <w:rPr>
          <w:lang w:val="en-US"/>
        </w:rPr>
        <w:t>d</w:t>
      </w:r>
      <w:r w:rsidRPr="000D3341">
        <w:t>.</w:t>
      </w:r>
      <w:r>
        <w:rPr>
          <w:lang w:val="en-US"/>
        </w:rPr>
        <w:t>N</w:t>
      </w:r>
      <w:r w:rsidRPr="000D3341">
        <w:t xml:space="preserve"> 50</w:t>
      </w:r>
    </w:p>
    <w:p w:rsidR="000D3341" w:rsidRDefault="000D3341" w:rsidP="000D3341">
      <w:pPr>
        <w:jc w:val="both"/>
      </w:pPr>
      <w:r>
        <w:t>S. Внутрь, по 2 капсулы 4 раза в день через каждые 6 часов.</w:t>
      </w:r>
    </w:p>
    <w:p w:rsidR="000D3341" w:rsidRDefault="000D3341" w:rsidP="000D3341">
      <w:pPr>
        <w:jc w:val="both"/>
      </w:pPr>
      <w:r>
        <w:t xml:space="preserve">      </w:t>
      </w:r>
      <w:proofErr w:type="spellStart"/>
      <w:r>
        <w:t>Трихопол</w:t>
      </w:r>
      <w:proofErr w:type="spellEnd"/>
      <w:r>
        <w:t xml:space="preserve"> - усиливает регенерацию слизистой и обладает антибактериальным действием      </w:t>
      </w:r>
    </w:p>
    <w:p w:rsidR="000D3341" w:rsidRDefault="000D3341" w:rsidP="000D3341">
      <w:pPr>
        <w:jc w:val="both"/>
      </w:pPr>
      <w:proofErr w:type="spellStart"/>
      <w:r>
        <w:t>Rp</w:t>
      </w:r>
      <w:proofErr w:type="spellEnd"/>
      <w:r>
        <w:t xml:space="preserve">: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Metronidazoli</w:t>
      </w:r>
      <w:proofErr w:type="spellEnd"/>
      <w:r>
        <w:t xml:space="preserve"> 0,25 N20</w:t>
      </w:r>
    </w:p>
    <w:p w:rsidR="000D3341" w:rsidRDefault="000D3341" w:rsidP="000D3341">
      <w:pPr>
        <w:jc w:val="both"/>
      </w:pPr>
      <w:proofErr w:type="spellStart"/>
      <w:r>
        <w:t>DS.По</w:t>
      </w:r>
      <w:proofErr w:type="spellEnd"/>
      <w:r>
        <w:t xml:space="preserve"> 1 таблетке 3 раза в день после еды.</w:t>
      </w:r>
    </w:p>
    <w:p w:rsidR="000D3341" w:rsidRDefault="000D3341" w:rsidP="000D3341">
      <w:pPr>
        <w:jc w:val="both"/>
      </w:pPr>
    </w:p>
    <w:p w:rsidR="000D3341" w:rsidRDefault="000D3341" w:rsidP="000D3341">
      <w:pPr>
        <w:jc w:val="both"/>
      </w:pPr>
      <w:r>
        <w:t xml:space="preserve">6) </w:t>
      </w:r>
      <w:proofErr w:type="spellStart"/>
      <w:r>
        <w:t>Цитопротекторы</w:t>
      </w:r>
      <w:proofErr w:type="spellEnd"/>
      <w:r>
        <w:t xml:space="preserve"> - Де-</w:t>
      </w:r>
      <w:proofErr w:type="spellStart"/>
      <w:r>
        <w:t>нол</w:t>
      </w:r>
      <w:proofErr w:type="spellEnd"/>
      <w:r>
        <w:t xml:space="preserve"> (</w:t>
      </w:r>
      <w:proofErr w:type="spellStart"/>
      <w:r>
        <w:t>Пилоцид</w:t>
      </w:r>
      <w:proofErr w:type="spellEnd"/>
      <w:r>
        <w:t xml:space="preserve">), </w:t>
      </w:r>
      <w:proofErr w:type="spellStart"/>
      <w:r>
        <w:t>Вентер</w:t>
      </w:r>
      <w:proofErr w:type="spellEnd"/>
      <w:r>
        <w:t xml:space="preserve">, </w:t>
      </w:r>
      <w:proofErr w:type="spellStart"/>
      <w:r>
        <w:t>Сукральфат</w:t>
      </w:r>
      <w:proofErr w:type="spellEnd"/>
    </w:p>
    <w:p w:rsidR="000D3341" w:rsidRDefault="000D3341" w:rsidP="000D3341">
      <w:pPr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: Tab.</w:t>
      </w:r>
      <w:r w:rsidRPr="00714ED0">
        <w:rPr>
          <w:lang w:val="en-US"/>
        </w:rPr>
        <w:t xml:space="preserve"> </w:t>
      </w:r>
      <w:r>
        <w:rPr>
          <w:lang w:val="en-US"/>
        </w:rPr>
        <w:t>”Venter” 0,5</w:t>
      </w:r>
    </w:p>
    <w:p w:rsidR="000D3341" w:rsidRDefault="000D3341" w:rsidP="000D3341">
      <w:pPr>
        <w:jc w:val="both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</w:t>
      </w:r>
      <w:r w:rsidRPr="00714ED0">
        <w:rPr>
          <w:lang w:val="en-US"/>
        </w:rPr>
        <w:t xml:space="preserve"> </w:t>
      </w:r>
      <w:r>
        <w:rPr>
          <w:lang w:val="en-US"/>
        </w:rPr>
        <w:t>N 100</w:t>
      </w:r>
    </w:p>
    <w:p w:rsidR="000D3341" w:rsidRDefault="000D3341" w:rsidP="000D3341">
      <w:pPr>
        <w:jc w:val="both"/>
      </w:pPr>
      <w:r>
        <w:t xml:space="preserve">S. Принимать внутрь за 1 час до еды по 1 таблетке 3 раза в день и 1 таблетку на ночь.  </w:t>
      </w:r>
    </w:p>
    <w:p w:rsidR="000D3341" w:rsidRDefault="000D3341" w:rsidP="000D3341">
      <w:pPr>
        <w:jc w:val="both"/>
      </w:pPr>
    </w:p>
    <w:p w:rsidR="000D3341" w:rsidRDefault="000D3341" w:rsidP="000D3341">
      <w:pPr>
        <w:jc w:val="both"/>
      </w:pPr>
      <w:r>
        <w:t xml:space="preserve">7) Физиотерапевтическое лечение: лазеротерапия в/в, </w:t>
      </w:r>
      <w:proofErr w:type="spellStart"/>
      <w:r>
        <w:t>магнитотерапия</w:t>
      </w:r>
      <w:proofErr w:type="spellEnd"/>
      <w:r>
        <w:t xml:space="preserve"> (8 сеансов), иглоре</w:t>
      </w:r>
      <w:r>
        <w:t>ф</w:t>
      </w:r>
      <w:r>
        <w:t xml:space="preserve">лексотерапия (10 сеансов), электросон (3 сеанса), ГБО  (13 сеансов)         </w:t>
      </w:r>
    </w:p>
    <w:p w:rsidR="00C632E9" w:rsidRDefault="00C632E9" w:rsidP="00C632E9">
      <w:pPr>
        <w:jc w:val="both"/>
        <w:outlineLvl w:val="0"/>
      </w:pPr>
    </w:p>
    <w:p w:rsidR="00CD1E97" w:rsidRDefault="00CD1E97" w:rsidP="00C632E9">
      <w:pPr>
        <w:jc w:val="both"/>
        <w:outlineLvl w:val="0"/>
      </w:pPr>
    </w:p>
    <w:p w:rsidR="006C72C9" w:rsidRPr="006C72C9" w:rsidRDefault="006C72C9" w:rsidP="006C72C9">
      <w:pPr>
        <w:outlineLvl w:val="0"/>
        <w:rPr>
          <w:b/>
          <w:u w:val="single"/>
        </w:rPr>
      </w:pPr>
      <w:r w:rsidRPr="006C72C9">
        <w:rPr>
          <w:b/>
          <w:u w:val="single"/>
        </w:rPr>
        <w:t>ДНЕВНИКИ</w:t>
      </w:r>
    </w:p>
    <w:p w:rsidR="006C72C9" w:rsidRDefault="006C72C9" w:rsidP="00EE1092">
      <w:pPr>
        <w:rPr>
          <w:rFonts w:cs="Times New Roman"/>
          <w:b/>
        </w:rPr>
      </w:pPr>
    </w:p>
    <w:p w:rsidR="00EE1092" w:rsidRPr="00DD0544" w:rsidRDefault="00EE1092" w:rsidP="00EE1092">
      <w:pPr>
        <w:rPr>
          <w:rFonts w:cs="Times New Roman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000"/>
        <w:gridCol w:w="40"/>
        <w:gridCol w:w="2340"/>
      </w:tblGrid>
      <w:tr w:rsidR="00EE1092" w:rsidRPr="0073171F" w:rsidTr="0073171F">
        <w:tc>
          <w:tcPr>
            <w:tcW w:w="2088" w:type="dxa"/>
            <w:shd w:val="clear" w:color="auto" w:fill="auto"/>
          </w:tcPr>
          <w:p w:rsidR="00CD1E97" w:rsidRPr="0073171F" w:rsidRDefault="00CD1E97" w:rsidP="0073171F">
            <w:pPr>
              <w:jc w:val="both"/>
              <w:rPr>
                <w:rFonts w:cs="Times New Roman"/>
              </w:rPr>
            </w:pPr>
            <w:r w:rsidRPr="0073171F">
              <w:rPr>
                <w:rFonts w:cs="Times New Roman"/>
              </w:rPr>
              <w:t>25,03,09</w:t>
            </w:r>
          </w:p>
          <w:p w:rsidR="00EE1092" w:rsidRPr="0073171F" w:rsidRDefault="00EE1092" w:rsidP="0073171F">
            <w:pPr>
              <w:jc w:val="both"/>
              <w:rPr>
                <w:rFonts w:cs="Times New Roman"/>
              </w:rPr>
            </w:pPr>
            <w:r w:rsidRPr="0073171F">
              <w:rPr>
                <w:rFonts w:cs="Times New Roman"/>
              </w:rPr>
              <w:t xml:space="preserve">Температура:                </w:t>
            </w:r>
          </w:p>
          <w:p w:rsidR="00EE1092" w:rsidRPr="0073171F" w:rsidRDefault="00EE1092" w:rsidP="00336558">
            <w:pPr>
              <w:rPr>
                <w:rFonts w:cs="Times New Roman"/>
              </w:rPr>
            </w:pPr>
            <w:r w:rsidRPr="0073171F">
              <w:rPr>
                <w:rFonts w:cs="Times New Roman"/>
              </w:rPr>
              <w:t xml:space="preserve">36,6 </w:t>
            </w:r>
            <w:r w:rsidRPr="0073171F">
              <w:rPr>
                <w:rFonts w:cs="Times New Roman"/>
                <w:vertAlign w:val="superscript"/>
              </w:rPr>
              <w:t>0</w:t>
            </w:r>
            <w:r w:rsidRPr="0073171F">
              <w:rPr>
                <w:rFonts w:cs="Times New Roman"/>
              </w:rPr>
              <w:t>С</w:t>
            </w:r>
          </w:p>
          <w:p w:rsidR="00EE1092" w:rsidRPr="0073171F" w:rsidRDefault="00EE1092" w:rsidP="00336558">
            <w:pPr>
              <w:rPr>
                <w:rFonts w:cs="Times New Roman"/>
              </w:rPr>
            </w:pPr>
            <w:r w:rsidRPr="0073171F">
              <w:rPr>
                <w:rFonts w:cs="Times New Roman"/>
              </w:rPr>
              <w:t>Дыхание 16 в мин.</w:t>
            </w:r>
          </w:p>
          <w:p w:rsidR="00EE1092" w:rsidRPr="0073171F" w:rsidRDefault="00EE1092" w:rsidP="00336558">
            <w:pPr>
              <w:rPr>
                <w:rFonts w:cs="Times New Roman"/>
              </w:rPr>
            </w:pPr>
            <w:r w:rsidRPr="0073171F">
              <w:rPr>
                <w:rFonts w:cs="Times New Roman"/>
              </w:rPr>
              <w:t>Пульс 76 в мин.</w:t>
            </w:r>
          </w:p>
          <w:p w:rsidR="00EE1092" w:rsidRPr="0073171F" w:rsidRDefault="00EE1092" w:rsidP="00336558">
            <w:pPr>
              <w:rPr>
                <w:rFonts w:cs="Times New Roman"/>
              </w:rPr>
            </w:pPr>
            <w:r w:rsidRPr="0073171F">
              <w:rPr>
                <w:rFonts w:cs="Times New Roman"/>
              </w:rPr>
              <w:t>АД=120/80 мм рт.ст.</w:t>
            </w:r>
          </w:p>
        </w:tc>
        <w:tc>
          <w:tcPr>
            <w:tcW w:w="5000" w:type="dxa"/>
            <w:shd w:val="clear" w:color="auto" w:fill="auto"/>
          </w:tcPr>
          <w:p w:rsidR="00EE1092" w:rsidRPr="0073171F" w:rsidRDefault="006C72C9" w:rsidP="0073171F">
            <w:pPr>
              <w:jc w:val="both"/>
              <w:rPr>
                <w:rFonts w:cs="Times New Roman"/>
              </w:rPr>
            </w:pPr>
            <w:r w:rsidRPr="0073171F">
              <w:rPr>
                <w:rFonts w:cs="Times New Roman"/>
              </w:rPr>
              <w:t xml:space="preserve">Больной жалуется на </w:t>
            </w:r>
            <w:r w:rsidR="00CD1E97" w:rsidRPr="0073171F">
              <w:rPr>
                <w:rFonts w:cs="Times New Roman"/>
              </w:rPr>
              <w:t xml:space="preserve">боль в эпигастральной области. </w:t>
            </w:r>
            <w:r w:rsidR="00EE1092" w:rsidRPr="0073171F">
              <w:rPr>
                <w:rFonts w:cs="Times New Roman"/>
              </w:rPr>
              <w:t xml:space="preserve">Состояние удовлетворительное. Положение активное. Тоны сердца ритмичные четкие, </w:t>
            </w:r>
            <w:r w:rsidR="00CD1E97" w:rsidRPr="0073171F">
              <w:rPr>
                <w:rFonts w:cs="Times New Roman"/>
              </w:rPr>
              <w:t>ясные.</w:t>
            </w:r>
            <w:r w:rsidR="00EE1092" w:rsidRPr="0073171F">
              <w:rPr>
                <w:rFonts w:cs="Times New Roman"/>
              </w:rPr>
              <w:t xml:space="preserve"> Дыхание в легких везику</w:t>
            </w:r>
            <w:r w:rsidR="00666CC8" w:rsidRPr="0073171F">
              <w:rPr>
                <w:rFonts w:cs="Times New Roman"/>
              </w:rPr>
              <w:t>лярное.  Печень, селезенка не у</w:t>
            </w:r>
            <w:r w:rsidR="00EE1092" w:rsidRPr="0073171F">
              <w:rPr>
                <w:rFonts w:cs="Times New Roman"/>
              </w:rPr>
              <w:t xml:space="preserve">величены. При пальпации живота </w:t>
            </w:r>
            <w:r w:rsidR="00234749" w:rsidRPr="0073171F">
              <w:rPr>
                <w:rFonts w:cs="Times New Roman"/>
              </w:rPr>
              <w:t xml:space="preserve"> болезненность в эпигастральной области</w:t>
            </w:r>
            <w:r w:rsidR="00EE1092" w:rsidRPr="0073171F">
              <w:rPr>
                <w:rFonts w:cs="Times New Roman"/>
              </w:rPr>
              <w:t>. Стул регулярный оформленный, коричневого цвета  Диурез сохранен, моча соломенно-желтого цвета.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EE1092" w:rsidRPr="0073171F" w:rsidRDefault="00EE1092" w:rsidP="0073171F">
            <w:pPr>
              <w:jc w:val="both"/>
              <w:rPr>
                <w:rFonts w:cs="Times New Roman"/>
                <w:b/>
                <w:u w:val="single"/>
              </w:rPr>
            </w:pPr>
          </w:p>
          <w:p w:rsidR="00EE1092" w:rsidRPr="0073171F" w:rsidRDefault="00EE1092" w:rsidP="0073171F">
            <w:pPr>
              <w:jc w:val="both"/>
              <w:rPr>
                <w:rFonts w:cs="Times New Roman"/>
              </w:rPr>
            </w:pPr>
            <w:r w:rsidRPr="0073171F">
              <w:rPr>
                <w:rFonts w:cs="Times New Roman"/>
              </w:rPr>
              <w:t>Лечебные и диагностические назначения без изменений</w:t>
            </w:r>
          </w:p>
        </w:tc>
      </w:tr>
      <w:tr w:rsidR="00EE1092" w:rsidRPr="0073171F" w:rsidTr="0073171F">
        <w:tc>
          <w:tcPr>
            <w:tcW w:w="2088" w:type="dxa"/>
            <w:shd w:val="clear" w:color="auto" w:fill="auto"/>
          </w:tcPr>
          <w:p w:rsidR="00EE1092" w:rsidRPr="0073171F" w:rsidRDefault="00CD1E97" w:rsidP="0073171F">
            <w:pPr>
              <w:jc w:val="both"/>
              <w:rPr>
                <w:rFonts w:cs="Times New Roman"/>
                <w:u w:val="single"/>
              </w:rPr>
            </w:pPr>
            <w:r w:rsidRPr="0073171F">
              <w:rPr>
                <w:rFonts w:cs="Times New Roman"/>
                <w:u w:val="single"/>
              </w:rPr>
              <w:t>26,03,09</w:t>
            </w:r>
          </w:p>
          <w:p w:rsidR="00EE1092" w:rsidRPr="0073171F" w:rsidRDefault="00EE1092" w:rsidP="0073171F">
            <w:pPr>
              <w:jc w:val="both"/>
              <w:rPr>
                <w:rFonts w:cs="Times New Roman"/>
              </w:rPr>
            </w:pPr>
            <w:r w:rsidRPr="0073171F">
              <w:rPr>
                <w:rFonts w:cs="Times New Roman"/>
              </w:rPr>
              <w:t xml:space="preserve">Температура:                </w:t>
            </w:r>
          </w:p>
          <w:p w:rsidR="00EE1092" w:rsidRPr="0073171F" w:rsidRDefault="00EE1092" w:rsidP="00336558">
            <w:pPr>
              <w:rPr>
                <w:rFonts w:cs="Times New Roman"/>
              </w:rPr>
            </w:pPr>
            <w:r w:rsidRPr="0073171F">
              <w:rPr>
                <w:rFonts w:cs="Times New Roman"/>
              </w:rPr>
              <w:t xml:space="preserve"> 36,5 </w:t>
            </w:r>
            <w:r w:rsidRPr="0073171F">
              <w:rPr>
                <w:rFonts w:cs="Times New Roman"/>
                <w:vertAlign w:val="superscript"/>
              </w:rPr>
              <w:t>0</w:t>
            </w:r>
            <w:r w:rsidRPr="0073171F">
              <w:rPr>
                <w:rFonts w:cs="Times New Roman"/>
              </w:rPr>
              <w:t>С</w:t>
            </w:r>
          </w:p>
          <w:p w:rsidR="00EE1092" w:rsidRPr="0073171F" w:rsidRDefault="00EE1092" w:rsidP="00336558">
            <w:pPr>
              <w:rPr>
                <w:rFonts w:cs="Times New Roman"/>
              </w:rPr>
            </w:pPr>
            <w:r w:rsidRPr="0073171F">
              <w:rPr>
                <w:rFonts w:cs="Times New Roman"/>
              </w:rPr>
              <w:t>Дыхание 18 в мин.</w:t>
            </w:r>
          </w:p>
          <w:p w:rsidR="00EE1092" w:rsidRPr="0073171F" w:rsidRDefault="00EE1092" w:rsidP="00336558">
            <w:pPr>
              <w:rPr>
                <w:rFonts w:cs="Times New Roman"/>
              </w:rPr>
            </w:pPr>
            <w:r w:rsidRPr="0073171F">
              <w:rPr>
                <w:rFonts w:cs="Times New Roman"/>
              </w:rPr>
              <w:t>Пульс 80 в мин.</w:t>
            </w:r>
          </w:p>
          <w:p w:rsidR="00EE1092" w:rsidRPr="0073171F" w:rsidRDefault="00EE1092" w:rsidP="0073171F">
            <w:pPr>
              <w:jc w:val="both"/>
              <w:rPr>
                <w:rFonts w:cs="Times New Roman"/>
                <w:u w:val="single"/>
              </w:rPr>
            </w:pPr>
            <w:r w:rsidRPr="0073171F">
              <w:rPr>
                <w:rFonts w:cs="Times New Roman"/>
              </w:rPr>
              <w:t>АД=115/75 мм рт.ст.</w:t>
            </w:r>
          </w:p>
        </w:tc>
        <w:tc>
          <w:tcPr>
            <w:tcW w:w="5000" w:type="dxa"/>
            <w:shd w:val="clear" w:color="auto" w:fill="auto"/>
          </w:tcPr>
          <w:p w:rsidR="00EE1092" w:rsidRPr="0073171F" w:rsidRDefault="00CD1E97" w:rsidP="0073171F">
            <w:pPr>
              <w:jc w:val="both"/>
              <w:rPr>
                <w:rFonts w:cs="Times New Roman"/>
              </w:rPr>
            </w:pPr>
            <w:r w:rsidRPr="0073171F">
              <w:rPr>
                <w:rFonts w:cs="Times New Roman"/>
              </w:rPr>
              <w:t>Больной жалуется на боль в эпигастральной области</w:t>
            </w:r>
            <w:r w:rsidR="006C72C9" w:rsidRPr="0073171F">
              <w:rPr>
                <w:rFonts w:cs="Times New Roman"/>
              </w:rPr>
              <w:t xml:space="preserve">. </w:t>
            </w:r>
            <w:r w:rsidR="00EE1092" w:rsidRPr="0073171F">
              <w:rPr>
                <w:rFonts w:cs="Times New Roman"/>
              </w:rPr>
              <w:t>Состояние удовлетворительное. Пол</w:t>
            </w:r>
            <w:r w:rsidRPr="0073171F">
              <w:rPr>
                <w:rFonts w:cs="Times New Roman"/>
              </w:rPr>
              <w:t>ожение активное. С</w:t>
            </w:r>
            <w:r w:rsidR="00EE1092" w:rsidRPr="0073171F">
              <w:rPr>
                <w:rFonts w:cs="Times New Roman"/>
              </w:rPr>
              <w:t>лизистые бледно - розового цвета, чистые. Тоны сердца ритмичные четкие, ясные, Дыхание в легких везику</w:t>
            </w:r>
            <w:r w:rsidR="00666CC8" w:rsidRPr="0073171F">
              <w:rPr>
                <w:rFonts w:cs="Times New Roman"/>
              </w:rPr>
              <w:t>лярное.  Печень, селезенка не у</w:t>
            </w:r>
            <w:r w:rsidR="00EE1092" w:rsidRPr="0073171F">
              <w:rPr>
                <w:rFonts w:cs="Times New Roman"/>
              </w:rPr>
              <w:t>величены.</w:t>
            </w:r>
            <w:r w:rsidR="00234749" w:rsidRPr="0073171F">
              <w:rPr>
                <w:rFonts w:cs="Times New Roman"/>
              </w:rPr>
              <w:t xml:space="preserve"> При пальпации живота  болезненность в эпигастральной области.</w:t>
            </w:r>
            <w:r w:rsidR="00EE1092" w:rsidRPr="0073171F">
              <w:rPr>
                <w:rFonts w:cs="Times New Roman"/>
              </w:rPr>
              <w:t xml:space="preserve"> Стул регулярный оформленный, Диурез сохранен, моча соломенно-желтого цвета.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EE1092" w:rsidRPr="0073171F" w:rsidRDefault="00EE1092" w:rsidP="0073171F">
            <w:pPr>
              <w:jc w:val="both"/>
              <w:rPr>
                <w:rFonts w:cs="Times New Roman"/>
              </w:rPr>
            </w:pPr>
          </w:p>
          <w:p w:rsidR="00EE1092" w:rsidRPr="0073171F" w:rsidRDefault="00EE1092" w:rsidP="0073171F">
            <w:pPr>
              <w:jc w:val="both"/>
              <w:rPr>
                <w:rFonts w:cs="Times New Roman"/>
              </w:rPr>
            </w:pPr>
            <w:r w:rsidRPr="0073171F">
              <w:rPr>
                <w:rFonts w:cs="Times New Roman"/>
              </w:rPr>
              <w:t>Лечебные и назначения без изменений.</w:t>
            </w:r>
          </w:p>
          <w:p w:rsidR="006C72C9" w:rsidRPr="0073171F" w:rsidRDefault="006C72C9" w:rsidP="0073171F">
            <w:pPr>
              <w:jc w:val="both"/>
              <w:rPr>
                <w:rFonts w:cs="Times New Roman"/>
              </w:rPr>
            </w:pPr>
            <w:r w:rsidRPr="0073171F">
              <w:rPr>
                <w:rFonts w:cs="Times New Roman"/>
              </w:rPr>
              <w:t>ФГДС.</w:t>
            </w:r>
          </w:p>
        </w:tc>
      </w:tr>
      <w:tr w:rsidR="00EE1092" w:rsidRPr="0073171F" w:rsidTr="0073171F">
        <w:tc>
          <w:tcPr>
            <w:tcW w:w="2088" w:type="dxa"/>
            <w:shd w:val="clear" w:color="auto" w:fill="auto"/>
          </w:tcPr>
          <w:p w:rsidR="00EE1092" w:rsidRPr="0073171F" w:rsidRDefault="00CD1E97" w:rsidP="00336558">
            <w:pPr>
              <w:rPr>
                <w:rFonts w:cs="Times New Roman"/>
                <w:u w:val="single"/>
              </w:rPr>
            </w:pPr>
            <w:r w:rsidRPr="0073171F">
              <w:rPr>
                <w:rFonts w:cs="Times New Roman"/>
                <w:u w:val="single"/>
              </w:rPr>
              <w:t>30,03,09</w:t>
            </w:r>
          </w:p>
          <w:p w:rsidR="00EE1092" w:rsidRPr="0073171F" w:rsidRDefault="00EE1092" w:rsidP="0073171F">
            <w:pPr>
              <w:jc w:val="both"/>
              <w:rPr>
                <w:rFonts w:cs="Times New Roman"/>
              </w:rPr>
            </w:pPr>
            <w:r w:rsidRPr="0073171F">
              <w:rPr>
                <w:rFonts w:cs="Times New Roman"/>
              </w:rPr>
              <w:t xml:space="preserve">Температура:                </w:t>
            </w:r>
          </w:p>
          <w:p w:rsidR="00EE1092" w:rsidRPr="0073171F" w:rsidRDefault="00EE1092" w:rsidP="00336558">
            <w:pPr>
              <w:rPr>
                <w:rFonts w:cs="Times New Roman"/>
              </w:rPr>
            </w:pPr>
            <w:r w:rsidRPr="0073171F">
              <w:rPr>
                <w:rFonts w:cs="Times New Roman"/>
              </w:rPr>
              <w:t xml:space="preserve">36,7 </w:t>
            </w:r>
            <w:r w:rsidRPr="0073171F">
              <w:rPr>
                <w:rFonts w:cs="Times New Roman"/>
                <w:vertAlign w:val="superscript"/>
              </w:rPr>
              <w:t>0</w:t>
            </w:r>
            <w:r w:rsidRPr="0073171F">
              <w:rPr>
                <w:rFonts w:cs="Times New Roman"/>
              </w:rPr>
              <w:t>С</w:t>
            </w:r>
          </w:p>
          <w:p w:rsidR="00EE1092" w:rsidRPr="0073171F" w:rsidRDefault="00EE1092" w:rsidP="00336558">
            <w:pPr>
              <w:rPr>
                <w:rFonts w:cs="Times New Roman"/>
              </w:rPr>
            </w:pPr>
            <w:r w:rsidRPr="0073171F">
              <w:rPr>
                <w:rFonts w:cs="Times New Roman"/>
              </w:rPr>
              <w:t>Дыхание 18 в мин.</w:t>
            </w:r>
          </w:p>
          <w:p w:rsidR="00EE1092" w:rsidRPr="0073171F" w:rsidRDefault="00EE1092" w:rsidP="00336558">
            <w:pPr>
              <w:rPr>
                <w:rFonts w:cs="Times New Roman"/>
              </w:rPr>
            </w:pPr>
            <w:r w:rsidRPr="0073171F">
              <w:rPr>
                <w:rFonts w:cs="Times New Roman"/>
              </w:rPr>
              <w:t>Пульс 70 в мин.</w:t>
            </w:r>
          </w:p>
          <w:p w:rsidR="00EE1092" w:rsidRPr="0073171F" w:rsidRDefault="00EE1092" w:rsidP="00336558">
            <w:pPr>
              <w:rPr>
                <w:rFonts w:cs="Times New Roman"/>
                <w:u w:val="single"/>
              </w:rPr>
            </w:pPr>
            <w:r w:rsidRPr="0073171F">
              <w:rPr>
                <w:rFonts w:cs="Times New Roman"/>
              </w:rPr>
              <w:t>АД=120/80 мм рт.ст.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EE1092" w:rsidRPr="0073171F" w:rsidRDefault="00EE1092" w:rsidP="0073171F">
            <w:pPr>
              <w:jc w:val="both"/>
              <w:rPr>
                <w:rFonts w:cs="Times New Roman"/>
              </w:rPr>
            </w:pPr>
            <w:r w:rsidRPr="0073171F">
              <w:rPr>
                <w:rFonts w:cs="Times New Roman"/>
              </w:rPr>
              <w:t>Состояние удовлетворительное. Положение активное. Кожные покровы бледные, слизистые  бледно-розового цвета, чистые</w:t>
            </w:r>
            <w:r w:rsidR="006C72C9" w:rsidRPr="0073171F">
              <w:rPr>
                <w:rFonts w:cs="Times New Roman"/>
              </w:rPr>
              <w:t xml:space="preserve">. </w:t>
            </w:r>
            <w:r w:rsidR="008759FB" w:rsidRPr="0073171F">
              <w:rPr>
                <w:rFonts w:cs="Times New Roman"/>
              </w:rPr>
              <w:t xml:space="preserve">Тоны сердца ритмичные четкие. </w:t>
            </w:r>
            <w:r w:rsidRPr="0073171F">
              <w:rPr>
                <w:rFonts w:cs="Times New Roman"/>
              </w:rPr>
              <w:t>Дыхание в легких везикулярное.  Печень, селезенка не у величены.</w:t>
            </w:r>
            <w:r w:rsidR="00234749" w:rsidRPr="0073171F">
              <w:rPr>
                <w:rFonts w:cs="Times New Roman"/>
              </w:rPr>
              <w:t xml:space="preserve"> При пальпации живота  болезненность в эпигастральной области.</w:t>
            </w:r>
            <w:r w:rsidRPr="0073171F">
              <w:rPr>
                <w:rFonts w:cs="Times New Roman"/>
              </w:rPr>
              <w:t xml:space="preserve"> Стул регулярный оформленный. Диурез </w:t>
            </w:r>
            <w:r w:rsidRPr="0073171F">
              <w:rPr>
                <w:rFonts w:cs="Times New Roman"/>
              </w:rPr>
              <w:lastRenderedPageBreak/>
              <w:t xml:space="preserve">сохранен, моча соломенно-желтого цвета. Наблюдается положительная динамика от лечения. У больной улучшился аппетит, </w:t>
            </w:r>
            <w:r w:rsidR="008759FB" w:rsidRPr="0073171F">
              <w:rPr>
                <w:rFonts w:cs="Times New Roman"/>
              </w:rPr>
              <w:t>боли в эпигастральной области менее интенсивные.</w:t>
            </w:r>
            <w:r w:rsidRPr="0073171F">
              <w:rPr>
                <w:rFonts w:cs="Times New Roman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EE1092" w:rsidRPr="0073171F" w:rsidRDefault="00EE1092" w:rsidP="00336558">
            <w:pPr>
              <w:rPr>
                <w:rFonts w:cs="Times New Roman"/>
              </w:rPr>
            </w:pPr>
          </w:p>
          <w:p w:rsidR="00EE1092" w:rsidRPr="0073171F" w:rsidRDefault="00EE1092" w:rsidP="00336558">
            <w:pPr>
              <w:rPr>
                <w:rFonts w:cs="Times New Roman"/>
              </w:rPr>
            </w:pPr>
            <w:r w:rsidRPr="0073171F">
              <w:rPr>
                <w:rFonts w:cs="Times New Roman"/>
              </w:rPr>
              <w:t>Лечебные и диагностические назначения без изменений.</w:t>
            </w:r>
          </w:p>
          <w:p w:rsidR="006C72C9" w:rsidRPr="0073171F" w:rsidRDefault="006C72C9" w:rsidP="00336558">
            <w:pPr>
              <w:rPr>
                <w:rFonts w:cs="Times New Roman"/>
              </w:rPr>
            </w:pPr>
          </w:p>
        </w:tc>
      </w:tr>
    </w:tbl>
    <w:p w:rsidR="00EE1092" w:rsidRPr="00DD0544" w:rsidRDefault="00EE1092" w:rsidP="00EE1092">
      <w:pPr>
        <w:rPr>
          <w:rFonts w:cs="Times New Roman"/>
        </w:rPr>
      </w:pPr>
    </w:p>
    <w:p w:rsidR="00AD7D76" w:rsidRPr="00AD7D76" w:rsidRDefault="00AD7D76" w:rsidP="00EE1092">
      <w:pPr>
        <w:rPr>
          <w:rFonts w:cs="Times New Roman"/>
          <w:b/>
          <w:sz w:val="28"/>
          <w:szCs w:val="28"/>
          <w:u w:val="single"/>
        </w:rPr>
      </w:pPr>
      <w:r w:rsidRPr="00AD7D76">
        <w:rPr>
          <w:rFonts w:cs="Times New Roman"/>
          <w:b/>
          <w:sz w:val="28"/>
          <w:szCs w:val="28"/>
          <w:u w:val="single"/>
        </w:rPr>
        <w:t>ПРОГНОЗ:</w:t>
      </w:r>
    </w:p>
    <w:p w:rsidR="00AD7D76" w:rsidRDefault="00EE1092" w:rsidP="00EE1092">
      <w:pPr>
        <w:rPr>
          <w:rFonts w:cs="Times New Roman"/>
        </w:rPr>
      </w:pPr>
      <w:r w:rsidRPr="00DD0544">
        <w:rPr>
          <w:rFonts w:cs="Times New Roman"/>
        </w:rPr>
        <w:t xml:space="preserve">Прогноз благоприятный. </w:t>
      </w:r>
    </w:p>
    <w:p w:rsidR="00EE1092" w:rsidRPr="00DD0544" w:rsidRDefault="008759FB" w:rsidP="00EE1092">
      <w:pPr>
        <w:rPr>
          <w:rFonts w:cs="Times New Roman"/>
        </w:rPr>
      </w:pPr>
      <w:r>
        <w:rPr>
          <w:rFonts w:cs="Times New Roman"/>
        </w:rPr>
        <w:t>Своевременная диагностика и адекватное лечение язвенной болезни приводит остановке патологического процесса с стойкой ремиссией</w:t>
      </w:r>
      <w:r w:rsidR="00EE1092" w:rsidRPr="00DD0544">
        <w:rPr>
          <w:rFonts w:cs="Times New Roman"/>
        </w:rPr>
        <w:t>.</w:t>
      </w:r>
    </w:p>
    <w:p w:rsidR="00AD7D76" w:rsidRDefault="00EE1092" w:rsidP="00EE1092">
      <w:pPr>
        <w:rPr>
          <w:rFonts w:cs="Times New Roman"/>
          <w:b/>
        </w:rPr>
      </w:pPr>
      <w:r w:rsidRPr="00DD0544">
        <w:rPr>
          <w:rFonts w:cs="Times New Roman"/>
          <w:b/>
        </w:rPr>
        <w:br/>
      </w: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0D3341" w:rsidRDefault="000D3341" w:rsidP="00EE1092">
      <w:pPr>
        <w:rPr>
          <w:rFonts w:cs="Times New Roman"/>
          <w:b/>
          <w:sz w:val="28"/>
          <w:szCs w:val="28"/>
          <w:u w:val="single"/>
        </w:rPr>
      </w:pPr>
    </w:p>
    <w:p w:rsidR="00AD7D76" w:rsidRPr="00AD7D76" w:rsidRDefault="00AD7D76" w:rsidP="00EE1092">
      <w:pPr>
        <w:rPr>
          <w:rFonts w:cs="Times New Roman"/>
          <w:b/>
          <w:sz w:val="28"/>
          <w:szCs w:val="28"/>
          <w:u w:val="single"/>
        </w:rPr>
      </w:pPr>
      <w:r w:rsidRPr="00AD7D76">
        <w:rPr>
          <w:rFonts w:cs="Times New Roman"/>
          <w:b/>
          <w:sz w:val="28"/>
          <w:szCs w:val="28"/>
          <w:u w:val="single"/>
        </w:rPr>
        <w:t>ЭПИКРИЗ:</w:t>
      </w:r>
    </w:p>
    <w:p w:rsidR="00E23F2A" w:rsidRDefault="00397636" w:rsidP="00AD7D76">
      <w:pPr>
        <w:rPr>
          <w:rFonts w:cs="Times New Roman"/>
        </w:rPr>
      </w:pPr>
      <w:r>
        <w:rPr>
          <w:rFonts w:cs="Times New Roman"/>
        </w:rPr>
        <w:t>ФИО</w:t>
      </w:r>
      <w:r w:rsidR="008759FB">
        <w:rPr>
          <w:rFonts w:cs="Times New Roman"/>
        </w:rPr>
        <w:t xml:space="preserve">  </w:t>
      </w:r>
      <w:r>
        <w:rPr>
          <w:rFonts w:cs="Times New Roman"/>
        </w:rPr>
        <w:t>…</w:t>
      </w:r>
      <w:r w:rsidR="008759FB">
        <w:rPr>
          <w:rFonts w:cs="Times New Roman"/>
        </w:rPr>
        <w:t xml:space="preserve"> года</w:t>
      </w:r>
      <w:r w:rsidR="00AD7D76">
        <w:rPr>
          <w:rFonts w:cs="Times New Roman"/>
        </w:rPr>
        <w:t>(1</w:t>
      </w:r>
      <w:r w:rsidR="008759FB">
        <w:rPr>
          <w:rFonts w:cs="Times New Roman"/>
        </w:rPr>
        <w:t>8</w:t>
      </w:r>
      <w:r w:rsidR="00AD7D76">
        <w:rPr>
          <w:rFonts w:cs="Times New Roman"/>
        </w:rPr>
        <w:t>.</w:t>
      </w:r>
      <w:r w:rsidR="008759FB">
        <w:rPr>
          <w:rFonts w:cs="Times New Roman"/>
        </w:rPr>
        <w:t>07</w:t>
      </w:r>
      <w:r w:rsidR="00AD7D76">
        <w:rPr>
          <w:rFonts w:cs="Times New Roman"/>
        </w:rPr>
        <w:t>.19</w:t>
      </w:r>
      <w:r w:rsidR="008759FB">
        <w:rPr>
          <w:rFonts w:cs="Times New Roman"/>
        </w:rPr>
        <w:t>66</w:t>
      </w:r>
      <w:r w:rsidR="00AD7D76">
        <w:rPr>
          <w:rFonts w:cs="Times New Roman"/>
        </w:rPr>
        <w:t>г.), поступил в 2</w:t>
      </w:r>
      <w:r w:rsidR="008759FB">
        <w:rPr>
          <w:rFonts w:cs="Times New Roman"/>
        </w:rPr>
        <w:t>4</w:t>
      </w:r>
      <w:r w:rsidR="00AD7D76">
        <w:rPr>
          <w:rFonts w:cs="Times New Roman"/>
        </w:rPr>
        <w:t>.</w:t>
      </w:r>
      <w:r w:rsidR="008759FB">
        <w:rPr>
          <w:rFonts w:cs="Times New Roman"/>
        </w:rPr>
        <w:t>03</w:t>
      </w:r>
      <w:r w:rsidR="00AD7D76">
        <w:rPr>
          <w:rFonts w:cs="Times New Roman"/>
        </w:rPr>
        <w:t>.0</w:t>
      </w:r>
      <w:r w:rsidR="008759FB">
        <w:rPr>
          <w:rFonts w:cs="Times New Roman"/>
        </w:rPr>
        <w:t>9</w:t>
      </w:r>
      <w:r w:rsidR="00AD7D76">
        <w:rPr>
          <w:rFonts w:cs="Times New Roman"/>
        </w:rPr>
        <w:t xml:space="preserve">г с диагнозом: </w:t>
      </w:r>
      <w:r w:rsidR="008759FB">
        <w:rPr>
          <w:rFonts w:cs="Times New Roman"/>
        </w:rPr>
        <w:t>язвенная болезнь желудка</w:t>
      </w:r>
      <w:r w:rsidR="00E23F2A">
        <w:rPr>
          <w:rFonts w:cs="Times New Roman"/>
        </w:rPr>
        <w:t>.</w:t>
      </w:r>
    </w:p>
    <w:p w:rsidR="00E23F2A" w:rsidRDefault="00E23F2A" w:rsidP="00E23F2A">
      <w:pPr>
        <w:rPr>
          <w:rFonts w:cs="Times New Roman"/>
        </w:rPr>
      </w:pPr>
      <w:r w:rsidRPr="00E23F2A">
        <w:rPr>
          <w:rFonts w:cs="Times New Roman"/>
          <w:b/>
          <w:u w:val="single"/>
        </w:rPr>
        <w:t>Жалобы на момент поступления</w:t>
      </w:r>
      <w:r>
        <w:rPr>
          <w:rFonts w:cs="Times New Roman"/>
        </w:rPr>
        <w:t>:</w:t>
      </w:r>
      <w:r w:rsidR="00AD7D76">
        <w:rPr>
          <w:rFonts w:cs="Times New Roman"/>
        </w:rPr>
        <w:t xml:space="preserve"> </w:t>
      </w:r>
      <w:r>
        <w:t>боли в эпигастральной области, тошнота</w:t>
      </w:r>
      <w:r w:rsidR="000E182F">
        <w:t>;</w:t>
      </w:r>
      <w:r>
        <w:t xml:space="preserve"> боли в животе, усиливающиеся после приема пищи; изжогу, отрыжку, отсутствие аппетита; </w:t>
      </w:r>
    </w:p>
    <w:p w:rsidR="008759FB" w:rsidRDefault="00E23F2A" w:rsidP="008759FB">
      <w:pPr>
        <w:outlineLvl w:val="0"/>
      </w:pPr>
      <w:r w:rsidRPr="0045317C">
        <w:rPr>
          <w:b/>
          <w:u w:val="single"/>
        </w:rPr>
        <w:lastRenderedPageBreak/>
        <w:t>Данные анамнеза заболевания:</w:t>
      </w:r>
      <w:r w:rsidRPr="00E23F2A">
        <w:t xml:space="preserve"> </w:t>
      </w:r>
      <w:r w:rsidR="008759FB">
        <w:t>Считает себя больным с 1985г., когда</w:t>
      </w:r>
      <w:r w:rsidR="008759FB" w:rsidRPr="00EA10BF">
        <w:t xml:space="preserve"> </w:t>
      </w:r>
      <w:r w:rsidR="008759FB">
        <w:t xml:space="preserve">появились боли в эпигастральной области возникающие после приёма пищи через 15-60 минут  В 1985 и  2002 году был направлен поликлиникой по месту жительства в ЦГБ, где после проведенного обследования был выставлен диагноз Язвенная болезнь желудка и 12-п. кишки.  24.03.2009г. поступил в терапевтическое отделение МУЗ ЦГКБ. </w:t>
      </w:r>
    </w:p>
    <w:p w:rsidR="00E23F2A" w:rsidRPr="004B3D3A" w:rsidRDefault="00E23F2A" w:rsidP="008759FB">
      <w:pPr>
        <w:outlineLvl w:val="0"/>
        <w:rPr>
          <w:b/>
          <w:u w:val="single"/>
        </w:rPr>
      </w:pPr>
      <w:r>
        <w:rPr>
          <w:b/>
          <w:u w:val="single"/>
        </w:rPr>
        <w:t>Данные объективного исследования:</w:t>
      </w:r>
    </w:p>
    <w:p w:rsidR="00E23F2A" w:rsidRPr="0045317C" w:rsidRDefault="008759FB" w:rsidP="00E23F2A">
      <w:pPr>
        <w:jc w:val="both"/>
        <w:outlineLvl w:val="0"/>
        <w:rPr>
          <w:b/>
          <w:u w:val="single"/>
        </w:rPr>
      </w:pPr>
      <w:r>
        <w:t>Ж</w:t>
      </w:r>
      <w:r w:rsidR="00E23F2A">
        <w:t>ивот мягкий, болезненный в эпигастральной области.</w:t>
      </w:r>
    </w:p>
    <w:p w:rsidR="00C52F70" w:rsidRDefault="00C52F70" w:rsidP="00C52F70">
      <w:pPr>
        <w:jc w:val="both"/>
        <w:rPr>
          <w:b/>
          <w:u w:val="single"/>
        </w:rPr>
      </w:pPr>
      <w:r w:rsidRPr="004B3D3A">
        <w:rPr>
          <w:b/>
          <w:u w:val="single"/>
        </w:rPr>
        <w:t>Были проведены лабораторно-инструментальные исследования:</w:t>
      </w:r>
    </w:p>
    <w:p w:rsidR="008759FB" w:rsidRDefault="00C52F70" w:rsidP="008759FB">
      <w:r w:rsidRPr="009E659E">
        <w:rPr>
          <w:u w:val="single"/>
        </w:rPr>
        <w:t>ФГДС</w:t>
      </w:r>
      <w:r>
        <w:rPr>
          <w:b/>
          <w:u w:val="single"/>
        </w:rPr>
        <w:t>:</w:t>
      </w:r>
      <w:r w:rsidRPr="00336558">
        <w:t xml:space="preserve"> </w:t>
      </w:r>
      <w:r w:rsidR="008759FB">
        <w:t>По передней и задней стенки желудка и 12-п кишки отмечаются старые рубцы.</w:t>
      </w:r>
    </w:p>
    <w:p w:rsidR="00834FEF" w:rsidRDefault="00834FEF" w:rsidP="00834FEF">
      <w:pPr>
        <w:rPr>
          <w:rFonts w:cs="Times New Roman"/>
        </w:rPr>
      </w:pPr>
      <w:r w:rsidRPr="00DD0544">
        <w:rPr>
          <w:rFonts w:cs="Times New Roman"/>
        </w:rPr>
        <w:t xml:space="preserve">Дифференциальная диагностика проводилась с </w:t>
      </w:r>
      <w:r>
        <w:rPr>
          <w:rFonts w:cs="Times New Roman"/>
        </w:rPr>
        <w:t>симптоматическими гастродуоденальными язвами.</w:t>
      </w:r>
    </w:p>
    <w:p w:rsidR="00C52F70" w:rsidRPr="004B3D3A" w:rsidRDefault="00C52F70" w:rsidP="00834FEF">
      <w:pPr>
        <w:rPr>
          <w:b/>
          <w:u w:val="single"/>
        </w:rPr>
      </w:pPr>
      <w:r w:rsidRPr="004B3D3A">
        <w:rPr>
          <w:b/>
          <w:u w:val="single"/>
        </w:rPr>
        <w:t xml:space="preserve">Был поставлен диагноз: </w:t>
      </w:r>
    </w:p>
    <w:p w:rsidR="00C52F70" w:rsidRPr="00C4016F" w:rsidRDefault="00C52F70" w:rsidP="00C52F70">
      <w:pPr>
        <w:outlineLvl w:val="0"/>
      </w:pPr>
      <w:r w:rsidRPr="00834FEF">
        <w:rPr>
          <w:u w:val="single"/>
        </w:rPr>
        <w:t>Основное заболевание:</w:t>
      </w:r>
      <w:r>
        <w:rPr>
          <w:b/>
          <w:u w:val="single"/>
        </w:rPr>
        <w:t xml:space="preserve"> </w:t>
      </w:r>
      <w:r w:rsidR="00834FEF">
        <w:t>Язвенная болезнь желудка</w:t>
      </w:r>
      <w:r w:rsidR="008759FB">
        <w:t xml:space="preserve"> и 12-п кишки</w:t>
      </w:r>
      <w:r w:rsidR="00834FEF">
        <w:t>, обострение</w:t>
      </w:r>
      <w:r w:rsidR="008759FB">
        <w:t xml:space="preserve"> эрозивный гастродуоденит</w:t>
      </w:r>
      <w:r w:rsidR="00834FEF">
        <w:t>.</w:t>
      </w:r>
    </w:p>
    <w:p w:rsidR="008759FB" w:rsidRDefault="000D3341" w:rsidP="003B577E">
      <w:pPr>
        <w:jc w:val="both"/>
        <w:outlineLvl w:val="0"/>
      </w:pPr>
      <w:r>
        <w:t>Лечение получает.</w:t>
      </w:r>
    </w:p>
    <w:p w:rsidR="00EE1092" w:rsidRPr="00DD0544" w:rsidRDefault="00EE1092" w:rsidP="00EE1092">
      <w:pPr>
        <w:rPr>
          <w:rFonts w:cs="Times New Roman"/>
        </w:rPr>
      </w:pPr>
    </w:p>
    <w:p w:rsidR="00EE1092" w:rsidRPr="00DD0544" w:rsidRDefault="00EE1092" w:rsidP="00EE1092">
      <w:pPr>
        <w:rPr>
          <w:rFonts w:cs="Times New Roman"/>
        </w:rPr>
      </w:pPr>
    </w:p>
    <w:p w:rsidR="003B577E" w:rsidRDefault="003B577E" w:rsidP="00234749">
      <w:pPr>
        <w:jc w:val="center"/>
        <w:rPr>
          <w:b/>
        </w:rPr>
      </w:pPr>
    </w:p>
    <w:sectPr w:rsidR="003B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644"/>
    <w:multiLevelType w:val="hybridMultilevel"/>
    <w:tmpl w:val="D2629E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4472E"/>
    <w:multiLevelType w:val="multilevel"/>
    <w:tmpl w:val="FC78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159F9"/>
    <w:multiLevelType w:val="hybridMultilevel"/>
    <w:tmpl w:val="D7EE4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BA3D2D"/>
    <w:multiLevelType w:val="hybridMultilevel"/>
    <w:tmpl w:val="AF480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EE6D1E"/>
    <w:multiLevelType w:val="hybridMultilevel"/>
    <w:tmpl w:val="7FD6B5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2DA1578"/>
    <w:multiLevelType w:val="multilevel"/>
    <w:tmpl w:val="9666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4598E"/>
    <w:multiLevelType w:val="hybridMultilevel"/>
    <w:tmpl w:val="AE7E8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0D30EC"/>
    <w:multiLevelType w:val="multilevel"/>
    <w:tmpl w:val="38D2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92"/>
    <w:rsid w:val="00031BCF"/>
    <w:rsid w:val="000D3341"/>
    <w:rsid w:val="000E182F"/>
    <w:rsid w:val="00116300"/>
    <w:rsid w:val="0017572F"/>
    <w:rsid w:val="00234749"/>
    <w:rsid w:val="002A2B05"/>
    <w:rsid w:val="00336558"/>
    <w:rsid w:val="00397636"/>
    <w:rsid w:val="003B577E"/>
    <w:rsid w:val="003C0E66"/>
    <w:rsid w:val="00473D35"/>
    <w:rsid w:val="004A33A6"/>
    <w:rsid w:val="00542F12"/>
    <w:rsid w:val="00575EDE"/>
    <w:rsid w:val="005960BF"/>
    <w:rsid w:val="005D0C47"/>
    <w:rsid w:val="005F0E8E"/>
    <w:rsid w:val="00613A8E"/>
    <w:rsid w:val="00653F25"/>
    <w:rsid w:val="00666CC8"/>
    <w:rsid w:val="006B7565"/>
    <w:rsid w:val="006C72C9"/>
    <w:rsid w:val="006D0265"/>
    <w:rsid w:val="006D0314"/>
    <w:rsid w:val="00700CDF"/>
    <w:rsid w:val="0073171F"/>
    <w:rsid w:val="00735D3B"/>
    <w:rsid w:val="00781C09"/>
    <w:rsid w:val="00834FEF"/>
    <w:rsid w:val="008759FB"/>
    <w:rsid w:val="0087615E"/>
    <w:rsid w:val="008C0B2D"/>
    <w:rsid w:val="008D465F"/>
    <w:rsid w:val="008E7A04"/>
    <w:rsid w:val="00913F43"/>
    <w:rsid w:val="00957FE8"/>
    <w:rsid w:val="009707A9"/>
    <w:rsid w:val="009E659E"/>
    <w:rsid w:val="00AA3DD8"/>
    <w:rsid w:val="00AB05F2"/>
    <w:rsid w:val="00AD7D76"/>
    <w:rsid w:val="00B1752E"/>
    <w:rsid w:val="00C25271"/>
    <w:rsid w:val="00C340DE"/>
    <w:rsid w:val="00C45D63"/>
    <w:rsid w:val="00C52F70"/>
    <w:rsid w:val="00C632E9"/>
    <w:rsid w:val="00CD1E97"/>
    <w:rsid w:val="00CD752B"/>
    <w:rsid w:val="00D04016"/>
    <w:rsid w:val="00DD0544"/>
    <w:rsid w:val="00E23F2A"/>
    <w:rsid w:val="00EA10BF"/>
    <w:rsid w:val="00EE1092"/>
    <w:rsid w:val="00F1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092"/>
    <w:rPr>
      <w:rFonts w:cs="Tahoma"/>
      <w:sz w:val="24"/>
      <w:szCs w:val="24"/>
    </w:rPr>
  </w:style>
  <w:style w:type="paragraph" w:styleId="1">
    <w:name w:val="heading 1"/>
    <w:basedOn w:val="a"/>
    <w:qFormat/>
    <w:rsid w:val="00EE109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606060"/>
      <w:kern w:val="36"/>
      <w:sz w:val="34"/>
      <w:szCs w:val="34"/>
    </w:rPr>
  </w:style>
  <w:style w:type="paragraph" w:styleId="4">
    <w:name w:val="heading 4"/>
    <w:basedOn w:val="a"/>
    <w:next w:val="a"/>
    <w:qFormat/>
    <w:rsid w:val="00EE109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EE109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EE1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5F0E8E"/>
    <w:pPr>
      <w:tabs>
        <w:tab w:val="left" w:pos="426"/>
        <w:tab w:val="left" w:pos="1843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092"/>
    <w:rPr>
      <w:rFonts w:cs="Tahoma"/>
      <w:sz w:val="24"/>
      <w:szCs w:val="24"/>
    </w:rPr>
  </w:style>
  <w:style w:type="paragraph" w:styleId="1">
    <w:name w:val="heading 1"/>
    <w:basedOn w:val="a"/>
    <w:qFormat/>
    <w:rsid w:val="00EE109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606060"/>
      <w:kern w:val="36"/>
      <w:sz w:val="34"/>
      <w:szCs w:val="34"/>
    </w:rPr>
  </w:style>
  <w:style w:type="paragraph" w:styleId="4">
    <w:name w:val="heading 4"/>
    <w:basedOn w:val="a"/>
    <w:next w:val="a"/>
    <w:qFormat/>
    <w:rsid w:val="00EE109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EE109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EE1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5F0E8E"/>
    <w:pPr>
      <w:tabs>
        <w:tab w:val="left" w:pos="426"/>
        <w:tab w:val="left" w:pos="1843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 </vt:lpstr>
    </vt:vector>
  </TitlesOfParts>
  <Company/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111</dc:creator>
  <cp:lastModifiedBy>Igor</cp:lastModifiedBy>
  <cp:revision>2</cp:revision>
  <dcterms:created xsi:type="dcterms:W3CDTF">2024-04-19T15:06:00Z</dcterms:created>
  <dcterms:modified xsi:type="dcterms:W3CDTF">2024-04-19T15:06:00Z</dcterms:modified>
</cp:coreProperties>
</file>