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8B" w:rsidRDefault="00E4678B">
      <w:pPr>
        <w:tabs>
          <w:tab w:val="right" w:pos="8640"/>
        </w:tabs>
        <w:ind w:right="-483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E4678B" w:rsidRDefault="00E4678B">
      <w:pPr>
        <w:pStyle w:val="a5"/>
        <w:rPr>
          <w:sz w:val="28"/>
          <w:szCs w:val="28"/>
        </w:rPr>
      </w:pPr>
      <w:r>
        <w:rPr>
          <w:sz w:val="28"/>
          <w:szCs w:val="28"/>
        </w:rPr>
        <w:t>Паспортная часть.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ФИО: 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Возраст: 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Пол: 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жительства: 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работы: 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поступления: 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курации: </w:t>
      </w:r>
    </w:p>
    <w:p w:rsidR="00E4678B" w:rsidRDefault="00E4678B">
      <w:pPr>
        <w:jc w:val="both"/>
        <w:rPr>
          <w:sz w:val="28"/>
          <w:szCs w:val="28"/>
          <w:lang w:val="ru-RU"/>
        </w:rPr>
      </w:pPr>
    </w:p>
    <w:p w:rsidR="00E4678B" w:rsidRDefault="00E4678B">
      <w:pPr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Жалобы.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Ноющие боли в эпигастральной области постоянного характера, отдающие в спину, тяжесть в желудке после приема пищи, отсутствие аппетита,  похудание на 5 кг за последние 6-х месяцев.</w:t>
      </w:r>
    </w:p>
    <w:p w:rsidR="00E4678B" w:rsidRDefault="00E4678B">
      <w:pPr>
        <w:tabs>
          <w:tab w:val="left" w:pos="720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Anamnesis morbi.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Считает себя больной в течение 6 мес., когда впервые появились боли в эпигастрии, отдающие в спину. При обращении к терапевту была направлена к невропатологу. На фоне приема диклофенака боли усилились. 23.10.01 на ЭГДС обнаружена язва верхней трети желудка (1.3 х 1.1см), госпитализирована. За последние 6 месяцев похудела на 5 кг.</w:t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jc w:val="center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Anamnesis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vitae</w:t>
      </w:r>
      <w:r>
        <w:rPr>
          <w:b/>
          <w:bCs/>
          <w:i/>
          <w:iCs/>
          <w:sz w:val="28"/>
          <w:szCs w:val="28"/>
          <w:lang w:val="ru-RU"/>
        </w:rPr>
        <w:t>.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Больная родилась и жила постоянно в Москве. Росла и развивалась нормально.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Работала на АМО ЗИЛ, условия труда нормальные, график и режим питания не нормированы.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Вредные привычки: отрицает.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Перенесенные заболевания: грипп, ОРЗ, детские инфекции. Туберкулез, сифилис, и венерические заболевания отрицает.</w:t>
      </w:r>
    </w:p>
    <w:p w:rsidR="00E4678B" w:rsidRDefault="00E467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Аллергию отрицает.</w:t>
      </w:r>
    </w:p>
    <w:p w:rsidR="00E4678B" w:rsidRDefault="00E467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Наследственность – не отягощена.</w:t>
      </w:r>
    </w:p>
    <w:p w:rsidR="00E4678B" w:rsidRDefault="00E4678B">
      <w:pPr>
        <w:tabs>
          <w:tab w:val="left" w:pos="36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E4678B" w:rsidRDefault="00E4678B">
      <w:pPr>
        <w:tabs>
          <w:tab w:val="left" w:pos="3600"/>
        </w:tabs>
        <w:rPr>
          <w:sz w:val="28"/>
          <w:szCs w:val="28"/>
          <w:lang w:val="ru-RU"/>
        </w:rPr>
      </w:pPr>
    </w:p>
    <w:p w:rsidR="00E4678B" w:rsidRDefault="00E4678B">
      <w:pPr>
        <w:tabs>
          <w:tab w:val="left" w:pos="3600"/>
        </w:tabs>
        <w:jc w:val="center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Общий осмотр.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удовлетворительное. Т-37.0 С.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Сознание ясное. Положение активное.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Нормостенический конституционный тип. Телосложение правильное.  Выражение лица спокойное.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покровы нормальной окраски, чистые. Пигментация и депигментация отсутствуют. Высыпаний нет. Тургор кожи сохранен, кожа нормальной влажности и эластичности. Оволосение по женскому типу.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Ногти овальной формы, розового цвета, ногтевые пластинки не изменены.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Видимые слизистые розовые, влажные, высыпания на слизистых отсутствуют.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Подкожно-жировая клетчатка выражена слабо (толщина  кожно-подкожно-жировой складки на уровне пупка  1.5 см), отеков нет.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Лимфатические узлы не пальпируются.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развитие мышечной системы удовлетворительное. Сила мышц сохранена. Болезненности при ощупывании мышц нет.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Деформаций костей нет. Болезненности при ощупывании и поколачивании нет.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Суставы обычной конфигурации, припухлости, болезненности при пальпации суставов нет. Местная температура кожи над суставами не изменена. Активная и пассивная подвижность в суставах в полном объеме. Движения в суставах безболезненные.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Сердечно-сосудистая система.</w:t>
      </w:r>
    </w:p>
    <w:p w:rsidR="00E4678B" w:rsidRDefault="00E4678B">
      <w:pPr>
        <w:tabs>
          <w:tab w:val="right" w:pos="8640"/>
        </w:tabs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Выпячивания в области сердца, видимой пульсации нет. Набухания шейных вен, “пляски каротид”, положительного венного пульса нет. При пальпации области сердца: верхушечный толчок пальпируется в пятом межреберье по левой срединно-ключичной линии, нормальной силы, площадью 2 кв. см. Другой пульсации и зон гиперестезии и пальпаторной болезненности не выявлено.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 сердца</w:t>
      </w:r>
      <w:r>
        <w:rPr>
          <w:i/>
          <w:iCs/>
          <w:sz w:val="28"/>
          <w:szCs w:val="28"/>
          <w:lang w:val="ru-RU"/>
        </w:rPr>
        <w:t>: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Границы относительной  сердечной тупости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правая      по правому краю грудины в 4 межреберье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левая        на 2 см кнутри от левой среднеключичной линии в 5 межреберье.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верхняя    на 3 ребра у левого края грудины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Перкуторные границы абсолютной сердечной тупости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правая   левого края грудины в 4 межреберье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левая     на 2 см кнутри от среднеключичной линии на уровне 5 межреберья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верхняя  у левого края грудины на уровне 4 ребра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сердца: тоны сердца приглушены, ритмичные. Дополнительные шумы не выявляются. При аускультации крупных артерий шумов не выявлено.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ЧСС 72 удара в минуту. Пульс ритмичный, хорошего наполнения и напряжения пальпируется на крупных артериях верхних и нижних конечностей, а также в проекциях височных  и сонных артерий, удовлетворительного наполнения и напряжения. Дефицит пульса и </w:t>
      </w:r>
      <w:r>
        <w:rPr>
          <w:sz w:val="28"/>
          <w:szCs w:val="28"/>
        </w:rPr>
        <w:t>pulsus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diferens</w:t>
      </w:r>
      <w:r>
        <w:rPr>
          <w:sz w:val="28"/>
          <w:szCs w:val="28"/>
          <w:lang w:val="ru-RU"/>
        </w:rPr>
        <w:t xml:space="preserve"> не определяются.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Артериальное давление  на плечевых артериях  / по методу Короткова / 120/80 мм.рт.ст.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Набухания шейных вен, видимой пульсации, положительного или отрицательного венного пульса нет.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Двойной шум Виноградова-Дюрозье, двойной тон Траубе не определяются. Шум волчка не выслушивается.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Расширенных вен грудной клетки, брюшной стенки нет.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Система органов дыхания.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Нос нормальной формы, дыхание через нос свободное, отделяемого из носа и кровотечения нет. Деформации и припухлости в области гортани нет. Голос громкий, чистый. Грудная  клетка нормостеническая, правильной формы, обе половины равномерно участвуют в дыхании, боковой размер преобладает над переднезадним. Искривлений позвоночника нет. Окружность грудной клетки-70 см. Экскурсия грудной клетки-6 см. Дыхание ритмичное, глубокое, вспомогательная мускулатура в дыхании не участвует, тип дыхания грудной, дыхательные движения симметричные. Частота дыхания 16 в минуту.  При пальпации грудная клетка безболезненная, эластичная, голосовое дрожание проводится во все отделы грудной клетки.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сравнительной перкуссии легких над поверхностью легочных полей  определяется  ясный легочный звук во всех отделах грудной клетки.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Топографическая перкуссия легких: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линия                    справа                       слева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l.parasternalis           6межреберье                      -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l.medioclavicularis    6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                    -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l.axillaris anterior      7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                  7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l.axillaris media         8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                  8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l.axillaris posterior     9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                  9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l. scapular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s               10 ребро                  10ребро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l.paravertebralis        на уровне остистого отростка 11 грудного позвонка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Высота стояния верхушек легких: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слева            справа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спереди      3 см               3 см     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сзади         на уровне остистого отростка 7 шейного позвонка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Подвижность легочных краев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справа          6 см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слева            6 см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Аускультативно дыхание везикулярное во всех отделах грудной клетки.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Бронхофония одинаковая с обеих сторон, не изменена.</w:t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Система органов пищеварения.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Слизистая ротовой полости, чистая,  язык обложен белым налетом, влажный. Десны не кровоточат, без воспалительных явлений. Живот симметричный, не вздут. Брюшная стенка симметрична, участвует в акте дыхания. При ориентировочной перкуссии свободный газ и жидкость в брюшной полости не определяются. При  поверхностной пальпации живот мягкий, болезненный в эпигастральной области. Симптомов раздражения брюшины нет.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аускультации прослушивается периодическая перистальтика кишечника, шум трения брюшины и сосудистые шумы не выслушиваются.</w:t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Печень и желчный пузырь</w:t>
      </w:r>
      <w:r>
        <w:rPr>
          <w:i/>
          <w:iCs/>
          <w:sz w:val="28"/>
          <w:szCs w:val="28"/>
          <w:lang w:val="ru-RU"/>
        </w:rPr>
        <w:t>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Нижний край печени из под реберной дуги не выходит за край реберной дуги, пальпируется в правом подреберье, мягкий, эластичный, заостренный, безболезненный.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Границы печени по Курлову  9-8-8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правой срединно-ключичной линии     9 см.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передней срединной линии                  8 см.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левой реберной дуге                             7 см.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Желчный пузырь не пальпируется.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 Ортнера отрицательный. Френикус-симптом отрицательный.</w:t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Селезенка.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Селезенка не пальпируется,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Перкуторные границы селезенки: продольный по Х ребру-  7 см.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поперечный-                     5 см.</w:t>
      </w:r>
    </w:p>
    <w:p w:rsidR="00E4678B" w:rsidRDefault="00E4678B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Мочеполовая система.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Почки пропальпировать не удалось. Симптом Пастернацкого отрицательный с обеих сторон. Мочеиспускание свободное до 1.5 л в сутки. Моча соломенно-желтая. Примеси крови в моче нет.</w:t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lastRenderedPageBreak/>
        <w:t>Нервная система и органы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ru-RU"/>
        </w:rPr>
        <w:t>чувств.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Сознание ясное, настроение хорошее ориентирована во времени и пространстве. Интеллект соответствует уровню развития, ослабления памяти и внимания нет. Острота зрения в норме, двоения в глазах, птоза нет движения глазных яблок в полном объеме. Зрачковая реакция на свет содружественная, прямая, живая. Носогубные складки при оскале зубов симметричны. Дисфонии и дисфагии нет. Менингиальные симптомы отрицательные. В позе Ромберга с открытыми и закрытыми глазами устойчива. Судорог, контрактур мышц нет. Объем движений и сила конечностей в норме. Пальпаторная болезненность по ходу нервных стволов и корешков не выявляется. Нарушения поверхностной и глубокой чувствительности нет. Походка без особенностей. Сухожильные рефлексы без патологии. Кожа - красный дермографизм. Температурной асимметрии, трофических язв, нарушения потоотделения нет.</w:t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Предварительный диагноз.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Язвенная болезнь желудка впервые выявленная. </w:t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План обследования.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Лабораторные исследования: клинический анализ крови, биохимический анализ крови, общий анализ мочи, электролиты крови, </w:t>
      </w:r>
      <w:r>
        <w:rPr>
          <w:sz w:val="28"/>
          <w:szCs w:val="28"/>
        </w:rPr>
        <w:t>RW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Hbs</w:t>
      </w:r>
      <w:r>
        <w:rPr>
          <w:sz w:val="28"/>
          <w:szCs w:val="28"/>
          <w:lang w:val="ru-RU"/>
        </w:rPr>
        <w:t xml:space="preserve">, ВИЧ, гр. крови, </w:t>
      </w:r>
      <w:r>
        <w:rPr>
          <w:sz w:val="28"/>
          <w:szCs w:val="28"/>
        </w:rPr>
        <w:t>Rh</w:t>
      </w:r>
      <w:r>
        <w:rPr>
          <w:sz w:val="28"/>
          <w:szCs w:val="28"/>
          <w:lang w:val="ru-RU"/>
        </w:rPr>
        <w:t>-фактор.</w:t>
      </w:r>
    </w:p>
    <w:p w:rsidR="00E4678B" w:rsidRDefault="00E4678B">
      <w:pPr>
        <w:pStyle w:val="a4"/>
        <w:widowControl/>
        <w:tabs>
          <w:tab w:val="right" w:pos="8640"/>
        </w:tabs>
        <w:spacing w:line="240" w:lineRule="auto"/>
      </w:pPr>
      <w:r>
        <w:t>Инструментальные исследования: ЭГДС с прицельной биопсией зоны поражения и последующим гистологическим исследованием взятого материала, R-гр желудка, R-гр органов грудной клетки, ЭКГ, УЗИ органов брюшной полости, исследование секреторной функции желудка</w:t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Данные анализов и специальных исследований.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Клинический анализ крови от 13.11.2001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гемоглобин                 142 г\л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эритроциты                 4.58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лейкоциты                   5.9 х 10 в 9 степени на литр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лимфоциты                  20.4 %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моноциты                    5.5 %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гранулоциты               74.1 % 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СОЭ                             20 мм/ч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мочи общий 13.11.2001.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цвет соломенно-желтый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прозрачность мутная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 щелочная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удельный вес 1015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белок </w:t>
      </w:r>
      <w:r>
        <w:rPr>
          <w:sz w:val="28"/>
          <w:szCs w:val="28"/>
        </w:rPr>
        <w:t>abs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желчные кислоты </w:t>
      </w:r>
      <w:r>
        <w:rPr>
          <w:sz w:val="28"/>
          <w:szCs w:val="28"/>
        </w:rPr>
        <w:t>abs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сахар </w:t>
      </w:r>
      <w:r>
        <w:rPr>
          <w:sz w:val="28"/>
          <w:szCs w:val="28"/>
        </w:rPr>
        <w:t>abs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билирубин </w:t>
      </w:r>
      <w:r>
        <w:rPr>
          <w:sz w:val="28"/>
          <w:szCs w:val="28"/>
        </w:rPr>
        <w:t>abs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лейкоциты abs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эритроциты </w:t>
      </w:r>
      <w:r>
        <w:rPr>
          <w:sz w:val="28"/>
          <w:szCs w:val="28"/>
        </w:rPr>
        <w:t>abs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эпителий переходный мало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 30.10.2001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белок               74 г/л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Мочевина                     5.1 ммоль/л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Креатинин                    84 ммоль/л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Билирубин                    7.0 ммоль/л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АЛТ                               21.0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АСТ                               36.0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ЛДГ                               454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ГГТП                             50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Глюкоза                         6.3 ммоль/л</w:t>
      </w: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Данные инструментальных исследований.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ЭКГ от 25.10.2001 : синусовый ритм, правильный, Вертикальное положение  ЭОС. Изменение миокарда нижней стенки левого желудочка.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R</w:t>
      </w:r>
      <w:r>
        <w:rPr>
          <w:sz w:val="28"/>
          <w:szCs w:val="28"/>
          <w:lang w:val="ru-RU"/>
        </w:rPr>
        <w:t xml:space="preserve">-скопия органов грудной клетки: легочные поля прозрачны. Легочный рисунок не изменен. Участок тяжистого фиброза легочной ткани в проекции средней доли правого легкого. Определяется очаговая тень известковой плотности (очаг Гона?). Корни легких структурны, не расширены. Диафрагма расположена обычно, правый купол подтянут кверху и частично фиксирован в передних отделах спайками. Синусы прослеживаются, правый передний синус запаян. Сердце и аорта без особенностей. </w:t>
      </w:r>
    </w:p>
    <w:p w:rsidR="00E4678B" w:rsidRDefault="00E4678B">
      <w:pPr>
        <w:pStyle w:val="a3"/>
        <w:ind w:left="0" w:right="0"/>
        <w:rPr>
          <w:i/>
          <w:iCs/>
        </w:rPr>
      </w:pPr>
      <w:r>
        <w:rPr>
          <w:u w:val="none"/>
        </w:rPr>
        <w:t>Диагностическая ЭГДС</w:t>
      </w:r>
      <w:r>
        <w:rPr>
          <w:i/>
          <w:iCs/>
        </w:rPr>
        <w:t xml:space="preserve"> </w:t>
      </w:r>
      <w:r>
        <w:rPr>
          <w:u w:val="none"/>
        </w:rPr>
        <w:t>от 23.10.01 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Пищевод свободно проходим. Кардия смыкается. В желудке – небольшое количество пенистого содержимого. Складки слизистой продольно направлены. Перистальтика прослеживается. Слизистая желудка умеренно гиперемирована. На задней стенке верхней трети тела желудка имеется язвенный дефект неправильной формы около 1.3 х 1.1 см. Взята биопсия, </w:t>
      </w:r>
      <w:r>
        <w:rPr>
          <w:sz w:val="28"/>
          <w:szCs w:val="28"/>
          <w:lang w:val="ru-RU"/>
        </w:rPr>
        <w:lastRenderedPageBreak/>
        <w:t xml:space="preserve">ткани мягкие. Привратник функционирует нормально. Луковица ДПК без особенностей.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Язва  верхней трети тела желудка, поверхностный гастрит.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Биопсийное исследование от 26.10.01.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Макроскопически: 4 кусочка серой ткани размером  0.1 х 0.2 см.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Микроскопически: В кусочках взятых по- видимому из краев и дна  хронической язвы  видны фрагменты слизистой желудка, в них отмечается воспалительная инфильтрация с преобладанием полиморфноядерных лейкоцитов. В одном из фрагментов по краю виден небольшой участок стенки  хронической язвы, построенной из слоя гнойно-некротического детрита, участок фибриноидного некроза, грануляций и склероза. Отдельно кусочек гнойно-некротического детрита.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ЭГДС от14.11.01.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контрольном исследовании в верхней трети тела желудка по задней стенке ближе к большой кривизне рубцующаяся язва до 0.5 см в диаметре. В остальном эндоскопическая картина прежняя.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Рубцующаяся язва желудка, поверхностный гастрит.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Окончательный диагноз и обоснование.</w:t>
      </w:r>
    </w:p>
    <w:p w:rsidR="00E4678B" w:rsidRDefault="00E4678B">
      <w:pPr>
        <w:pStyle w:val="a4"/>
      </w:pPr>
      <w:r>
        <w:t>Язвенная болезнь желудка, впервые выявленная.</w:t>
      </w:r>
    </w:p>
    <w:p w:rsidR="00E4678B" w:rsidRDefault="00E4678B">
      <w:pPr>
        <w:pStyle w:val="a4"/>
      </w:pPr>
      <w:r>
        <w:t xml:space="preserve">На основании жалоб больной (на сильные, постоянные боли в эпигастральной области, иррадиирующие в спину, тяжесть в желудке после приема пищи); данных анамнеза заболевания (длительный прием нестероидных противовоспалительных препаратов - диклофенак).  На диагностической ЭГДС от 23.10.2001 выявлен язвенный дефект на задней стенке верхней трети желудка, при биопсии – в кусочках взятых по- видимому из краев и дна  хронической язвы  видны фрагменты слизистой желудка, в них отмечается воспалительная инфильтрация с преобладанием полиморфноядерных лейкоцитов. В одном из фрагментов по краю виден небольшой участок стенки  хронической язвы, построенной из слоя гнойно-некротического детрита, участок фибриноидного некроза, грануляций и склероза. Отдельно кусочек гнойно-некротического детрита.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Дифференциальный диагноз.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Ведущими симптомами язвенной болезни у нашей больной являются жалобы  на сильные, постоянные боли в эпигастральной области, иррадиирующие в спину, тяжесть в желудке после приема пищи, отсутствие аппетита,  похудание на 5 кг за последние 6-х месяцев. Однако некоторые из этих </w:t>
      </w:r>
      <w:r>
        <w:rPr>
          <w:sz w:val="28"/>
          <w:szCs w:val="28"/>
          <w:lang w:val="ru-RU"/>
        </w:rPr>
        <w:lastRenderedPageBreak/>
        <w:t>симптомов могут встречаться и при других заболеваниях, таких как: гастрит  типа В, рак желудка, холецистит.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холецистит, как правило, развивается на фоне желчно-каменной болезни, и характеризуется болями в правом подреберье, которые возникают после приема жирной и острой пищи. Боли  сопровождаются тошнотой, а иногда рвотой желчью. Кроме того, при хроническом холецистите могут наблюдаться симптомы Мерфи, Мюсси, Ортнера. Так как у нашей больной данная клиническая картина отсутствует, то это позволяет исключить наличие хронического холецистита.</w:t>
      </w:r>
    </w:p>
    <w:p w:rsidR="00E4678B" w:rsidRDefault="00E4678B">
      <w:pPr>
        <w:widowControl w:val="0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Рак желудка. Ведущими симптомами в  картине заболевания является  тошнота, возникающая после еды, и заканчивающаяся рвотой, а также постоянные, ноющие боли и чувство дискомфорта в эпигастральной области, мелена,  а также проявления анемии возникшей на фоне  хронической кровопотери вследствие изъязвления рака   и возможно длительно протекающего атрофического гастрита. При  раке желудка наблюдается значительная  потеря  веса, а также  появление изменений вкусовых ощущений (например, отвращение к мясу, жирной пище и т.п.). У нашей больной боли хотя и носят постоянный характер, однако они не заканчиваются рвотой, кроме того, отсутствуют симптомы хронической  кровопотери (нарастающая анемия в анализах крови). Кроме того, диагноз рака желудка подтверждается  гистологическим исследованием, материал для которого берется во время фиброгастродуоденоскопии. У нашей больной данных за рак желудка (клинической картины и лабораторных и инструментальных исследований) нет.</w:t>
      </w:r>
    </w:p>
    <w:p w:rsidR="00E4678B" w:rsidRDefault="00E467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Хронический гастрит чаще наблюдается в молодом возрасте, преимущественно у мужчин, основными симптомами являются боли и диспепсические расстройства. Также как и при язвенной болезни,  при гастрите наблюдаются тупые, ноющие боли, которые локализуются в подложечной области и стихают после приема пищи. Также как и при язвенной болезни, гастрит  может сопровождаться изжогой, отрыжкой кислым. Однако язвенная болезнь характеризуется глубокими морфологическими изменениями, которые обнаруживаются при фиброгастродуоденоскопии.  У нашей больной при фиброгастродуоденоскопии получены убедительные данные, подтверждающие наличие язвы желудка.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pStyle w:val="5"/>
      </w:pPr>
      <w:r>
        <w:t>Дневники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22.11.01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удовлетворительное. Т-37.0 С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 нет.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Кожные покровы чистые, нормальной влажности, бледные,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видимые слизистые розовые, влажные, чистые. В легких дыхание везикулярное, проводится во все отделы, хрипов нет. Тоны сердца ритмичные нормальной звучности. АД - 100/60 мм.рт.ст, ЧСС - 72 уд в мин, хорошего наполнения и напряжения. ЧД - 14 в мин. Язык влажный, обложен белым налетом. Живот симметричный, мягкий, умеренно болезненный в эпигастральной области, участвует в акте дыхания, не вздут, притупления в отлогих местах нет. Симптом Щеткина-Блюмберга - отрицательный.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Назначения: 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Стол - голод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Режим - постельный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Противоязвенная терапия - Ранитидин 100мг х 3р </w:t>
      </w:r>
    </w:p>
    <w:p w:rsidR="00E4678B" w:rsidRDefault="00E4678B">
      <w:pPr>
        <w:tabs>
          <w:tab w:val="right" w:pos="8640"/>
        </w:tabs>
        <w:ind w:firstLine="35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Викалин 1т х 3р</w:t>
      </w:r>
    </w:p>
    <w:p w:rsidR="00E4678B" w:rsidRDefault="00E4678B">
      <w:pPr>
        <w:tabs>
          <w:tab w:val="right" w:pos="8640"/>
        </w:tabs>
        <w:ind w:firstLine="35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Трихопол 1т х 3р</w:t>
      </w:r>
    </w:p>
    <w:p w:rsidR="00E4678B" w:rsidRDefault="00E4678B">
      <w:pPr>
        <w:tabs>
          <w:tab w:val="right" w:pos="8640"/>
        </w:tabs>
        <w:ind w:firstLine="35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Тетрациклин 1т х 3р</w:t>
      </w:r>
    </w:p>
    <w:p w:rsidR="00E4678B" w:rsidRDefault="00E4678B">
      <w:pPr>
        <w:tabs>
          <w:tab w:val="right" w:pos="8640"/>
        </w:tabs>
        <w:ind w:firstLine="35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Церукал 1.0 х 4р в\м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Спазмолитическая терапия - Платифилин 1.0 в\м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Витаминотерапия - Vit B1 2.0, Vit B6 2.0 через день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26.11.01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удовлетворительное. Т-36.7 С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 нет.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покровы чистые, нормальной влажности, бледные,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видимые слизистые розовые, влажные, чистые. В легких дыхание везикулярное, проводится во все отделы, хрипов нет. Тоны сердца ритмичные нормальной звучности. АД - 100/60 мм рт ст, ЧСС - 72 уд в мин, хорошего наполнения и напряжения. ЧД - 14 в мин. Язык влажный, обложен белым налетом. Живот симметричный, мягкий, умеренно болезненный в эпигастральной области, участвует в акте дыхания, не вздут, притупления в отлогих местах нет. Симптом Щеткина-Блюмберга - отрицательный.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Назначения: 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Стол - 1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Режим - постельный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Противоязвенная терапия - Ранитидин 100мг х 3р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Викалин 1т х 3р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Трихопол 1т х 3р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Тетрациклин 1т х 3р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Церукал 1.0 х 4р в\м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Спазмолитическая терапия - Платифилин 1.0 в\м</w:t>
      </w:r>
    </w:p>
    <w:p w:rsidR="00E4678B" w:rsidRDefault="00E4678B">
      <w:pPr>
        <w:pStyle w:val="3"/>
        <w:ind w:left="0" w:right="0"/>
      </w:pPr>
      <w:r>
        <w:lastRenderedPageBreak/>
        <w:t>Папаверин 2.0 в\м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Витаминотерапия - Vit B1 2.0, Vit B6 2.0 через день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29.11.01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удовлетворительное. Т-36.6 С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Жалобы на боли, тяжесть в эпигастрии, тошноту, двукратную рвоту съеденной пищей.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покровы чистые, нормальной влажности, бледные,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видимые слизистые розовые, влажные, чистые. В легких дыхание везикулярное, проводится во все отделы, хрипов нет. Тоны сердца ритмичные нормальной звучности. АД - 100/60 мм рт ст, ЧСС - 72 уд в мин, хорошего наполнения и напряжения. ЧД - 14 в мин. Язык влажный, обложен белым налетом. Живот симметричный, мягкий, умеренно болезненный в эпигастральной области и правом подреберье, участвует в акте дыхания, не вздут, притупления в отлогих местах нет. Симптом Щеткина-Блюмберга - отрицательный.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Назначения: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Стол - 1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Режим - палатный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Противоязвенная терапия - Ранитидин 100мг х 3р </w:t>
      </w:r>
    </w:p>
    <w:p w:rsidR="00E4678B" w:rsidRDefault="00E4678B">
      <w:pPr>
        <w:tabs>
          <w:tab w:val="right" w:pos="8640"/>
        </w:tabs>
        <w:ind w:firstLine="36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Викалин 1т х 3р</w:t>
      </w:r>
    </w:p>
    <w:p w:rsidR="00E4678B" w:rsidRDefault="00E4678B">
      <w:pPr>
        <w:tabs>
          <w:tab w:val="right" w:pos="8640"/>
        </w:tabs>
        <w:ind w:firstLine="36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Трихопол 1т х 3р</w:t>
      </w:r>
    </w:p>
    <w:p w:rsidR="00E4678B" w:rsidRDefault="00E4678B">
      <w:pPr>
        <w:tabs>
          <w:tab w:val="right" w:pos="8640"/>
        </w:tabs>
        <w:ind w:firstLine="36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Тетрациклин 1т х 3р</w:t>
      </w:r>
    </w:p>
    <w:p w:rsidR="00E4678B" w:rsidRDefault="00E4678B">
      <w:pPr>
        <w:tabs>
          <w:tab w:val="right" w:pos="8640"/>
        </w:tabs>
        <w:ind w:firstLine="36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Церукал 1.0 х 4р в\м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Спазмолитическая терапия - Платифилин 1.0 в\м</w:t>
      </w:r>
    </w:p>
    <w:p w:rsidR="00E4678B" w:rsidRDefault="00E4678B">
      <w:pPr>
        <w:pStyle w:val="3"/>
        <w:ind w:left="0" w:right="0"/>
      </w:pPr>
      <w:r>
        <w:t>Папаверин 2.0 в\м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Витаминотерапия - Vit B1 2.0, Vit B6 2.0 через день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E4678B" w:rsidRDefault="00E4678B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Эпикриз.</w:t>
      </w:r>
    </w:p>
    <w:p w:rsidR="00E4678B" w:rsidRDefault="00E4678B">
      <w:pPr>
        <w:tabs>
          <w:tab w:val="right" w:pos="86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Х, 42 лет поступила в МСЧ ЗИЛ 24.10.01. Заболела около 6 месяцев назад, когда впервые появились боли в эпигастрии, отдающие в спину. При обращении к терапевту была направлена к невропатологу. На фоне приема диклофенака боли усилились. 23.10.01 на ЭГДС обнаружена язва верхней трети желудка (1.3 х 1.1см), госпитализирована. За последние 6 месяцев похудела на 5 кг. Была сразу направлена в МСЧ ЗИЛ для госпитализации. При поступлении состояние средней тяжести, жалобы на ноющие боли в эпигастральной области постоянного характера отдающие в спину, тяжесть в желудке после приема пищи, отсутствие аппетита. Больной проводилась консервативная терапия – противоязвенная, спазмолитическая и </w:t>
      </w:r>
      <w:r>
        <w:rPr>
          <w:sz w:val="28"/>
          <w:szCs w:val="28"/>
          <w:lang w:val="ru-RU"/>
        </w:rPr>
        <w:lastRenderedPageBreak/>
        <w:t xml:space="preserve">витаминотерапия. Состояние улучшилось, боли стихли, при контрольной ЭГДС отмечается положительная динамика. 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больной проводится консервативная терапия, в связи с тем, что язва не зарубцевалась, но имеется положительная динамика, сроки госпитализации продлены.</w:t>
      </w:r>
    </w:p>
    <w:p w:rsidR="00E4678B" w:rsidRDefault="00E4678B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sectPr w:rsidR="00E4678B">
      <w:pgSz w:w="12240" w:h="15840" w:code="1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endnotePr>
    <w:pos w:val="sect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B9"/>
    <w:rsid w:val="00022FB9"/>
    <w:rsid w:val="00897A68"/>
    <w:rsid w:val="00E4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tabs>
        <w:tab w:val="right" w:pos="8640"/>
      </w:tabs>
      <w:ind w:left="3402" w:right="-483"/>
      <w:jc w:val="both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qFormat/>
    <w:pPr>
      <w:keepNext/>
      <w:tabs>
        <w:tab w:val="right" w:pos="8640"/>
      </w:tabs>
      <w:ind w:left="-284" w:right="-483" w:firstLine="3686"/>
      <w:jc w:val="both"/>
      <w:outlineLvl w:val="1"/>
    </w:pPr>
    <w:rPr>
      <w:sz w:val="28"/>
      <w:szCs w:val="28"/>
      <w:lang w:val="ru-RU"/>
    </w:rPr>
  </w:style>
  <w:style w:type="paragraph" w:styleId="3">
    <w:name w:val="heading 3"/>
    <w:basedOn w:val="a"/>
    <w:next w:val="a"/>
    <w:qFormat/>
    <w:pPr>
      <w:keepNext/>
      <w:tabs>
        <w:tab w:val="right" w:pos="8640"/>
      </w:tabs>
      <w:ind w:left="-284" w:right="-483" w:firstLine="3828"/>
      <w:jc w:val="both"/>
      <w:outlineLvl w:val="2"/>
    </w:pPr>
    <w:rPr>
      <w:sz w:val="28"/>
      <w:szCs w:val="28"/>
      <w:lang w:val="ru-RU"/>
    </w:rPr>
  </w:style>
  <w:style w:type="paragraph" w:styleId="4">
    <w:name w:val="heading 4"/>
    <w:basedOn w:val="a"/>
    <w:next w:val="a"/>
    <w:qFormat/>
    <w:pPr>
      <w:keepNext/>
      <w:tabs>
        <w:tab w:val="right" w:pos="8640"/>
      </w:tabs>
      <w:ind w:left="-284" w:right="-482" w:firstLine="5104"/>
      <w:jc w:val="center"/>
      <w:outlineLvl w:val="3"/>
    </w:pPr>
    <w:rPr>
      <w:sz w:val="28"/>
      <w:szCs w:val="28"/>
      <w:lang w:val="ru-RU"/>
    </w:rPr>
  </w:style>
  <w:style w:type="paragraph" w:styleId="5">
    <w:name w:val="heading 5"/>
    <w:basedOn w:val="a"/>
    <w:next w:val="a"/>
    <w:qFormat/>
    <w:pPr>
      <w:keepNext/>
      <w:tabs>
        <w:tab w:val="right" w:pos="8640"/>
      </w:tabs>
      <w:jc w:val="center"/>
      <w:outlineLvl w:val="4"/>
    </w:pPr>
    <w:rPr>
      <w:b/>
      <w:bCs/>
      <w:i/>
      <w:iCs/>
      <w:sz w:val="28"/>
      <w:szCs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right" w:pos="8640"/>
      </w:tabs>
      <w:ind w:left="-284" w:right="-483"/>
      <w:jc w:val="both"/>
    </w:pPr>
    <w:rPr>
      <w:sz w:val="28"/>
      <w:szCs w:val="28"/>
      <w:u w:val="single"/>
      <w:lang w:val="ru-RU"/>
    </w:rPr>
  </w:style>
  <w:style w:type="paragraph" w:styleId="a4">
    <w:name w:val="Body Text"/>
    <w:basedOn w:val="a"/>
    <w:pPr>
      <w:widowControl w:val="0"/>
      <w:spacing w:line="240" w:lineRule="atLeast"/>
      <w:jc w:val="both"/>
    </w:pPr>
    <w:rPr>
      <w:sz w:val="28"/>
      <w:szCs w:val="28"/>
      <w:lang w:val="ru-RU"/>
    </w:rPr>
  </w:style>
  <w:style w:type="paragraph" w:styleId="a5">
    <w:name w:val="Title"/>
    <w:basedOn w:val="a"/>
    <w:qFormat/>
    <w:pPr>
      <w:jc w:val="center"/>
    </w:pPr>
    <w:rPr>
      <w:b/>
      <w:bCs/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tabs>
        <w:tab w:val="right" w:pos="8640"/>
      </w:tabs>
      <w:ind w:left="3402" w:right="-483"/>
      <w:jc w:val="both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qFormat/>
    <w:pPr>
      <w:keepNext/>
      <w:tabs>
        <w:tab w:val="right" w:pos="8640"/>
      </w:tabs>
      <w:ind w:left="-284" w:right="-483" w:firstLine="3686"/>
      <w:jc w:val="both"/>
      <w:outlineLvl w:val="1"/>
    </w:pPr>
    <w:rPr>
      <w:sz w:val="28"/>
      <w:szCs w:val="28"/>
      <w:lang w:val="ru-RU"/>
    </w:rPr>
  </w:style>
  <w:style w:type="paragraph" w:styleId="3">
    <w:name w:val="heading 3"/>
    <w:basedOn w:val="a"/>
    <w:next w:val="a"/>
    <w:qFormat/>
    <w:pPr>
      <w:keepNext/>
      <w:tabs>
        <w:tab w:val="right" w:pos="8640"/>
      </w:tabs>
      <w:ind w:left="-284" w:right="-483" w:firstLine="3828"/>
      <w:jc w:val="both"/>
      <w:outlineLvl w:val="2"/>
    </w:pPr>
    <w:rPr>
      <w:sz w:val="28"/>
      <w:szCs w:val="28"/>
      <w:lang w:val="ru-RU"/>
    </w:rPr>
  </w:style>
  <w:style w:type="paragraph" w:styleId="4">
    <w:name w:val="heading 4"/>
    <w:basedOn w:val="a"/>
    <w:next w:val="a"/>
    <w:qFormat/>
    <w:pPr>
      <w:keepNext/>
      <w:tabs>
        <w:tab w:val="right" w:pos="8640"/>
      </w:tabs>
      <w:ind w:left="-284" w:right="-482" w:firstLine="5104"/>
      <w:jc w:val="center"/>
      <w:outlineLvl w:val="3"/>
    </w:pPr>
    <w:rPr>
      <w:sz w:val="28"/>
      <w:szCs w:val="28"/>
      <w:lang w:val="ru-RU"/>
    </w:rPr>
  </w:style>
  <w:style w:type="paragraph" w:styleId="5">
    <w:name w:val="heading 5"/>
    <w:basedOn w:val="a"/>
    <w:next w:val="a"/>
    <w:qFormat/>
    <w:pPr>
      <w:keepNext/>
      <w:tabs>
        <w:tab w:val="right" w:pos="8640"/>
      </w:tabs>
      <w:jc w:val="center"/>
      <w:outlineLvl w:val="4"/>
    </w:pPr>
    <w:rPr>
      <w:b/>
      <w:bCs/>
      <w:i/>
      <w:iCs/>
      <w:sz w:val="28"/>
      <w:szCs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right" w:pos="8640"/>
      </w:tabs>
      <w:ind w:left="-284" w:right="-483"/>
      <w:jc w:val="both"/>
    </w:pPr>
    <w:rPr>
      <w:sz w:val="28"/>
      <w:szCs w:val="28"/>
      <w:u w:val="single"/>
      <w:lang w:val="ru-RU"/>
    </w:rPr>
  </w:style>
  <w:style w:type="paragraph" w:styleId="a4">
    <w:name w:val="Body Text"/>
    <w:basedOn w:val="a"/>
    <w:pPr>
      <w:widowControl w:val="0"/>
      <w:spacing w:line="240" w:lineRule="atLeast"/>
      <w:jc w:val="both"/>
    </w:pPr>
    <w:rPr>
      <w:sz w:val="28"/>
      <w:szCs w:val="28"/>
      <w:lang w:val="ru-RU"/>
    </w:rPr>
  </w:style>
  <w:style w:type="paragraph" w:styleId="a5">
    <w:name w:val="Title"/>
    <w:basedOn w:val="a"/>
    <w:qFormat/>
    <w:pPr>
      <w:jc w:val="center"/>
    </w:pPr>
    <w:rPr>
      <w:b/>
      <w:bCs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РГМУ</vt:lpstr>
    </vt:vector>
  </TitlesOfParts>
  <Company/>
  <LinksUpToDate>false</LinksUpToDate>
  <CharactersWithSpaces>18425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РГМУ</dc:title>
  <dc:creator>Andrey</dc:creator>
  <cp:lastModifiedBy>Igor</cp:lastModifiedBy>
  <cp:revision>2</cp:revision>
  <cp:lastPrinted>2001-12-03T07:32:00Z</cp:lastPrinted>
  <dcterms:created xsi:type="dcterms:W3CDTF">2024-04-06T15:24:00Z</dcterms:created>
  <dcterms:modified xsi:type="dcterms:W3CDTF">2024-04-06T15:24:00Z</dcterms:modified>
</cp:coreProperties>
</file>