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9E" w:rsidRDefault="00E6099E" w:rsidP="00026BF8">
      <w:pPr>
        <w:jc w:val="both"/>
      </w:pPr>
      <w:bookmarkStart w:id="0" w:name="_GoBack"/>
      <w:bookmarkEnd w:id="0"/>
      <w:r>
        <w:t>Московская Медицинская Академия им. И.М. Сеченова</w:t>
      </w:r>
    </w:p>
    <w:p w:rsidR="00E6099E" w:rsidRDefault="00E6099E" w:rsidP="00026BF8">
      <w:pPr>
        <w:jc w:val="both"/>
      </w:pPr>
      <w:r>
        <w:t>Кафедра эпидемиологии.</w:t>
      </w: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Заболеваемость населения. Виды и методы изучения</w:t>
      </w:r>
      <w:r>
        <w:rPr>
          <w:rFonts w:ascii="Courier New" w:hAnsi="Courier New"/>
          <w:sz w:val="28"/>
        </w:rPr>
        <w:t>.</w:t>
      </w: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tabs>
          <w:tab w:val="left" w:pos="6855"/>
        </w:tabs>
        <w:jc w:val="both"/>
        <w:rPr>
          <w:sz w:val="28"/>
        </w:rPr>
      </w:pPr>
      <w:r>
        <w:rPr>
          <w:sz w:val="28"/>
        </w:rPr>
        <w:t>Студент 5 курса МПФ</w:t>
      </w:r>
    </w:p>
    <w:p w:rsidR="00E6099E" w:rsidRDefault="00E6099E" w:rsidP="00026BF8">
      <w:pPr>
        <w:tabs>
          <w:tab w:val="left" w:pos="6855"/>
        </w:tabs>
        <w:jc w:val="both"/>
        <w:rPr>
          <w:sz w:val="28"/>
        </w:rPr>
      </w:pPr>
      <w:r>
        <w:rPr>
          <w:sz w:val="28"/>
        </w:rPr>
        <w:t>Кушнарёв А.М.</w:t>
      </w:r>
    </w:p>
    <w:p w:rsidR="00E6099E" w:rsidRDefault="00E6099E" w:rsidP="00026BF8">
      <w:pPr>
        <w:tabs>
          <w:tab w:val="left" w:pos="6855"/>
        </w:tabs>
        <w:jc w:val="both"/>
        <w:rPr>
          <w:sz w:val="28"/>
        </w:rPr>
      </w:pPr>
      <w:r>
        <w:rPr>
          <w:sz w:val="28"/>
        </w:rPr>
        <w:t>Преподаватель: Соколова Т.В.</w:t>
      </w: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ab/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 xml:space="preserve">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lastRenderedPageBreak/>
        <w:t>СОДЕРЖАНИЕ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Стр.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Pr="00B411C8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b/>
          <w:i/>
          <w:sz w:val="28"/>
        </w:rPr>
        <w:t>1.Материалы, методы, термины_______________________________</w:t>
      </w:r>
      <w:r w:rsidRPr="00B411C8">
        <w:rPr>
          <w:sz w:val="28"/>
        </w:rPr>
        <w:t xml:space="preserve">3 – 8 </w:t>
      </w:r>
    </w:p>
    <w:p w:rsidR="00E6099E" w:rsidRDefault="00E6099E" w:rsidP="00026BF8">
      <w:pPr>
        <w:tabs>
          <w:tab w:val="left" w:pos="3960"/>
        </w:tabs>
        <w:jc w:val="both"/>
        <w:rPr>
          <w:b/>
          <w:i/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2.Динамика годовых показателей заболеваемости болезнью «А»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b/>
          <w:i/>
          <w:sz w:val="28"/>
        </w:rPr>
        <w:t>населения г. «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>» в 1989-1999г.г.________________________________</w:t>
      </w:r>
      <w:r>
        <w:rPr>
          <w:sz w:val="28"/>
        </w:rPr>
        <w:t xml:space="preserve">9 – 12 </w:t>
      </w:r>
    </w:p>
    <w:p w:rsidR="00E6099E" w:rsidRDefault="00A540B9" w:rsidP="00026BF8">
      <w:pPr>
        <w:tabs>
          <w:tab w:val="left" w:pos="3960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0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jc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" o:allowincell="f"/>
            </w:pict>
          </mc:Fallback>
        </mc:AlternateContent>
      </w:r>
      <w:r w:rsidR="00E6099E">
        <w:rPr>
          <w:sz w:val="28"/>
        </w:rPr>
        <w:t xml:space="preserve">2.1. Тенденция ______________________________________________ 9 – 10   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 xml:space="preserve">2.2. Особенности колебаний годовых показателей.________________ 10 - 11  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2.3. Прогноз заболеваемости на следующий год.__________________    11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2.4. Оценка показателя заболеваемости отчетного года._____________    11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2.5. Этапное заключение.</w:t>
      </w:r>
      <w:r w:rsidRPr="00B411C8">
        <w:rPr>
          <w:sz w:val="28"/>
        </w:rPr>
        <w:t>_______________________________________</w:t>
      </w:r>
      <w:r>
        <w:rPr>
          <w:sz w:val="28"/>
        </w:rPr>
        <w:t xml:space="preserve">    12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3. Распределение месячных показателей заболеваемости болезнью «А»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b/>
          <w:i/>
          <w:sz w:val="28"/>
        </w:rPr>
        <w:t>населения г. «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» в 1989-1999г.г.________________________________ </w:t>
      </w:r>
      <w:r>
        <w:rPr>
          <w:sz w:val="28"/>
        </w:rPr>
        <w:t>12-18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 xml:space="preserve">3.1. Распределение месячных показателей заболеваемости в отдельные 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годы.</w:t>
      </w:r>
      <w:r>
        <w:rPr>
          <w:sz w:val="28"/>
          <w:lang w:val="en-US"/>
        </w:rPr>
        <w:t>________________________________________________________</w:t>
      </w:r>
      <w:r>
        <w:rPr>
          <w:sz w:val="28"/>
        </w:rPr>
        <w:t xml:space="preserve">  12-15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3.2. Распределение показателей фоновой и сезонной заболеваемости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в многолетней динамике._______________________________________  15-16</w:t>
      </w:r>
    </w:p>
    <w:p w:rsidR="00E6099E" w:rsidRPr="00B411C8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 xml:space="preserve">3.3. Прогноз фоновой, сезонной заболеваемости и заболеваемости 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(название месяца) на следующий год._____________________________     17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>3.4. Этапное заключение.</w:t>
      </w:r>
      <w:r>
        <w:rPr>
          <w:sz w:val="28"/>
          <w:lang w:val="en-US"/>
        </w:rPr>
        <w:t>________________________________________</w:t>
      </w:r>
      <w:r>
        <w:rPr>
          <w:sz w:val="28"/>
        </w:rPr>
        <w:t>17-18</w:t>
      </w: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36"/>
        </w:rPr>
      </w:pPr>
      <w:r>
        <w:rPr>
          <w:b/>
          <w:sz w:val="36"/>
        </w:rPr>
        <w:lastRenderedPageBreak/>
        <w:t>Материалы.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numPr>
          <w:ilvl w:val="0"/>
          <w:numId w:val="2"/>
        </w:numPr>
        <w:tabs>
          <w:tab w:val="clear" w:pos="1905"/>
          <w:tab w:val="num" w:pos="1440"/>
          <w:tab w:val="left" w:pos="39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Табл.№1  « Распределение годовых показателей заболеваемости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1989-1999гг.».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2. Табл.№2  «Распределение месячных показателей заболеваемости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1989-1999гг.».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40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36"/>
        </w:rPr>
      </w:pPr>
      <w:r>
        <w:rPr>
          <w:b/>
          <w:sz w:val="36"/>
        </w:rPr>
        <w:t>Методы.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A540B9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255270</wp:posOffset>
                </wp:positionV>
                <wp:extent cx="114300" cy="0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un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" o:allowincell="f"/>
            </w:pict>
          </mc:Fallback>
        </mc:AlternateContent>
      </w:r>
      <w:r w:rsidR="00E6099E">
        <w:rPr>
          <w:sz w:val="28"/>
        </w:rPr>
        <w:t xml:space="preserve">1. Расчет интенсивных показателей заболеваемости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  <w:lang w:val="en-US"/>
        </w:rPr>
        <w:t>I</w:t>
      </w:r>
      <w:r>
        <w:rPr>
          <w:sz w:val="28"/>
        </w:rPr>
        <w:t xml:space="preserve"> = </w:t>
      </w:r>
      <w:r>
        <w:rPr>
          <w:sz w:val="28"/>
          <w:lang w:val="en-US"/>
        </w:rPr>
        <w:t>A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>
        <w:rPr>
          <w:sz w:val="28"/>
        </w:rPr>
        <w:t xml:space="preserve"> * </w:t>
      </w:r>
      <w:r>
        <w:rPr>
          <w:sz w:val="28"/>
          <w:lang w:val="en-US"/>
        </w:rPr>
        <w:t>R</w:t>
      </w:r>
      <w:r>
        <w:rPr>
          <w:sz w:val="28"/>
        </w:rPr>
        <w:t xml:space="preserve">  , где                          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234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какая-либо разновидность показателя заболеваемости; </w:t>
      </w:r>
    </w:p>
    <w:p w:rsidR="00E6099E" w:rsidRDefault="00E6099E" w:rsidP="00026BF8">
      <w:pPr>
        <w:tabs>
          <w:tab w:val="left" w:pos="234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 – абсолютное число случаев к.-л. Болезни в определенной группе населения (группе риска) за данный отрезок времени; </w:t>
      </w:r>
    </w:p>
    <w:p w:rsidR="00E6099E" w:rsidRDefault="00E6099E" w:rsidP="00026BF8">
      <w:pPr>
        <w:tabs>
          <w:tab w:val="left" w:pos="234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численность той же группы населения, среди которого выявлены «А» случаев указанной болезни за  тот же отрезок времени;</w:t>
      </w:r>
    </w:p>
    <w:p w:rsidR="00E6099E" w:rsidRDefault="00E6099E" w:rsidP="00026BF8">
      <w:pPr>
        <w:tabs>
          <w:tab w:val="left" w:pos="234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R</w:t>
      </w:r>
      <w:r w:rsidRPr="00B411C8">
        <w:rPr>
          <w:sz w:val="28"/>
        </w:rPr>
        <w:t xml:space="preserve">  - </w:t>
      </w:r>
      <w:r>
        <w:rPr>
          <w:sz w:val="28"/>
        </w:rPr>
        <w:t>размерность показателя: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– процент – на 100 человек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 xml:space="preserve">оо  </w:t>
      </w:r>
      <w:r>
        <w:rPr>
          <w:sz w:val="28"/>
        </w:rPr>
        <w:t xml:space="preserve">- промилле -  на 1000 чел.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 xml:space="preserve">ооо  </w:t>
      </w:r>
      <w:r>
        <w:rPr>
          <w:sz w:val="28"/>
        </w:rPr>
        <w:t>- продецимилле – на 10000 чел.</w:t>
      </w:r>
      <w:r>
        <w:rPr>
          <w:sz w:val="28"/>
          <w:vertAlign w:val="subscript"/>
        </w:rPr>
        <w:t xml:space="preserve">    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52"/>
        </w:rPr>
        <w:t xml:space="preserve"> </w:t>
      </w:r>
      <w:r>
        <w:rPr>
          <w:sz w:val="28"/>
        </w:rPr>
        <w:t>– просантимилле – на 100000 чел.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2. Метод наименьших квадратов: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теор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>(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)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сред. </w:t>
      </w:r>
      <w:r>
        <w:rPr>
          <w:sz w:val="28"/>
        </w:rPr>
        <w:t xml:space="preserve">+ ( </w:t>
      </w:r>
      <w:r>
        <w:rPr>
          <w:sz w:val="28"/>
          <w:lang w:val="en-US"/>
        </w:rPr>
        <w:t>b</w:t>
      </w:r>
      <w:r>
        <w:rPr>
          <w:sz w:val="28"/>
        </w:rPr>
        <w:t xml:space="preserve">*х), где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теор </w:t>
      </w:r>
      <w:r>
        <w:rPr>
          <w:sz w:val="28"/>
        </w:rPr>
        <w:t>– теоретические показатели заболеваемости за каждый год изучаемого периода;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– коэффициент, показывающий разницу между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теор  </w:t>
      </w:r>
      <w:r>
        <w:rPr>
          <w:sz w:val="28"/>
        </w:rPr>
        <w:t>смежные годы;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х – натуральные числа, ( заменяющие в расчетах номер года) проставляемые от ередины изучаемого периода в оба его конца.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perscript"/>
        </w:rPr>
      </w:pPr>
      <w:r>
        <w:rPr>
          <w:sz w:val="28"/>
          <w:lang w:val="en-US"/>
        </w:rPr>
        <w:t>b</w:t>
      </w:r>
      <w:r w:rsidRPr="00B411C8">
        <w:rPr>
          <w:sz w:val="28"/>
        </w:rPr>
        <w:t xml:space="preserve"> =</w:t>
      </w:r>
      <w:r>
        <w:rPr>
          <w:sz w:val="28"/>
        </w:rPr>
        <w:t xml:space="preserve">  ∑(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факт. </w:t>
      </w:r>
      <w:r>
        <w:rPr>
          <w:sz w:val="28"/>
        </w:rPr>
        <w:t>* х ) /∑ х</w:t>
      </w:r>
      <w:r>
        <w:rPr>
          <w:sz w:val="28"/>
          <w:vertAlign w:val="superscript"/>
        </w:rPr>
        <w:t xml:space="preserve">2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факт  </w:t>
      </w:r>
      <w:r>
        <w:rPr>
          <w:sz w:val="28"/>
        </w:rPr>
        <w:t>(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)</w:t>
      </w:r>
      <w:r>
        <w:rPr>
          <w:sz w:val="52"/>
        </w:rPr>
        <w:t xml:space="preserve"> </w:t>
      </w:r>
      <w:r>
        <w:rPr>
          <w:sz w:val="28"/>
        </w:rPr>
        <w:t>– фактический показатель заболеваемости за каждый год изучаемого периода.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4. Расчет ошибки репрезентативности: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= </w:t>
      </w:r>
      <w:r>
        <w:rPr>
          <w:sz w:val="36"/>
        </w:rPr>
        <w:t xml:space="preserve">±√ </w:t>
      </w:r>
      <w:r>
        <w:rPr>
          <w:sz w:val="28"/>
          <w:lang w:val="en-US"/>
        </w:rPr>
        <w:t>qI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>
        <w:rPr>
          <w:sz w:val="28"/>
        </w:rPr>
        <w:t>, где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36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 – ошибка репрезентативности, имеющая ту же размерностьЮ что и показатель </w:t>
      </w:r>
      <w:r>
        <w:rPr>
          <w:sz w:val="28"/>
          <w:lang w:val="en-US"/>
        </w:rPr>
        <w:t>I</w:t>
      </w:r>
      <w:r>
        <w:rPr>
          <w:sz w:val="28"/>
        </w:rPr>
        <w:t>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показатель заболеваемости, выраженный в любой размерности (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,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</w:t>
      </w:r>
      <w:r>
        <w:rPr>
          <w:sz w:val="28"/>
        </w:rPr>
        <w:t>,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</w:t>
      </w:r>
      <w:r>
        <w:rPr>
          <w:sz w:val="28"/>
        </w:rPr>
        <w:t>,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);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– разность между размерностью показателя и его величиной: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100-1, если </w:t>
      </w:r>
      <w:r>
        <w:rPr>
          <w:sz w:val="28"/>
          <w:lang w:val="en-US"/>
        </w:rPr>
        <w:t>I</w:t>
      </w:r>
      <w:r>
        <w:rPr>
          <w:sz w:val="28"/>
        </w:rPr>
        <w:t xml:space="preserve"> выражен в процентах;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1000-1, если </w:t>
      </w:r>
      <w:r>
        <w:rPr>
          <w:sz w:val="28"/>
          <w:lang w:val="en-US"/>
        </w:rPr>
        <w:t>I</w:t>
      </w:r>
      <w:r>
        <w:rPr>
          <w:sz w:val="28"/>
        </w:rPr>
        <w:t xml:space="preserve"> выражен в промиллях;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10000-1, если </w:t>
      </w:r>
      <w:r>
        <w:rPr>
          <w:sz w:val="28"/>
          <w:lang w:val="en-US"/>
        </w:rPr>
        <w:t>I</w:t>
      </w:r>
      <w:r>
        <w:rPr>
          <w:sz w:val="28"/>
        </w:rPr>
        <w:t xml:space="preserve"> выражен в продецимиллях;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100000-1, если </w:t>
      </w:r>
      <w:r>
        <w:rPr>
          <w:sz w:val="28"/>
          <w:lang w:val="en-US"/>
        </w:rPr>
        <w:t>I</w:t>
      </w:r>
      <w:r>
        <w:rPr>
          <w:sz w:val="28"/>
        </w:rPr>
        <w:t xml:space="preserve"> выражен в просантимиллях;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численность населения, использованная в расчете данного показателя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5. Оценка достоверности различий показателей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Р ≥ 0,95, или ( р &gt; 0,05 ) – различия показателей считаются выраженными;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Р &lt; 0,95, но ≥ 0,68,  ( в краткой форме это может записаться как 0,68 ≤ Р &lt; 0,95, или ( 0,32 ≥ р &gt; 0,05 ) ) – различия показателей считаются умеренными;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Р &lt; 0,68, или ( р ≥ 0,32 ) – различия показателей следует считать незначительным, несущественными;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6. Расчет доверительного коэффициента.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  <w:u w:val="single"/>
          <w:vertAlign w:val="superscript"/>
        </w:rPr>
      </w:pP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  <w:u w:val="single"/>
          <w:vertAlign w:val="superscript"/>
        </w:rPr>
      </w:pPr>
      <w:r>
        <w:rPr>
          <w:sz w:val="28"/>
          <w:lang w:val="en-US"/>
        </w:rPr>
        <w:t>t</w:t>
      </w:r>
      <w:r w:rsidRPr="00B411C8">
        <w:rPr>
          <w:sz w:val="28"/>
        </w:rPr>
        <w:t xml:space="preserve">=    </w:t>
      </w:r>
      <w:r w:rsidRPr="00B411C8">
        <w:rPr>
          <w:sz w:val="28"/>
          <w:u w:val="single"/>
          <w:vertAlign w:val="superscript"/>
        </w:rPr>
        <w:t>(</w:t>
      </w:r>
      <w:r>
        <w:rPr>
          <w:sz w:val="28"/>
          <w:u w:val="single"/>
          <w:lang w:val="en-US"/>
        </w:rPr>
        <w:t>I</w:t>
      </w:r>
      <w:r w:rsidRPr="00B411C8">
        <w:rPr>
          <w:sz w:val="28"/>
          <w:u w:val="single"/>
          <w:vertAlign w:val="subscript"/>
        </w:rPr>
        <w:t>1</w:t>
      </w:r>
      <w:r w:rsidRPr="00B411C8">
        <w:rPr>
          <w:sz w:val="28"/>
          <w:u w:val="single"/>
        </w:rPr>
        <w:t>-</w:t>
      </w:r>
      <w:r>
        <w:rPr>
          <w:sz w:val="28"/>
          <w:u w:val="single"/>
          <w:lang w:val="en-US"/>
        </w:rPr>
        <w:t>I</w:t>
      </w:r>
      <w:r w:rsidRPr="00B411C8">
        <w:rPr>
          <w:sz w:val="28"/>
          <w:u w:val="single"/>
          <w:vertAlign w:val="subscript"/>
        </w:rPr>
        <w:t>2</w:t>
      </w:r>
      <w:r w:rsidRPr="00B411C8">
        <w:rPr>
          <w:sz w:val="28"/>
          <w:u w:val="single"/>
          <w:vertAlign w:val="superscript"/>
        </w:rPr>
        <w:t>)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 w:rsidRPr="00B411C8">
        <w:rPr>
          <w:sz w:val="28"/>
        </w:rPr>
        <w:t xml:space="preserve">   √</w:t>
      </w:r>
      <w:r>
        <w:rPr>
          <w:sz w:val="28"/>
          <w:lang w:val="en-US"/>
        </w:rPr>
        <w:t>m</w:t>
      </w:r>
      <w:r w:rsidRPr="00B411C8">
        <w:rPr>
          <w:sz w:val="28"/>
          <w:vertAlign w:val="subscript"/>
        </w:rPr>
        <w:t>1</w:t>
      </w:r>
      <w:r w:rsidRPr="00B411C8">
        <w:rPr>
          <w:sz w:val="28"/>
          <w:vertAlign w:val="superscript"/>
        </w:rPr>
        <w:t>2</w:t>
      </w:r>
      <w:r w:rsidRPr="00B411C8">
        <w:rPr>
          <w:sz w:val="28"/>
        </w:rPr>
        <w:t>+</w:t>
      </w:r>
      <w:r>
        <w:rPr>
          <w:sz w:val="28"/>
          <w:lang w:val="en-US"/>
        </w:rPr>
        <w:t>m</w:t>
      </w:r>
      <w:r w:rsidRPr="00B411C8">
        <w:rPr>
          <w:sz w:val="28"/>
          <w:vertAlign w:val="subscript"/>
        </w:rPr>
        <w:t>2</w:t>
      </w:r>
      <w:r w:rsidRPr="00B411C8">
        <w:rPr>
          <w:sz w:val="28"/>
          <w:vertAlign w:val="superscript"/>
        </w:rPr>
        <w:t xml:space="preserve">2  </w:t>
      </w:r>
      <w:r w:rsidRPr="00B411C8">
        <w:rPr>
          <w:sz w:val="28"/>
        </w:rPr>
        <w:t xml:space="preserve">,  </w:t>
      </w:r>
      <w:r>
        <w:rPr>
          <w:sz w:val="28"/>
        </w:rPr>
        <w:t>где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1  ,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>- сравниваемые показатели заболеваемости. Знак разности не учитывается.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ошибки репрезентативности показателей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соответственно.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Критерии </w:t>
      </w:r>
      <w:r>
        <w:rPr>
          <w:sz w:val="28"/>
          <w:lang w:val="en-US"/>
        </w:rPr>
        <w:t>t</w:t>
      </w:r>
      <w:r>
        <w:rPr>
          <w:sz w:val="28"/>
        </w:rPr>
        <w:t>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t</w:t>
      </w:r>
      <w:r>
        <w:rPr>
          <w:sz w:val="28"/>
        </w:rPr>
        <w:t xml:space="preserve"> ≥ 2,0 , то это означает, что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различаются с уровнем доверия Р &gt; 0,95, такое различие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 признаются эпидемиологически выраженными;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1,0 ≤ </w:t>
      </w:r>
      <w:r>
        <w:rPr>
          <w:sz w:val="28"/>
          <w:lang w:val="en-US"/>
        </w:rPr>
        <w:t>t</w:t>
      </w:r>
      <w:r>
        <w:rPr>
          <w:sz w:val="28"/>
        </w:rPr>
        <w:t xml:space="preserve"> ≤ 2,0 это означает, что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различаются с уровнем доверия 0,68 &lt;Р &lt; 0,95. Этот результат следует расценить как умеренное различие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2 . </w:t>
      </w:r>
      <w:r>
        <w:rPr>
          <w:sz w:val="28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t</w:t>
      </w:r>
      <w:r>
        <w:rPr>
          <w:sz w:val="28"/>
        </w:rPr>
        <w:t xml:space="preserve"> &lt; 1,0 , то это означает, что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различаются с уровнем доверия Р &lt; 0,68, такое различие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 признаются эпидемиологически несущественным;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7. Расчет начального темпа снижения тенденции: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</w:t>
      </w:r>
      <w:r w:rsidRPr="00B411C8">
        <w:rPr>
          <w:sz w:val="28"/>
          <w:u w:val="single"/>
          <w:vertAlign w:val="subscript"/>
        </w:rPr>
        <w:t>1</w:t>
      </w:r>
      <w:r w:rsidRPr="00B411C8">
        <w:rPr>
          <w:sz w:val="28"/>
          <w:u w:val="single"/>
        </w:rPr>
        <w:t xml:space="preserve"> – </w:t>
      </w:r>
      <w:r>
        <w:rPr>
          <w:sz w:val="28"/>
          <w:u w:val="single"/>
          <w:lang w:val="en-US"/>
        </w:rPr>
        <w:t>I</w:t>
      </w:r>
      <w:r w:rsidRPr="00B411C8">
        <w:rPr>
          <w:sz w:val="28"/>
          <w:u w:val="single"/>
          <w:vertAlign w:val="subscript"/>
        </w:rPr>
        <w:t xml:space="preserve">2 </w:t>
      </w:r>
      <w:r w:rsidRPr="00B411C8">
        <w:rPr>
          <w:sz w:val="28"/>
          <w:u w:val="single"/>
        </w:rPr>
        <w:t xml:space="preserve">  </w:t>
      </w:r>
      <w:r w:rsidRPr="00B411C8">
        <w:rPr>
          <w:i/>
          <w:sz w:val="36"/>
          <w:vertAlign w:val="subscript"/>
        </w:rPr>
        <w:t xml:space="preserve"> </w:t>
      </w:r>
      <w:r>
        <w:rPr>
          <w:sz w:val="36"/>
          <w:vertAlign w:val="subscript"/>
          <w:lang w:val="en-US"/>
        </w:rPr>
        <w:t>x</w:t>
      </w:r>
      <w:r w:rsidRPr="00B411C8">
        <w:rPr>
          <w:sz w:val="36"/>
          <w:vertAlign w:val="subscript"/>
        </w:rPr>
        <w:t xml:space="preserve"> 100</w:t>
      </w:r>
      <w:r w:rsidRPr="00B411C8">
        <w:rPr>
          <w:sz w:val="28"/>
          <w:vertAlign w:val="subscript"/>
        </w:rPr>
        <w:t xml:space="preserve"> </w:t>
      </w:r>
      <w:r w:rsidRPr="00B411C8">
        <w:rPr>
          <w:sz w:val="28"/>
        </w:rPr>
        <w:t>,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НТТ</w:t>
      </w:r>
      <w:r w:rsidRPr="00B411C8">
        <w:rPr>
          <w:sz w:val="28"/>
        </w:rPr>
        <w:t xml:space="preserve"> =      </w:t>
      </w:r>
      <w:r>
        <w:rPr>
          <w:sz w:val="28"/>
          <w:lang w:val="en-US"/>
        </w:rPr>
        <w:t>I</w:t>
      </w:r>
      <w:r w:rsidRPr="00B411C8">
        <w:rPr>
          <w:sz w:val="28"/>
          <w:vertAlign w:val="subscript"/>
        </w:rPr>
        <w:t xml:space="preserve">1                                    </w:t>
      </w:r>
      <w:r w:rsidRPr="00B411C8">
        <w:rPr>
          <w:sz w:val="28"/>
        </w:rPr>
        <w:t xml:space="preserve"> </w:t>
      </w:r>
      <w:r>
        <w:rPr>
          <w:sz w:val="28"/>
        </w:rPr>
        <w:t>где</w:t>
      </w:r>
    </w:p>
    <w:p w:rsidR="00E6099E" w:rsidRPr="00B411C8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 показатель заболеваемости первого года тенденции;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 показатель заболеваемости второго года тенденции;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величина НТТ: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Не превышает 3 % - тенденцию можно рассматривать как незначительную;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Находится в пределах 3,1 – 5,0 % - тенденцию следует описать как умеренную;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Превышает 5,0 % - тенденция может считаться выраженной.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8. Расчет среднего прогностического показателя: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средн.</w:t>
      </w:r>
      <w:r>
        <w:rPr>
          <w:sz w:val="28"/>
          <w:vertAlign w:val="subscript"/>
        </w:rPr>
        <w:t>прогн.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>(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)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сред. </w:t>
      </w:r>
      <w:r>
        <w:rPr>
          <w:sz w:val="28"/>
        </w:rPr>
        <w:t xml:space="preserve">+ ( </w:t>
      </w:r>
      <w:r>
        <w:rPr>
          <w:sz w:val="28"/>
          <w:lang w:val="en-US"/>
        </w:rPr>
        <w:t>b</w:t>
      </w:r>
      <w:r>
        <w:rPr>
          <w:sz w:val="28"/>
        </w:rPr>
        <w:t>*х)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9. Расчет верхнего предела фоновой заболеваемости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пред.</w:t>
      </w:r>
      <w:r>
        <w:rPr>
          <w:sz w:val="28"/>
          <w:vertAlign w:val="subscript"/>
        </w:rPr>
        <w:t>фон.</w:t>
      </w:r>
      <w:r>
        <w:rPr>
          <w:sz w:val="28"/>
        </w:rPr>
        <w:t xml:space="preserve">) ( метод разработан Палтышевым И.П. и Герасимовым А.Н. в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</w:rPr>
          <w:t>1986 г</w:t>
        </w:r>
      </w:smartTag>
      <w:r>
        <w:rPr>
          <w:sz w:val="28"/>
        </w:rPr>
        <w:t>.).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  <w:r>
        <w:rPr>
          <w:sz w:val="28"/>
        </w:rPr>
        <w:t xml:space="preserve"> Таблица доверительных границ абсолютного числа заболеваний в распределении Пуассона используется для определения  А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, если А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меньше 50 случаев в месяц, если  А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больше 50 случаев, то А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+ 1,96√ А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.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10. Годовой (суммарный)  уровень фоновой заболеваемости (А</w:t>
      </w:r>
      <w:r>
        <w:rPr>
          <w:sz w:val="28"/>
          <w:vertAlign w:val="superscript"/>
        </w:rPr>
        <w:t>фон.</w:t>
      </w:r>
      <w:r>
        <w:rPr>
          <w:sz w:val="28"/>
          <w:vertAlign w:val="subscript"/>
        </w:rPr>
        <w:t xml:space="preserve">год. </w:t>
      </w:r>
      <w:r>
        <w:rPr>
          <w:sz w:val="28"/>
        </w:rPr>
        <w:t xml:space="preserve">и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>год</w:t>
      </w:r>
      <w:r>
        <w:rPr>
          <w:sz w:val="28"/>
        </w:rPr>
        <w:t>):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>год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</w:t>
      </w:r>
      <w:r>
        <w:rPr>
          <w:sz w:val="28"/>
          <w:vertAlign w:val="subscript"/>
        </w:rPr>
        <w:t>мес.</w:t>
      </w:r>
      <w:r>
        <w:rPr>
          <w:sz w:val="28"/>
        </w:rPr>
        <w:t xml:space="preserve"> Х (12 /</w:t>
      </w:r>
      <w:r>
        <w:rPr>
          <w:sz w:val="28"/>
          <w:lang w:val="en-US"/>
        </w:rPr>
        <w:t>n</w:t>
      </w:r>
      <w:r>
        <w:rPr>
          <w:sz w:val="28"/>
        </w:rPr>
        <w:t>), где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</w:t>
      </w:r>
      <w:r>
        <w:rPr>
          <w:sz w:val="28"/>
          <w:vertAlign w:val="subscript"/>
        </w:rPr>
        <w:t xml:space="preserve">мес  </w:t>
      </w:r>
      <w:r>
        <w:rPr>
          <w:sz w:val="28"/>
        </w:rPr>
        <w:t xml:space="preserve">- сумма фактических месячных показателей не превышающих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пред.</w:t>
      </w:r>
      <w:r>
        <w:rPr>
          <w:sz w:val="28"/>
          <w:vertAlign w:val="subscript"/>
        </w:rPr>
        <w:t>фон</w:t>
      </w:r>
      <w:r>
        <w:rPr>
          <w:sz w:val="28"/>
        </w:rPr>
        <w:t xml:space="preserve"> , т.е. сумма показателей межсезонного периода;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число слагаемых в 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</w:t>
      </w:r>
      <w:r>
        <w:rPr>
          <w:sz w:val="28"/>
          <w:vertAlign w:val="subscript"/>
        </w:rPr>
        <w:t xml:space="preserve">мес </w:t>
      </w:r>
      <w:r>
        <w:rPr>
          <w:sz w:val="28"/>
        </w:rPr>
        <w:t xml:space="preserve"> , т.е. число месяцев межсезонного периода.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11. Удельный вес годового (суммарного)  уровня фоновой заболеваемости ( Р</w:t>
      </w:r>
      <w:r>
        <w:rPr>
          <w:sz w:val="28"/>
          <w:vertAlign w:val="superscript"/>
        </w:rPr>
        <w:t xml:space="preserve"> фон.</w:t>
      </w:r>
      <w:r>
        <w:rPr>
          <w:sz w:val="28"/>
          <w:vertAlign w:val="subscript"/>
        </w:rPr>
        <w:t>год.</w:t>
      </w:r>
      <w:r>
        <w:rPr>
          <w:sz w:val="28"/>
        </w:rPr>
        <w:t>.) в итоговом годовом показателе заболеваемости;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perscript"/>
        </w:rPr>
        <w:t xml:space="preserve"> фон.</w:t>
      </w:r>
      <w:r>
        <w:rPr>
          <w:sz w:val="28"/>
          <w:vertAlign w:val="subscript"/>
        </w:rPr>
        <w:t xml:space="preserve">год </w:t>
      </w:r>
      <w:r>
        <w:rPr>
          <w:sz w:val="28"/>
        </w:rPr>
        <w:t>=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 xml:space="preserve">год </w:t>
      </w:r>
      <w:r>
        <w:rPr>
          <w:sz w:val="28"/>
        </w:rPr>
        <w:t xml:space="preserve"> /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итого</w:t>
      </w:r>
      <w:r>
        <w:rPr>
          <w:sz w:val="28"/>
        </w:rPr>
        <w:t xml:space="preserve"> </w:t>
      </w:r>
      <w:r>
        <w:rPr>
          <w:sz w:val="28"/>
          <w:vertAlign w:val="subscript"/>
        </w:rPr>
        <w:t>год</w:t>
      </w:r>
      <w:r>
        <w:rPr>
          <w:sz w:val="28"/>
        </w:rPr>
        <w:t>) х 100.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12. Удельный вес годового (суммарного)  уровня сезонной заболеваемости ( Р</w:t>
      </w:r>
      <w:r>
        <w:rPr>
          <w:sz w:val="28"/>
          <w:vertAlign w:val="superscript"/>
        </w:rPr>
        <w:t xml:space="preserve"> сез.</w:t>
      </w:r>
      <w:r>
        <w:rPr>
          <w:sz w:val="28"/>
          <w:vertAlign w:val="subscript"/>
        </w:rPr>
        <w:t>год.</w:t>
      </w:r>
      <w:r>
        <w:rPr>
          <w:sz w:val="28"/>
        </w:rPr>
        <w:t>.) в итоговом годовом показателе заболеваемости;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  <w:vertAlign w:val="subscript"/>
        </w:rPr>
      </w:pPr>
      <w:r>
        <w:rPr>
          <w:sz w:val="28"/>
        </w:rPr>
        <w:t>Р</w:t>
      </w:r>
      <w:r>
        <w:rPr>
          <w:sz w:val="28"/>
          <w:vertAlign w:val="superscript"/>
        </w:rPr>
        <w:t xml:space="preserve"> сез.</w:t>
      </w:r>
      <w:r>
        <w:rPr>
          <w:sz w:val="28"/>
          <w:vertAlign w:val="subscript"/>
        </w:rPr>
        <w:t xml:space="preserve">год </w:t>
      </w:r>
      <w:r>
        <w:rPr>
          <w:sz w:val="28"/>
        </w:rPr>
        <w:t>=  100 - Р</w:t>
      </w:r>
      <w:r>
        <w:rPr>
          <w:sz w:val="28"/>
          <w:vertAlign w:val="superscript"/>
        </w:rPr>
        <w:t xml:space="preserve"> фон.</w:t>
      </w:r>
      <w:r>
        <w:rPr>
          <w:sz w:val="28"/>
          <w:vertAlign w:val="subscript"/>
        </w:rPr>
        <w:t>год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13. Среднемесячная заболеваемость в межсезонный период (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межсез.</w:t>
      </w:r>
      <w:r>
        <w:rPr>
          <w:sz w:val="28"/>
          <w:vertAlign w:val="subscript"/>
        </w:rPr>
        <w:t>сред.</w:t>
      </w:r>
      <w:r>
        <w:rPr>
          <w:sz w:val="28"/>
        </w:rPr>
        <w:t>) и среднемесячная заболеваемость в период сезонного подъема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подъема</w:t>
      </w:r>
      <w:r>
        <w:rPr>
          <w:sz w:val="28"/>
          <w:vertAlign w:val="subscript"/>
        </w:rPr>
        <w:t>сред.</w:t>
      </w:r>
      <w:r>
        <w:rPr>
          <w:sz w:val="28"/>
        </w:rPr>
        <w:t>):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межсез.</w:t>
      </w:r>
      <w:r>
        <w:rPr>
          <w:sz w:val="28"/>
          <w:vertAlign w:val="subscript"/>
        </w:rPr>
        <w:t>сред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</w:t>
      </w:r>
      <w:r>
        <w:rPr>
          <w:sz w:val="28"/>
          <w:vertAlign w:val="subscript"/>
        </w:rPr>
        <w:t>мес</w:t>
      </w:r>
      <w:r>
        <w:rPr>
          <w:sz w:val="28"/>
        </w:rPr>
        <w:t xml:space="preserve"> /</w:t>
      </w:r>
      <w:r>
        <w:rPr>
          <w:sz w:val="28"/>
          <w:lang w:val="en-US"/>
        </w:rPr>
        <w:t>n</w:t>
      </w:r>
      <w:r>
        <w:rPr>
          <w:sz w:val="28"/>
        </w:rPr>
        <w:t>, где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</w:t>
      </w:r>
      <w:r>
        <w:rPr>
          <w:sz w:val="28"/>
          <w:vertAlign w:val="subscript"/>
        </w:rPr>
        <w:t>мес</w:t>
      </w:r>
      <w:r>
        <w:rPr>
          <w:sz w:val="28"/>
        </w:rPr>
        <w:t xml:space="preserve"> – сумма показателей заболеваемости в месяцы межсезонного периода;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-  число месяцев этого периода.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подъема</w:t>
      </w:r>
      <w:r>
        <w:rPr>
          <w:sz w:val="28"/>
          <w:vertAlign w:val="subscript"/>
        </w:rPr>
        <w:t>сред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подъема.</w:t>
      </w:r>
      <w:r>
        <w:rPr>
          <w:sz w:val="28"/>
          <w:vertAlign w:val="subscript"/>
        </w:rPr>
        <w:t>мес.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>
        <w:rPr>
          <w:sz w:val="28"/>
        </w:rPr>
        <w:t>, где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perscript"/>
        </w:rPr>
        <w:t>подъема.</w:t>
      </w:r>
      <w:r>
        <w:rPr>
          <w:sz w:val="28"/>
          <w:vertAlign w:val="subscript"/>
        </w:rPr>
        <w:t>мес</w:t>
      </w:r>
      <w:r>
        <w:rPr>
          <w:sz w:val="28"/>
        </w:rPr>
        <w:t xml:space="preserve">  - сумма показателей заболеваемости в месяцы сезонного подъема;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-  число месяцев сезонного подъема.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40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40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40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40"/>
        </w:rPr>
      </w:pPr>
      <w:r>
        <w:rPr>
          <w:b/>
          <w:sz w:val="40"/>
        </w:rPr>
        <w:t xml:space="preserve">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36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36"/>
        </w:rPr>
      </w:pPr>
      <w:r>
        <w:rPr>
          <w:b/>
          <w:sz w:val="36"/>
        </w:rPr>
        <w:t>Термины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b/>
          <w:sz w:val="36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Тенденция</w:t>
      </w:r>
      <w:r>
        <w:rPr>
          <w:sz w:val="28"/>
        </w:rPr>
        <w:t xml:space="preserve"> – направление изменения, направление движения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«Выскакивающий» показатель</w:t>
      </w:r>
      <w:r>
        <w:rPr>
          <w:sz w:val="28"/>
        </w:rPr>
        <w:t xml:space="preserve"> – это величина нехарактерная изучаемого ряда.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sz w:val="28"/>
        </w:rPr>
        <w:t>Линия тренда</w:t>
      </w:r>
      <w:r>
        <w:rPr>
          <w:sz w:val="28"/>
        </w:rPr>
        <w:t xml:space="preserve"> – это линия теоретических (</w:t>
      </w:r>
      <w:r>
        <w:rPr>
          <w:sz w:val="28"/>
          <w:lang w:val="en-US"/>
        </w:rPr>
        <w:t>I</w:t>
      </w:r>
      <w:r>
        <w:rPr>
          <w:sz w:val="16"/>
        </w:rPr>
        <w:t>теор</w:t>
      </w:r>
      <w:r>
        <w:rPr>
          <w:sz w:val="28"/>
        </w:rPr>
        <w:t xml:space="preserve">) показателей заболеваемости. Она отражает направление движения заболеваемости и показывает, какими теоретическими могли бы быть годовые показатели, если бы заболеваемость зависела только от факторов, формулирующих тенденцию.  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sz w:val="28"/>
        </w:rPr>
        <w:t>НТТ</w:t>
      </w:r>
      <w:r>
        <w:rPr>
          <w:sz w:val="28"/>
        </w:rPr>
        <w:t xml:space="preserve"> – начальный темп снижения ( увеличения ) тенденции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5  </w:t>
      </w:r>
      <w:r>
        <w:rPr>
          <w:b/>
          <w:sz w:val="28"/>
        </w:rPr>
        <w:t>Эпидемиологический цикл</w:t>
      </w:r>
      <w:r>
        <w:rPr>
          <w:sz w:val="28"/>
        </w:rPr>
        <w:t xml:space="preserve"> - проявление заболеваемости, при котором в течение определенного числа лет ( но не менее трех ) происходит статистически значимое увеличение и уменьшение частоты заболеваемости ( т.е. циклическое изменение заболеваемости ).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6  </w:t>
      </w:r>
      <w:r>
        <w:rPr>
          <w:b/>
          <w:sz w:val="28"/>
        </w:rPr>
        <w:t>Амплитуда цикла</w:t>
      </w:r>
      <w:r>
        <w:rPr>
          <w:sz w:val="28"/>
        </w:rPr>
        <w:t xml:space="preserve"> – выделяют два вида амплитуд: амплитуда подъема – фаза подъема заболеваемости; амплитуда спада – фаза спада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b/>
          <w:sz w:val="28"/>
        </w:rPr>
        <w:t>Период цикла</w:t>
      </w:r>
      <w:r>
        <w:rPr>
          <w:sz w:val="28"/>
        </w:rPr>
        <w:t xml:space="preserve"> ( период эпидемического цикла) – интервал между двумя максимально выраженными спадами или подъемами заболеваемости.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b/>
          <w:sz w:val="28"/>
        </w:rPr>
        <w:t>Пороговые прогностические величины</w:t>
      </w:r>
      <w:r>
        <w:rPr>
          <w:sz w:val="28"/>
        </w:rPr>
        <w:t xml:space="preserve">  - ориентировочные (но не доверительные) границы в которых может находиться показатель заболеваемости следующего года при условии сохранения выявленной тенденции и особенности колебания годовых показателей.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9.  </w:t>
      </w:r>
      <w:r>
        <w:rPr>
          <w:b/>
          <w:sz w:val="28"/>
        </w:rPr>
        <w:t>Фоновая заболеваемость</w:t>
      </w:r>
      <w:r>
        <w:rPr>
          <w:sz w:val="28"/>
        </w:rPr>
        <w:t xml:space="preserve"> (круглогодичная заболеваемость)- объективное явление, отражающее минимальную для данного времени, места и населения активности и (или) набор факторов риска.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b/>
          <w:sz w:val="28"/>
        </w:rPr>
        <w:t>Внутригодовой подъем заболеваемости</w:t>
      </w:r>
      <w:r>
        <w:rPr>
          <w:sz w:val="28"/>
        </w:rPr>
        <w:t xml:space="preserve"> - объективное явление, отражающее активизацию и (или) изменение набора факторов риска внутри года.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11.</w:t>
      </w:r>
      <w:r>
        <w:rPr>
          <w:b/>
          <w:sz w:val="28"/>
        </w:rPr>
        <w:t>Сезонные подъемы заболеваемости</w:t>
      </w:r>
      <w:r>
        <w:rPr>
          <w:sz w:val="28"/>
        </w:rPr>
        <w:t xml:space="preserve"> – подъемы 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>повторяющиеся регулярно, ( т.е. практически каждый год ) и в одно и то же время ( сезон ).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12.  </w:t>
      </w:r>
      <w:r>
        <w:rPr>
          <w:b/>
          <w:sz w:val="28"/>
        </w:rPr>
        <w:t>Сезонная заболеваемость</w:t>
      </w:r>
      <w:r>
        <w:rPr>
          <w:sz w:val="28"/>
        </w:rPr>
        <w:t xml:space="preserve"> (сезонная надбавка) – избыточная по сравнению с фоном заболеваемость.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b/>
          <w:sz w:val="28"/>
        </w:rPr>
        <w:t>Медиана</w:t>
      </w:r>
      <w:r>
        <w:rPr>
          <w:sz w:val="28"/>
        </w:rPr>
        <w:t xml:space="preserve"> – это середина ранжированного ряда месячного ряда показателей.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14. </w:t>
      </w:r>
      <w:r>
        <w:rPr>
          <w:b/>
          <w:sz w:val="28"/>
        </w:rPr>
        <w:t>Ранжирование</w:t>
      </w:r>
      <w:r>
        <w:rPr>
          <w:sz w:val="28"/>
        </w:rPr>
        <w:t xml:space="preserve"> – это значит расположить месячные показатели заболеваемости в порядке их увеличения.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b/>
          <w:sz w:val="28"/>
        </w:rPr>
        <w:t>Эпизодический подъем или эпизодическая вспышка</w:t>
      </w:r>
      <w:r>
        <w:rPr>
          <w:sz w:val="28"/>
        </w:rPr>
        <w:t xml:space="preserve"> – это нерегулярные подъемы заболеваемости внутри года.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>
        <w:rPr>
          <w:b/>
          <w:sz w:val="28"/>
        </w:rPr>
        <w:t>Форма внутригодовой динамики заболеваемости</w:t>
      </w:r>
      <w:r>
        <w:rPr>
          <w:sz w:val="28"/>
        </w:rPr>
        <w:t xml:space="preserve"> – это фоновая, сезонная и вспышечная заболеваемость</w:t>
      </w: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>
        <w:rPr>
          <w:b/>
          <w:sz w:val="28"/>
        </w:rPr>
        <w:t>Типовая кривая месячных показателей заболеваемости</w:t>
      </w:r>
      <w:r>
        <w:rPr>
          <w:sz w:val="28"/>
        </w:rPr>
        <w:t xml:space="preserve"> – это кривая, построенная по средним значениям заболеваемости каждого месяца за изучаемый период</w:t>
      </w:r>
    </w:p>
    <w:p w:rsidR="00E6099E" w:rsidRDefault="00E6099E" w:rsidP="00026BF8">
      <w:pPr>
        <w:tabs>
          <w:tab w:val="num" w:pos="540"/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3960"/>
        </w:tabs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Изучение распределения годовых показателей заболеваемости всего населения.</w:t>
      </w:r>
    </w:p>
    <w:p w:rsidR="00E6099E" w:rsidRDefault="00E6099E" w:rsidP="00026BF8">
      <w:pPr>
        <w:ind w:firstLine="709"/>
        <w:jc w:val="both"/>
        <w:rPr>
          <w:b/>
          <w:sz w:val="28"/>
          <w:u w:val="single"/>
        </w:rPr>
      </w:pPr>
    </w:p>
    <w:p w:rsidR="00E6099E" w:rsidRDefault="00E6099E" w:rsidP="00026BF8">
      <w:pPr>
        <w:ind w:firstLine="709"/>
        <w:jc w:val="both"/>
        <w:rPr>
          <w:b/>
          <w:sz w:val="28"/>
          <w:u w:val="single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2.1 </w:t>
      </w:r>
      <w:r>
        <w:rPr>
          <w:sz w:val="28"/>
        </w:rPr>
        <w:t>Рассчитаем недостающие показатели заболеваемости (</w:t>
      </w:r>
      <w:r>
        <w:rPr>
          <w:sz w:val="28"/>
          <w:lang w:val="en-US"/>
        </w:rPr>
        <w:t>I</w:t>
      </w:r>
      <w:r>
        <w:rPr>
          <w:sz w:val="28"/>
        </w:rPr>
        <w:t xml:space="preserve"> %</w:t>
      </w:r>
      <w:r>
        <w:rPr>
          <w:sz w:val="16"/>
        </w:rPr>
        <w:t xml:space="preserve">000 </w:t>
      </w:r>
      <w:r>
        <w:rPr>
          <w:sz w:val="28"/>
        </w:rPr>
        <w:t>) за 1998 – 1999гг.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№1 Заболеваемость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i/>
          <w:sz w:val="28"/>
        </w:rPr>
        <w:t>Табл.№1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Показатель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1998г. составил 70.17%</w:t>
      </w:r>
      <w:r>
        <w:rPr>
          <w:sz w:val="16"/>
        </w:rPr>
        <w:t xml:space="preserve">000  </w:t>
      </w:r>
      <w:r>
        <w:rPr>
          <w:sz w:val="28"/>
        </w:rPr>
        <w:t>.</w:t>
      </w:r>
      <w:r>
        <w:rPr>
          <w:sz w:val="16"/>
        </w:rPr>
        <w:t xml:space="preserve"> </w:t>
      </w:r>
      <w:r>
        <w:rPr>
          <w:sz w:val="28"/>
        </w:rPr>
        <w:t xml:space="preserve">Это означает, что частота заболеваемости при абсолютном числе заболевших 120 чел. И численности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171000 чел. болезнью А в 1998г. составила 70.17 чел. на 100000 населения.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Показатель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1999г. составил 135.83%</w:t>
      </w:r>
      <w:r>
        <w:rPr>
          <w:sz w:val="16"/>
        </w:rPr>
        <w:t xml:space="preserve">000  </w:t>
      </w:r>
      <w:r>
        <w:rPr>
          <w:sz w:val="28"/>
        </w:rPr>
        <w:t>.</w:t>
      </w:r>
      <w:r>
        <w:rPr>
          <w:sz w:val="16"/>
        </w:rPr>
        <w:t xml:space="preserve"> </w:t>
      </w:r>
      <w:r>
        <w:rPr>
          <w:sz w:val="28"/>
        </w:rPr>
        <w:t xml:space="preserve">Это означает, что частота заболеваемости при абсолютном числе заболевших 235чел. И численности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173000 чел. болезнью А в 1999г. составила 135.83 чел. на 100000 населения.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16"/>
        </w:rPr>
        <w:t>.</w:t>
      </w:r>
      <w:r>
        <w:rPr>
          <w:sz w:val="28"/>
        </w:rPr>
        <w:t xml:space="preserve"> 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Данные таблицы отобразим на </w:t>
      </w:r>
      <w:r>
        <w:rPr>
          <w:b/>
          <w:sz w:val="28"/>
        </w:rPr>
        <w:t>рис.№1</w:t>
      </w:r>
      <w:r>
        <w:rPr>
          <w:sz w:val="28"/>
        </w:rPr>
        <w:t xml:space="preserve"> (диаграмма с использованием арифметической шкалы в «золотом сечении»)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При визуальной оценке графика многолетней динамики заболеваемости можно высказать предварительное суждение о наличии тенденции к снижению заболеваемости.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Для подтверждения предполагаемых данных произведем выравнивание фактической кривой и построим линию тренда. Воспользуемся ориентировочным способом выявления тенденции – метод выравнивания «от руки»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Изучение  диаграммы (рис.№1) позволяет сделать вывод об отсутствии «выскакивающих» показателей и предварительный вывод о том, что для динамики годовых показателей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период 1989   - 1999гг. характерна тенденция к ее снижению.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Для точного построения линии тренда воспользуемся  методом наименьших квадратов (МНК).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Численное выражение  ф-лы тенденции будет следующим   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2"/>
        </w:rPr>
        <w:t>теор.</w:t>
      </w:r>
      <w:r>
        <w:rPr>
          <w:sz w:val="28"/>
        </w:rPr>
        <w:t>= 164,03+(-13,5*Х)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Х= 0,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±1,2,3,4,5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  </w:t>
      </w:r>
      <w:r>
        <w:rPr>
          <w:sz w:val="28"/>
          <w:lang w:val="en-US"/>
        </w:rPr>
        <w:t>I</w:t>
      </w:r>
      <w:r>
        <w:rPr>
          <w:sz w:val="22"/>
        </w:rPr>
        <w:t xml:space="preserve">теор (1989г.) = </w:t>
      </w:r>
      <w:r>
        <w:rPr>
          <w:sz w:val="28"/>
        </w:rPr>
        <w:t>231,53±12,0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  <w:lang w:val="en-US"/>
        </w:rPr>
        <w:t>I</w:t>
      </w:r>
      <w:r>
        <w:rPr>
          <w:sz w:val="22"/>
        </w:rPr>
        <w:t xml:space="preserve">теор (1999г.) = </w:t>
      </w:r>
      <w:r>
        <w:rPr>
          <w:sz w:val="28"/>
        </w:rPr>
        <w:t>96,53 ±7,4</w:t>
      </w:r>
    </w:p>
    <w:p w:rsidR="00E6099E" w:rsidRDefault="00E6099E" w:rsidP="00026BF8">
      <w:pPr>
        <w:ind w:firstLine="709"/>
        <w:jc w:val="both"/>
        <w:rPr>
          <w:sz w:val="28"/>
        </w:rPr>
      </w:pP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При сравнении доверительных границ теоретических показателей 1989 и 1999гг., видно, что отсутствует трансгрессия, следовательно, сделаем окончательный вывод о том, что для динамики годовых показателей  заболеваемости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 характерна достоверная тенденция снижения заболеваемости. Т.к. по данным табл.№1 в гор.</w:t>
      </w:r>
      <w:r>
        <w:rPr>
          <w:sz w:val="28"/>
          <w:lang w:val="en-US"/>
        </w:rPr>
        <w:t>N</w:t>
      </w:r>
      <w:r>
        <w:rPr>
          <w:sz w:val="28"/>
        </w:rPr>
        <w:t xml:space="preserve"> за 11 лет не отмечено существенных изменений в качестве выявления больных болезнью А, можно считать, что выявленная тенденция свидетельствует о достоверном снижении риска заболеть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гг., а следовательно, и достоверности уменьшения активности объективных причин, определяющих заболеваемость А в этом городе.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Для более объективной оценки тенденции используем начальный темп снижения тенденции заболеваемости (НТТ).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Рассчитав НТТ, который составил   – 5,8% , можно расценить тенденцию снижения заболеваемости 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 не просто как достоверную, а как выраженную достоверную тенденцию. Кроме того полученные данные свидетельствуют о выраженном снижении риска заболеть болезнью А за счет выраженного уменьшения активности объективных причин, определяющих заболеваемость А в этом городе.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Достоверная тенденция подтверждается тем, что риск заболеть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уменьшился за 11лет в 2,4 раза, или на 135 случаев на 100000 населения.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Число предотвращенных случаев заболеваемости, но только в абсолютных численных случаях болезни, свидетельствует о том, что за счет снижения активности факторов, определяющих тенденцию заболеваемости в городе </w:t>
      </w:r>
      <w:r>
        <w:rPr>
          <w:sz w:val="28"/>
          <w:lang w:val="en-US"/>
        </w:rPr>
        <w:t>N</w:t>
      </w:r>
      <w:r>
        <w:rPr>
          <w:sz w:val="28"/>
        </w:rPr>
        <w:t xml:space="preserve"> в 1999 году, по сравнению с 1989 годом, удалось предотвратить 203 случая болезни А.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2.2 </w:t>
      </w:r>
      <w:r>
        <w:rPr>
          <w:sz w:val="28"/>
        </w:rPr>
        <w:t xml:space="preserve">При рассмотрении графика с его наиболее выраженными амплитудами спада и мене  выраженными амплитудами подъема при более полном изучении возможно сделать предварительный вывод о наличии выраженной цикличности в заболеваемости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>Ошибки репрезентативности (</w:t>
      </w:r>
      <w:r>
        <w:rPr>
          <w:sz w:val="28"/>
          <w:lang w:val="en-US"/>
        </w:rPr>
        <w:t>m</w:t>
      </w:r>
      <w:r>
        <w:rPr>
          <w:sz w:val="28"/>
        </w:rPr>
        <w:t xml:space="preserve">) доверительных границ фактических показателей заболеваемости 1998 и 1997 годов составляют ± 6,4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и ± 10,2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соответственно. Сравнение этих доверительных границ показывает, что показатели заболеваемости 1997 и 1998 годов различаются с Р &gt; 0,95, что дает основание подтвердить предположение  о наличии в данной ситуации выраженной цикличности.</w:t>
      </w:r>
    </w:p>
    <w:p w:rsidR="00E6099E" w:rsidRDefault="00E6099E" w:rsidP="00026BF8">
      <w:pPr>
        <w:ind w:firstLine="709"/>
        <w:jc w:val="both"/>
        <w:rPr>
          <w:sz w:val="28"/>
        </w:rPr>
      </w:pPr>
      <w:r>
        <w:rPr>
          <w:sz w:val="28"/>
        </w:rPr>
        <w:t xml:space="preserve">При изучении особенности колебания годовых показателей заболеваемости болезнью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 гг. позволило выявить наличие выраженных подъемов заболеваемости периодически повторяющихся с интервалом 2 года. Всего зарегистрировано 4 (полноценных) циклов, при этом последний подъем  заболеваемости отмечен в 1999 году.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2.3 </w:t>
      </w:r>
      <w:r>
        <w:rPr>
          <w:sz w:val="28"/>
        </w:rPr>
        <w:t xml:space="preserve">Если не произойдет необычных изменений активности факторов риска, средний прогностический уровень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2000 году составит 83,03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Определив «пороговые» прогностические величины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2000 году, которые составили  ∆</w:t>
      </w:r>
      <w:r>
        <w:rPr>
          <w:sz w:val="28"/>
          <w:vertAlign w:val="superscript"/>
        </w:rPr>
        <w:t>+</w:t>
      </w:r>
      <w:r>
        <w:rPr>
          <w:sz w:val="28"/>
          <w:vertAlign w:val="subscript"/>
        </w:rPr>
        <w:t>средн</w:t>
      </w:r>
      <w:r>
        <w:rPr>
          <w:sz w:val="28"/>
        </w:rPr>
        <w:t>. = 64,07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,  ∆</w:t>
      </w:r>
      <w:r>
        <w:rPr>
          <w:sz w:val="28"/>
          <w:vertAlign w:val="superscript"/>
        </w:rPr>
        <w:t>-</w:t>
      </w:r>
      <w:r>
        <w:rPr>
          <w:sz w:val="28"/>
          <w:vertAlign w:val="subscript"/>
        </w:rPr>
        <w:t xml:space="preserve">средн. </w:t>
      </w:r>
      <w:r>
        <w:rPr>
          <w:sz w:val="28"/>
        </w:rPr>
        <w:t>= 77,6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В результате этого </w:t>
      </w:r>
      <w:r>
        <w:rPr>
          <w:sz w:val="28"/>
          <w:lang w:val="en-US"/>
        </w:rPr>
        <w:t>I</w:t>
      </w:r>
      <w:r>
        <w:rPr>
          <w:sz w:val="28"/>
          <w:vertAlign w:val="superscript"/>
          <w:lang w:val="en-US"/>
        </w:rPr>
        <w:t>max</w:t>
      </w:r>
      <w:r>
        <w:rPr>
          <w:sz w:val="28"/>
          <w:vertAlign w:val="subscript"/>
        </w:rPr>
        <w:t xml:space="preserve"> прогн</w:t>
      </w:r>
      <w:r>
        <w:rPr>
          <w:sz w:val="28"/>
        </w:rPr>
        <w:t xml:space="preserve">. = 147,76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perscript"/>
          <w:lang w:val="en-US"/>
        </w:rPr>
        <w:t>min</w:t>
      </w:r>
      <w:r>
        <w:rPr>
          <w:sz w:val="28"/>
          <w:vertAlign w:val="subscript"/>
        </w:rPr>
        <w:t>прогн.</w:t>
      </w:r>
      <w:r>
        <w:rPr>
          <w:sz w:val="28"/>
          <w:lang w:val="en-US"/>
        </w:rPr>
        <w:t xml:space="preserve"> = 5</w:t>
      </w:r>
      <w:r>
        <w:rPr>
          <w:sz w:val="28"/>
        </w:rPr>
        <w:t>,</w:t>
      </w:r>
      <w:r>
        <w:rPr>
          <w:sz w:val="28"/>
          <w:lang w:val="en-US"/>
        </w:rPr>
        <w:t>43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Рассчитанные величины прогностической заболеваемости показывают в каких пределах может находиться заболеваемость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 в 2000 году. Вместе с тем, выводом о наличии выраженной цикличности, с периодом 2 года, позволяет сузить ожидаемые границы заболеваемости 2000 года, так как после каждого спада следовал подъем выше линии тенденции, то в данном случае наиболее вероятно, что в 2000 году заболеваемость будет находиться в пределах от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средн.</w:t>
      </w:r>
      <w:r>
        <w:rPr>
          <w:sz w:val="28"/>
          <w:vertAlign w:val="subscript"/>
        </w:rPr>
        <w:t xml:space="preserve">прогн. </w:t>
      </w:r>
      <w:r>
        <w:rPr>
          <w:sz w:val="28"/>
        </w:rPr>
        <w:t xml:space="preserve">до </w:t>
      </w:r>
      <w:r>
        <w:rPr>
          <w:sz w:val="28"/>
          <w:lang w:val="en-US"/>
        </w:rPr>
        <w:t>I</w:t>
      </w:r>
      <w:r>
        <w:rPr>
          <w:sz w:val="28"/>
          <w:vertAlign w:val="superscript"/>
          <w:lang w:val="en-US"/>
        </w:rPr>
        <w:t>min</w:t>
      </w:r>
      <w:r>
        <w:rPr>
          <w:sz w:val="28"/>
          <w:vertAlign w:val="subscript"/>
        </w:rPr>
        <w:t xml:space="preserve">прогн.  </w:t>
      </w:r>
      <w:r>
        <w:rPr>
          <w:sz w:val="28"/>
        </w:rPr>
        <w:t xml:space="preserve">и составит от 83,03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до 5,43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. Именно эти границы можно назвать «пороговыми» прогностическими показателями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 в 2000 году ( если не произойдет существенных </w:t>
      </w:r>
      <w:r>
        <w:rPr>
          <w:sz w:val="28"/>
        </w:rPr>
        <w:lastRenderedPageBreak/>
        <w:t>(непредвиденных или ожидаемых) изменений активности причин возникновения и распространения болезни.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2.4 </w:t>
      </w:r>
      <w:r>
        <w:rPr>
          <w:sz w:val="28"/>
        </w:rPr>
        <w:t xml:space="preserve">Допустим, что в следующем 2000 году показатель заболеваемости А в городе </w:t>
      </w:r>
      <w:r>
        <w:rPr>
          <w:sz w:val="28"/>
          <w:lang w:val="en-US"/>
        </w:rPr>
        <w:t>N</w:t>
      </w:r>
      <w:r>
        <w:rPr>
          <w:sz w:val="28"/>
        </w:rPr>
        <w:t xml:space="preserve">  составил 200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. В этой ситуации необходимо данный показатель сравнить с прогностическими границами от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средн.</w:t>
      </w:r>
      <w:r>
        <w:rPr>
          <w:sz w:val="28"/>
          <w:vertAlign w:val="subscript"/>
        </w:rPr>
        <w:t xml:space="preserve">прогн. </w:t>
      </w:r>
      <w:r>
        <w:rPr>
          <w:sz w:val="28"/>
        </w:rPr>
        <w:t xml:space="preserve">до </w:t>
      </w:r>
      <w:r>
        <w:rPr>
          <w:sz w:val="28"/>
          <w:lang w:val="en-US"/>
        </w:rPr>
        <w:t>I</w:t>
      </w:r>
      <w:r>
        <w:rPr>
          <w:sz w:val="28"/>
          <w:vertAlign w:val="superscript"/>
          <w:lang w:val="en-US"/>
        </w:rPr>
        <w:t>min</w:t>
      </w:r>
      <w:r>
        <w:rPr>
          <w:sz w:val="28"/>
          <w:vertAlign w:val="subscript"/>
        </w:rPr>
        <w:t xml:space="preserve">прогн,  </w:t>
      </w:r>
      <w:r>
        <w:rPr>
          <w:sz w:val="28"/>
        </w:rPr>
        <w:t xml:space="preserve">то есть от 83,03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до 5,43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 xml:space="preserve">оооо . </w:t>
      </w:r>
      <w:r>
        <w:rPr>
          <w:sz w:val="28"/>
        </w:rPr>
        <w:t xml:space="preserve">Поскольку заданное значение не входит в пределы этих границ, то возможно еще сравнить с </w:t>
      </w:r>
      <w:r>
        <w:rPr>
          <w:sz w:val="28"/>
          <w:lang w:val="en-US"/>
        </w:rPr>
        <w:t>I</w:t>
      </w:r>
      <w:r>
        <w:rPr>
          <w:sz w:val="28"/>
          <w:vertAlign w:val="superscript"/>
          <w:lang w:val="en-US"/>
        </w:rPr>
        <w:t>max</w:t>
      </w:r>
      <w:r>
        <w:rPr>
          <w:sz w:val="28"/>
          <w:vertAlign w:val="subscript"/>
        </w:rPr>
        <w:t xml:space="preserve"> прогн</w:t>
      </w:r>
      <w:r>
        <w:rPr>
          <w:sz w:val="28"/>
        </w:rPr>
        <w:t xml:space="preserve">. = 147,76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. И в этом случае заданные показатель не входит в эти границы. Следовательно, это свидетельствует об увеличении активности объективных, может быть и субъективных, факторов, которые и определяют распространение заболеваемости А в городе </w:t>
      </w:r>
      <w:r>
        <w:rPr>
          <w:sz w:val="28"/>
          <w:lang w:val="en-US"/>
        </w:rPr>
        <w:t>N</w:t>
      </w:r>
      <w:r>
        <w:rPr>
          <w:sz w:val="28"/>
        </w:rPr>
        <w:t>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2.5 Этапное заключение.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Динамика годовых показателей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в период 1989 –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 xml:space="preserve">.г. характеризуется выраженной тенденцией к ее снижению с начальным темпом  -5,8%. Только за счет указанной  тенденции частота заболеваемости А в городе </w:t>
      </w:r>
      <w:r>
        <w:rPr>
          <w:sz w:val="28"/>
          <w:lang w:val="en-US"/>
        </w:rPr>
        <w:t>N</w:t>
      </w:r>
      <w:r>
        <w:rPr>
          <w:sz w:val="28"/>
        </w:rPr>
        <w:t xml:space="preserve"> за 11 лет снизилась в 2,4 раза и составила в1999 году в показателях тенденции 96,53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Снижение риска возникновения заболеваемости А, по-видимому обусловленное выраженным уменьшением активности объективных причин, позволило (по данным тенденции) в 1999 году, по сравнению с 1989 годом предотвратить 203 случая заболеваемости А.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На фоне указанной тенденции отмечаются, повторяющиеся через 2 года, выраженные спады и подъемы заболеваемости. Последний спад был отмечен в 1998 году. В 2000 году ожидается очередной спад заболеваемости А, при этом пороговые величины заболеваемости должны составить максимальное 83,03 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 xml:space="preserve"> , минимальная – 5,43</w:t>
      </w:r>
      <w:r>
        <w:rPr>
          <w:sz w:val="28"/>
          <w:vertAlign w:val="superscript"/>
        </w:rPr>
        <w:t>о</w:t>
      </w:r>
      <w:r>
        <w:rPr>
          <w:sz w:val="28"/>
        </w:rPr>
        <w:t>/</w:t>
      </w:r>
      <w:r>
        <w:rPr>
          <w:sz w:val="28"/>
          <w:vertAlign w:val="subscript"/>
        </w:rPr>
        <w:t>оооо</w:t>
      </w:r>
      <w:r>
        <w:rPr>
          <w:sz w:val="28"/>
        </w:rPr>
        <w:t>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Изучение распределений месячных  показателей заболеваемости всего населения.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3.1 </w:t>
      </w:r>
      <w:r>
        <w:rPr>
          <w:sz w:val="28"/>
        </w:rPr>
        <w:t xml:space="preserve">Рассчитав  недостающие в таблице № 2 месячные показатели заболеваемости, построим ленточную диаграмму за 4 последние года      </w:t>
      </w:r>
      <w:r>
        <w:rPr>
          <w:b/>
          <w:sz w:val="28"/>
        </w:rPr>
        <w:t>( рис.№2)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Как видно из диаграммы 2 года (1997 и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.г.) относятся к годам периодического подъема.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Определим медиану месячной внутригодовой динамики заболеваемости, учитывая, что численность населения в отдельные годы существенно не </w:t>
      </w:r>
      <w:r>
        <w:rPr>
          <w:sz w:val="28"/>
        </w:rPr>
        <w:lastRenderedPageBreak/>
        <w:t>изменится. Произведем ранжирование по абсолютным числам заболеваемости, а затем рассчитаем интенсивные показатели медианы,  построим график.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Ранжированные месячные числа заболеваемости и показатели медианной «типовой кривой» заболеваемости А населения города </w:t>
      </w:r>
      <w:r>
        <w:rPr>
          <w:sz w:val="28"/>
          <w:u w:val="single"/>
          <w:lang w:val="en-US"/>
        </w:rPr>
        <w:t>N</w:t>
      </w:r>
      <w:r>
        <w:rPr>
          <w:sz w:val="28"/>
          <w:u w:val="single"/>
        </w:rPr>
        <w:t xml:space="preserve"> в 1989 –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u w:val="single"/>
          </w:rPr>
          <w:t>1999 г</w:t>
        </w:r>
      </w:smartTag>
      <w:r>
        <w:rPr>
          <w:sz w:val="28"/>
          <w:u w:val="single"/>
        </w:rPr>
        <w:t>.г. (по данным табл. №2).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Табл.№3</w:t>
      </w:r>
    </w:p>
    <w:p w:rsidR="00E6099E" w:rsidRDefault="00E6099E" w:rsidP="00026BF8">
      <w:pPr>
        <w:tabs>
          <w:tab w:val="left" w:pos="720"/>
        </w:tabs>
        <w:jc w:val="both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586"/>
        <w:gridCol w:w="586"/>
        <w:gridCol w:w="586"/>
        <w:gridCol w:w="586"/>
        <w:gridCol w:w="586"/>
        <w:gridCol w:w="586"/>
        <w:gridCol w:w="706"/>
        <w:gridCol w:w="706"/>
        <w:gridCol w:w="706"/>
        <w:gridCol w:w="706"/>
        <w:gridCol w:w="706"/>
        <w:gridCol w:w="586"/>
      </w:tblGrid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39" w:type="dxa"/>
            <w:vMerge w:val="restart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Номер по порядку ранжирования</w:t>
            </w:r>
          </w:p>
        </w:tc>
        <w:tc>
          <w:tcPr>
            <w:tcW w:w="7632" w:type="dxa"/>
            <w:gridSpan w:val="12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месяцы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39" w:type="dxa"/>
            <w:vMerge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 медиана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медиана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31,3</w:t>
            </w:r>
          </w:p>
        </w:tc>
        <w:tc>
          <w:tcPr>
            <w:tcW w:w="70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586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3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мадиана = 163000</w:t>
            </w:r>
          </w:p>
        </w:tc>
      </w:tr>
    </w:tbl>
    <w:p w:rsidR="00E6099E" w:rsidRDefault="00E6099E" w:rsidP="00026BF8">
      <w:pPr>
        <w:tabs>
          <w:tab w:val="left" w:pos="72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По данным табл.№3 построим типовую кривую (медиану) заболеваемости А населения г. </w:t>
      </w:r>
      <w:r>
        <w:rPr>
          <w:sz w:val="28"/>
          <w:lang w:val="en-US"/>
        </w:rPr>
        <w:t>N</w:t>
      </w:r>
      <w:r>
        <w:rPr>
          <w:sz w:val="28"/>
        </w:rPr>
        <w:t xml:space="preserve"> за период 1989 –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 xml:space="preserve">.г.  </w:t>
      </w:r>
      <w:r>
        <w:rPr>
          <w:b/>
          <w:sz w:val="28"/>
        </w:rPr>
        <w:t>(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Рис. №3)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Оценив рисунок №3 следует сделать предварительный вывод о том, для внутригодовой динамики месячных показателей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за 1989 –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.г. в среднем была характерна явно различимая неравномерность распределения месячных показателей. Подъемы каждый год, вероятней всего,  происходили в одно и то же время – в среднем с июля по декабрь, в связи с чем их вероятнее всего можно считать сезонными.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Изучив рисунок №2, можно отметить, что в начале каждого года со 2 по 6 месяцы месячные показатели были значительно ниже, чем во второй половине года и первого месяца следующего года. Эти месяцы составляют межэпидемический период, а величина месячных показателей в это время характеризует фоновую заболеваемость болезни А, которая в данные годы существенно не изменилась. Начиная с июня или июля и по декабрь включительно ( а иногда и по январь), ежегодно отмечались подъемы заболеваемости, причем их интенсивность была выше в годы периодических подъемов.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Поскольку в течение 4 лет внутригодовые подъемы повторялись в одно и то же время их, вероятнее всего, следует считать сезонными. Так как уровень фоновой заболеваемости в данные годы практически не изменялся, и наоборот, величина сезонной надбавки колебалась синхронно с подъемами и спадами итоговых годовых показателей. Для подтверждения или опровержения первоначального вывода изучим более точно особенности динамики и структуры месячных показателей.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Рассчитав недостающие значения верхних пределов заболеваемости по разработанному методу Палтышевым И.П. и Герасимовым А.Н. внесем в таблицу и нанесем на рисунок №№ 2,3.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Временные параметры подъема заболеваемости и продолжительности межэпидемического периода (по данным табл. №2)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  <w:u w:val="single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Таблица №4</w:t>
      </w:r>
    </w:p>
    <w:p w:rsidR="00E6099E" w:rsidRDefault="00E6099E" w:rsidP="00026BF8">
      <w:pPr>
        <w:tabs>
          <w:tab w:val="left" w:pos="720"/>
        </w:tabs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60"/>
        <w:gridCol w:w="1620"/>
        <w:gridCol w:w="1620"/>
        <w:gridCol w:w="2124"/>
        <w:gridCol w:w="2653"/>
      </w:tblGrid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Начало подъема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Окончание подъема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Продолжит. подъема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Месяц макс. заболеваемости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межэпидемического периода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(1996г.)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(1997г.)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1</w:t>
            </w:r>
            <w:r>
              <w:rPr>
                <w:sz w:val="28"/>
              </w:rPr>
              <w:t>997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(1999г.)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Тип. ктивая</w:t>
            </w:r>
          </w:p>
        </w:tc>
        <w:tc>
          <w:tcPr>
            <w:tcW w:w="126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53" w:type="dxa"/>
          </w:tcPr>
          <w:p w:rsidR="00E6099E" w:rsidRDefault="00E6099E" w:rsidP="00026BF8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E6099E" w:rsidRDefault="00E6099E" w:rsidP="00026BF8">
      <w:pPr>
        <w:tabs>
          <w:tab w:val="left" w:pos="720"/>
        </w:tabs>
        <w:jc w:val="both"/>
        <w:rPr>
          <w:sz w:val="28"/>
          <w:u w:val="single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Как следует из данных, представленных в таблице № 4, подъемы заболеваемости  регистрировались каждый год, начинались чаще всего в июне (4 </w:t>
      </w:r>
      <w:r>
        <w:rPr>
          <w:sz w:val="28"/>
        </w:rPr>
        <w:lastRenderedPageBreak/>
        <w:t>раза из 11) или июле (4 раза из 11), один раз на 2 месяца раньше (апрель), один раз на месяц раньше (май), один раз на месяц позже (август). Подъемы чаще всего (8 из 11) заканчивались в декабре и 3 раза в январе следующего года. Продолжались подъемы не менее полугода -    4 раза по 6 и 7 месяцев, 2 раза по 8 месяцев, 1 раз  9 месяцев. Максимальная заболеваемость одинаково часто регистрировалась в сентябре или октябре. Учитывая отмеченное выше, можно подчеркнуть, что необычных временных характеристик подъема не выявлено. Регулярность появления подъемов, практически одинаковые сроки их начала, и другие временные характеристики позволяют расценить эти подъемы как сезонные. Межсезонный период составлял от 3 до 6 месяцев, в среднем 5 месяцев.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3.2 </w:t>
      </w:r>
      <w:r>
        <w:rPr>
          <w:sz w:val="28"/>
        </w:rPr>
        <w:t>Рассчитав: годовой уровень фоновой заболеваемости (А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>год</w:t>
      </w:r>
      <w:r>
        <w:rPr>
          <w:sz w:val="28"/>
        </w:rPr>
        <w:t xml:space="preserve">  и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>год</w:t>
      </w:r>
      <w:r>
        <w:rPr>
          <w:sz w:val="28"/>
        </w:rPr>
        <w:t>); удельный вес годового уровня фоновой заболеваемости (Р</w:t>
      </w:r>
      <w:r>
        <w:rPr>
          <w:sz w:val="28"/>
          <w:vertAlign w:val="superscript"/>
        </w:rPr>
        <w:t>фон</w:t>
      </w:r>
      <w:r>
        <w:rPr>
          <w:sz w:val="28"/>
          <w:vertAlign w:val="subscript"/>
        </w:rPr>
        <w:t>год</w:t>
      </w:r>
      <w:r>
        <w:rPr>
          <w:sz w:val="28"/>
        </w:rPr>
        <w:t>); годовой уровень сезонной заболеваемости ( сезонной надбавки)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сезон.</w:t>
      </w:r>
      <w:r>
        <w:rPr>
          <w:sz w:val="28"/>
          <w:vertAlign w:val="subscript"/>
        </w:rPr>
        <w:t>год.</w:t>
      </w:r>
      <w:r>
        <w:rPr>
          <w:sz w:val="28"/>
        </w:rPr>
        <w:t>); удельный вес годового уровня сезонной заболеваемости (Р</w:t>
      </w:r>
      <w:r>
        <w:rPr>
          <w:sz w:val="28"/>
          <w:vertAlign w:val="superscript"/>
        </w:rPr>
        <w:t>сезон.</w:t>
      </w:r>
      <w:r>
        <w:rPr>
          <w:sz w:val="28"/>
          <w:vertAlign w:val="subscript"/>
        </w:rPr>
        <w:t>год.</w:t>
      </w:r>
      <w:r>
        <w:rPr>
          <w:sz w:val="28"/>
        </w:rPr>
        <w:t>); среднемесячную заболеваемость в межсезонный (межэпидемический) период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межсез.</w:t>
      </w:r>
      <w:r>
        <w:rPr>
          <w:sz w:val="28"/>
          <w:vertAlign w:val="subscript"/>
        </w:rPr>
        <w:t>средн.</w:t>
      </w:r>
      <w:r>
        <w:rPr>
          <w:sz w:val="28"/>
        </w:rPr>
        <w:t>) и среднемесячную заболеваемость в период сезонного подъема (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подъема</w:t>
      </w:r>
      <w:r>
        <w:rPr>
          <w:sz w:val="28"/>
          <w:vertAlign w:val="subscript"/>
        </w:rPr>
        <w:t>средн.</w:t>
      </w:r>
      <w:r>
        <w:rPr>
          <w:sz w:val="28"/>
        </w:rPr>
        <w:t>).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Подставив эти значения в таблицу №2, (по данным, представленным в колонке 8,9) можно сделать ориентировочный вывод, что удельный вес сезонной заболеваемости в среднем во все годы изучаемого периода (кроме 1996 и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 xml:space="preserve">.г.) был выше аналогичной величины фоновой заболеваемости и колебался от 62,4% в 1992 году, до 92,9% в 1993 году. Исключение составили 1996 и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>.г., в которых удельный вес сезонной заболеваемости был ниже аналогичных величин фоновой заболеваемости и составил соответственно 43,4% и 28,2%.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Преобладание  доли сезонной формы внутригодовой динамики заболеваемости было особенно выраженным во все годы периодических подъемов, когда ее удельный вес варьировал от 75,5% (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>.), до 92,9% (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</w:rPr>
          <w:t>1993 г</w:t>
        </w:r>
      </w:smartTag>
      <w:r>
        <w:rPr>
          <w:sz w:val="28"/>
        </w:rPr>
        <w:t>.). Но, невзирая на выраженную тенденцию к снижению итоговой заболеваемости, удельный вес сезонных надбавок двух последних подъемов (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 xml:space="preserve">. -  87,9% и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 – 80,6%) был даже несколько выше, чем в начале изучаемого периода (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>. – 75,8%).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сезонная заболеваемость до настоящего времени составляет более половины величины итогового показателя, особенно велика ее доля в годы подъема заболеваемости.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Для более объективного суждения об особенностях колебаний фоновой и сезонной заболеваемости построим диаграмму с дополнительной шкалой для «фоновой» заболеваемости </w:t>
      </w:r>
      <w:r>
        <w:rPr>
          <w:b/>
          <w:sz w:val="28"/>
        </w:rPr>
        <w:t>(Рис.№4)</w:t>
      </w:r>
      <w:r>
        <w:rPr>
          <w:sz w:val="28"/>
        </w:rPr>
        <w:t>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визуальной оценке видно, что для сезонной и фоновой заболеваемости А населения города </w:t>
      </w:r>
      <w:r>
        <w:rPr>
          <w:sz w:val="28"/>
          <w:lang w:val="en-US"/>
        </w:rPr>
        <w:t>N</w:t>
      </w:r>
      <w:r>
        <w:rPr>
          <w:sz w:val="28"/>
        </w:rPr>
        <w:t xml:space="preserve"> характерны циклические колебания, но только сезонная заболеваемость полностью повторяет все колебания годовых показателей, а колебания «фона» в некоторых случаях находятся в противофазе «сезона». То есть, можно считать, что выявленные ранее выраженные периодические подъемы итоговых показателей, связаны с подъемами только сезонной формой заболеваемости.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Для выравнивания кривых фоновой и сезонной заболеваемости воспользуемся МНК. 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Таблица №5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E60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контингенты</w:t>
            </w:r>
          </w:p>
        </w:tc>
        <w:tc>
          <w:tcPr>
            <w:tcW w:w="540" w:type="dxa"/>
            <w:vMerge w:val="restart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величина</w:t>
            </w:r>
          </w:p>
        </w:tc>
        <w:tc>
          <w:tcPr>
            <w:tcW w:w="5040" w:type="dxa"/>
            <w:gridSpan w:val="9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Заболеваемость</w:t>
            </w:r>
          </w:p>
        </w:tc>
        <w:tc>
          <w:tcPr>
            <w:tcW w:w="1260" w:type="dxa"/>
            <w:gridSpan w:val="3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Критерий </w:t>
            </w:r>
            <w:r>
              <w:rPr>
                <w:sz w:val="20"/>
                <w:lang w:val="en-US"/>
              </w:rPr>
              <w:t>t</w:t>
            </w:r>
          </w:p>
        </w:tc>
        <w:tc>
          <w:tcPr>
            <w:tcW w:w="1620" w:type="dxa"/>
            <w:gridSpan w:val="3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НТТ(%)</w:t>
            </w:r>
          </w:p>
        </w:tc>
        <w:tc>
          <w:tcPr>
            <w:tcW w:w="1620" w:type="dxa"/>
            <w:gridSpan w:val="3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Кратность снижения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gridSpan w:val="3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Первый год тенденции</w:t>
            </w:r>
          </w:p>
        </w:tc>
        <w:tc>
          <w:tcPr>
            <w:tcW w:w="1620" w:type="dxa"/>
            <w:gridSpan w:val="3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Последний год тенденции</w:t>
            </w:r>
          </w:p>
        </w:tc>
        <w:tc>
          <w:tcPr>
            <w:tcW w:w="1620" w:type="dxa"/>
            <w:gridSpan w:val="3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Амплитуда тенденции</w:t>
            </w:r>
          </w:p>
        </w:tc>
        <w:tc>
          <w:tcPr>
            <w:tcW w:w="1260" w:type="dxa"/>
            <w:gridSpan w:val="3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72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36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Сезон.</w:t>
            </w:r>
          </w:p>
        </w:tc>
        <w:tc>
          <w:tcPr>
            <w:tcW w:w="540" w:type="dxa"/>
            <w:textDirection w:val="btLr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72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население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Абс</w:t>
            </w:r>
          </w:p>
          <w:p w:rsidR="00E6099E" w:rsidRDefault="00E6099E" w:rsidP="00026BF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48,78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292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182,78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78,9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22,78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73,75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19,3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164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80,7</w:t>
            </w: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6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36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-5,3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-5,8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40" w:type="dxa"/>
            <w:vMerge w:val="restart"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231,5</w:t>
            </w: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36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6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E6099E" w:rsidRDefault="00E6099E" w:rsidP="00026BF8">
            <w:pPr>
              <w:jc w:val="both"/>
              <w:rPr>
                <w:sz w:val="20"/>
              </w:rPr>
            </w:pPr>
          </w:p>
        </w:tc>
      </w:tr>
      <w:tr w:rsidR="00E6099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0800" w:type="dxa"/>
            <w:gridSpan w:val="20"/>
          </w:tcPr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perscript"/>
              </w:rPr>
              <w:t>теорет.</w:t>
            </w:r>
            <w:r>
              <w:rPr>
                <w:sz w:val="20"/>
                <w:vertAlign w:val="subscript"/>
              </w:rPr>
              <w:t xml:space="preserve">фон  </w:t>
            </w:r>
            <w:r>
              <w:rPr>
                <w:sz w:val="20"/>
              </w:rPr>
              <w:t>= 35,78 + (- 2,6 х Х)    Х= 0,± 1,2,3,4,5.</w:t>
            </w:r>
          </w:p>
          <w:p w:rsidR="00E6099E" w:rsidRDefault="00E6099E" w:rsidP="00026BF8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perscript"/>
              </w:rPr>
              <w:t>теор.</w:t>
            </w:r>
            <w:r>
              <w:rPr>
                <w:sz w:val="20"/>
                <w:vertAlign w:val="subscript"/>
              </w:rPr>
              <w:t xml:space="preserve">сезон. </w:t>
            </w:r>
            <w:r>
              <w:rPr>
                <w:sz w:val="20"/>
              </w:rPr>
              <w:t>= 128,25 + (-10,9 х Х)    Х = 0, ± 1,2,3,4,5.</w:t>
            </w:r>
          </w:p>
        </w:tc>
      </w:tr>
    </w:tbl>
    <w:p w:rsidR="00E6099E" w:rsidRDefault="00E6099E" w:rsidP="00026BF8">
      <w:pPr>
        <w:jc w:val="both"/>
      </w:pPr>
    </w:p>
    <w:p w:rsidR="00E6099E" w:rsidRDefault="00E6099E" w:rsidP="00026BF8">
      <w:pPr>
        <w:tabs>
          <w:tab w:val="left" w:pos="720"/>
        </w:tabs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Величина критерия  </w:t>
      </w:r>
      <w:r>
        <w:rPr>
          <w:sz w:val="28"/>
          <w:lang w:val="en-US"/>
        </w:rPr>
        <w:t>t</w:t>
      </w:r>
      <w:r>
        <w:rPr>
          <w:sz w:val="28"/>
        </w:rPr>
        <w:t xml:space="preserve"> позволяет оценить тенденцию фоновой и сезонной заболеваемости как достоверной. НТТ «фона» (-5.3%) несколько ниже аналогичного параметра тенденции сезонной заболеваемости (-6%) , однако обе тенденции следует считать выраженными. В связи с этим можно утверждать, что фоновая и сезонная заболеваемости А населения г.</w:t>
      </w:r>
      <w:r>
        <w:rPr>
          <w:sz w:val="28"/>
          <w:lang w:val="en-US"/>
        </w:rPr>
        <w:t>N</w:t>
      </w:r>
      <w:r>
        <w:rPr>
          <w:sz w:val="28"/>
        </w:rPr>
        <w:t xml:space="preserve"> 1989-1999гг. имеет достоверные, выраженные и однонаправленные тенденции к снижению.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Различия НТТ тенденций «фона» и «сезона» обеспечили и большую кратность снижения сезонной заболеваемости (в 2,5 раза), против 2.1 раза у фоновой заболеваемости. Кратность снижения свидетельствует о том, что активность факторов риска «сезона» снижалась интенсивнее, чем активность факторов риска фоновой заболеваемости. Отсюда возможен  следующий вывод – мероприятия по профилактике болезни А, проведенные в г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1989-1999гг. снизили риск заболевания в течение  всего года, особенно в период подъема. Данные табл.№5 позволяют сделать вывод о том, что выраженная тенденция к снижению заболеваемости определяется выраженными однонаправленными тенденциями фоновой и сезонной заболеваемости, доля которых составляет 19.3% и 80.7% соответственно.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t xml:space="preserve">3.3 </w:t>
      </w:r>
      <w:r>
        <w:rPr>
          <w:b w:val="0"/>
        </w:rPr>
        <w:t>Прогноз фоновой, сезонной заболеваемости и заболеваемости отдельных месяцев на следующий год.</w:t>
      </w:r>
    </w:p>
    <w:p w:rsidR="00E6099E" w:rsidRDefault="00E6099E" w:rsidP="00026BF8">
      <w:pPr>
        <w:pStyle w:val="a3"/>
        <w:ind w:left="0" w:firstLine="709"/>
        <w:jc w:val="both"/>
      </w:pP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  <w:vertAlign w:val="superscript"/>
        </w:rPr>
        <w:t>сред.</w:t>
      </w:r>
      <w:r>
        <w:rPr>
          <w:b w:val="0"/>
          <w:vertAlign w:val="subscript"/>
        </w:rPr>
        <w:t>прогн.фон.</w:t>
      </w:r>
      <w:r>
        <w:rPr>
          <w:b w:val="0"/>
        </w:rPr>
        <w:t xml:space="preserve">  = 20.2%</w:t>
      </w: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  <w:vertAlign w:val="superscript"/>
        </w:rPr>
        <w:t>сред.</w:t>
      </w:r>
      <w:r>
        <w:rPr>
          <w:b w:val="0"/>
          <w:vertAlign w:val="subscript"/>
        </w:rPr>
        <w:t>прогн.сез.</w:t>
      </w:r>
      <w:r>
        <w:rPr>
          <w:b w:val="0"/>
        </w:rPr>
        <w:t>= 62.85%</w:t>
      </w: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rPr>
          <w:b w:val="0"/>
        </w:rPr>
        <w:t>Поскольку средний прогноз общих показателей заболеваемости равен 83.03</w:t>
      </w:r>
      <w:r>
        <w:t xml:space="preserve">%, </w:t>
      </w:r>
      <w:r>
        <w:rPr>
          <w:b w:val="0"/>
        </w:rPr>
        <w:t>доля прогностической фоновой заболеваемости составит – Р</w:t>
      </w:r>
      <w:r>
        <w:rPr>
          <w:b w:val="0"/>
          <w:vertAlign w:val="superscript"/>
        </w:rPr>
        <w:t>сред.</w:t>
      </w:r>
      <w:r>
        <w:rPr>
          <w:b w:val="0"/>
          <w:vertAlign w:val="subscript"/>
        </w:rPr>
        <w:t>прогн.фон.</w:t>
      </w:r>
      <w:r>
        <w:rPr>
          <w:b w:val="0"/>
        </w:rPr>
        <w:t>24.3%, а доля прогностической сезонной заболеваемости соответственно 75.7%.</w:t>
      </w: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rPr>
          <w:b w:val="0"/>
        </w:rPr>
        <w:t xml:space="preserve">Среднее прогностическое значение заболеваемости А населения города </w:t>
      </w:r>
      <w:r>
        <w:rPr>
          <w:b w:val="0"/>
          <w:lang w:val="en-US"/>
        </w:rPr>
        <w:t>N</w:t>
      </w:r>
      <w:r>
        <w:rPr>
          <w:b w:val="0"/>
        </w:rPr>
        <w:t xml:space="preserve"> на июнь 2000г.составляет  ≈ 3,9 </w:t>
      </w:r>
      <w:r>
        <w:rPr>
          <w:b w:val="0"/>
          <w:vertAlign w:val="superscript"/>
        </w:rPr>
        <w:t>о</w:t>
      </w:r>
      <w:r>
        <w:rPr>
          <w:b w:val="0"/>
        </w:rPr>
        <w:t>/</w:t>
      </w:r>
      <w:r>
        <w:rPr>
          <w:b w:val="0"/>
          <w:vertAlign w:val="subscript"/>
        </w:rPr>
        <w:t>оооо</w:t>
      </w:r>
      <w:r>
        <w:rPr>
          <w:b w:val="0"/>
        </w:rPr>
        <w:t xml:space="preserve">  или, учитывая население последнего года (173000), 6-7  случаев заболеваемости А.</w:t>
      </w: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</w:p>
    <w:p w:rsidR="00E6099E" w:rsidRDefault="00E6099E" w:rsidP="00026BF8">
      <w:pPr>
        <w:pStyle w:val="a3"/>
        <w:ind w:left="0" w:firstLine="709"/>
        <w:jc w:val="both"/>
      </w:pPr>
      <w:r>
        <w:t>3.4 Этапное заключение.</w:t>
      </w:r>
    </w:p>
    <w:p w:rsidR="00E6099E" w:rsidRDefault="00E6099E" w:rsidP="00026BF8">
      <w:pPr>
        <w:pStyle w:val="a3"/>
        <w:ind w:left="0" w:firstLine="709"/>
        <w:jc w:val="both"/>
      </w:pPr>
    </w:p>
    <w:p w:rsidR="00E6099E" w:rsidRDefault="00E6099E" w:rsidP="00026BF8">
      <w:pPr>
        <w:pStyle w:val="a3"/>
        <w:ind w:left="0" w:firstLine="709"/>
        <w:jc w:val="both"/>
        <w:rPr>
          <w:b w:val="0"/>
        </w:rPr>
      </w:pPr>
      <w:r>
        <w:rPr>
          <w:b w:val="0"/>
        </w:rPr>
        <w:t xml:space="preserve">Динамика месячных показателей заболеваемости заболеваемости  А населения города </w:t>
      </w:r>
      <w:r>
        <w:rPr>
          <w:b w:val="0"/>
          <w:lang w:val="en-US"/>
        </w:rPr>
        <w:t>N</w:t>
      </w:r>
      <w:r>
        <w:rPr>
          <w:b w:val="0"/>
        </w:rPr>
        <w:t xml:space="preserve"> в период 1989-1999гг. характеризуется ярко выраженной сезонностью.</w:t>
      </w:r>
    </w:p>
    <w:p w:rsidR="00E6099E" w:rsidRDefault="00E6099E" w:rsidP="00026BF8">
      <w:pPr>
        <w:pStyle w:val="a3"/>
        <w:ind w:left="0" w:firstLine="709"/>
        <w:jc w:val="both"/>
        <w:rPr>
          <w:b w:val="0"/>
          <w:lang w:val="en-US"/>
        </w:rPr>
      </w:pPr>
      <w:r>
        <w:rPr>
          <w:b w:val="0"/>
        </w:rPr>
        <w:t xml:space="preserve">Сезонные подъемы обычно начинались в июне, июле, изредка сдвигаясь на 1-2 мес. раньше или позже. Продолжительность сезонных подъемов колебалась от 6 до 9 мес., чаще всего составляя 7 мес.. </w:t>
      </w:r>
      <w:r>
        <w:rPr>
          <w:b w:val="0"/>
          <w:lang w:val="en-US"/>
        </w:rPr>
        <w:t>Максимальная заболеваемость регистрировалась в сентябре-октябре.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Удельный вес сезонной заболеваемости во все годы изучаемого периода был выше аналогичной величины фоновой заболеваемости и колебался от 62.4% в 1992г. до 92.9% в1993г., исключения составили 1996г (43.4%) и 1998г.(28.2%), удельный вес которых был ниже аналогичной величины фоновой заболеваемости. Преобладание доли сезонных надбавок было особенно выраженным во все годы периодических подъемов, когда ее удельный вес варьировал от 75.5%(1991г.) до 92.9%(1993г.). Следует подчеркнуть, что, невзирая на выраженную тенденцию снижения итоговых показателей заболеваемости, удельный вес сезонных надбавок в последние годы не уменьшился. Более того, удельный вес сезонной заболеваемости 2-х последних подъемов (1997г.-87,9% и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 – 80,6%) был даже несколько выше, чем в начале изучаемого периода (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>. – 75,8%).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сезонная заболеваемость до настоящего времени составляет более половины величины итогового показателя, особенно велика ее доля в годы подъема заболеваемости. При этом риск заболеть в период сезонного подъема, по сравнению с межэпидемическим периодом, увеличивалась от 2 раз (1996г.) до 20 раз (1993г.).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Тенденциями фоновой и сезонной заболеваемости были достоверными и выраженными, при этом вклад в тенденцию общих показателей составил 19.3% и 80.7% соответственно.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Несмотря на меньший вклад в общее снижение заболеваемости, НТТ «фона» (-5.3%) оказался несколько ниже аналогичного параметра тенденции сезонной заболеваемости (-6%). Различия НТТ тенденций «фона» и «сезона» обеспечили и большую кратность снижения сезонной заболеваемости (в 2,5 раза), против 2.1 раза у фоновой заболеваемости, следовательно, активность факторов риска «сезона» снижалась интенсивнее, чем активность факторов риска фоновой заболеваемости. Эти же данные позволяют утверждать, что мероприятия по профилактике болезни А , проведенные в г </w:t>
      </w:r>
      <w:r>
        <w:rPr>
          <w:sz w:val="28"/>
          <w:lang w:val="en-US"/>
        </w:rPr>
        <w:t>N</w:t>
      </w:r>
      <w:r>
        <w:rPr>
          <w:sz w:val="28"/>
        </w:rPr>
        <w:t xml:space="preserve"> в 1989-1999гг. снизили риск заболевания в течении всего года, особенно в период подъема.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На фоне выраженных тенденций к снижению фоновой и сезонной заболеваемости отмечаются колебания их показателей в отдельные годы. При этом колебания сезонной заболеваемость в отличии от фоновой практически полностью повторяют конфигурацию кривой годовых показателей.</w:t>
      </w:r>
    </w:p>
    <w:p w:rsidR="00E6099E" w:rsidRDefault="00E6099E" w:rsidP="00026BF8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Согласно прогнозу на следующий год 75,7% годовой заболеваемости А будет заригстрировано в период ее сезонного подъема.</w:t>
      </w:r>
    </w:p>
    <w:p w:rsidR="00E6099E" w:rsidRPr="00936792" w:rsidRDefault="00E6099E" w:rsidP="00026BF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936792">
        <w:rPr>
          <w:sz w:val="28"/>
          <w:szCs w:val="28"/>
        </w:rPr>
        <w:t xml:space="preserve">Подводя итог , можно утверждать, что, именно сезонные подъемы в основном определяют все особенности распределения годовых показателей заболеваемости А населения г </w:t>
      </w:r>
      <w:r w:rsidRPr="00936792">
        <w:rPr>
          <w:sz w:val="28"/>
          <w:szCs w:val="28"/>
          <w:lang w:val="en-US"/>
        </w:rPr>
        <w:t>N</w:t>
      </w:r>
      <w:r w:rsidRPr="00936792">
        <w:rPr>
          <w:sz w:val="28"/>
          <w:szCs w:val="28"/>
        </w:rPr>
        <w:t xml:space="preserve"> в 1989-1999гг. Однако, хотя риск заболевания А снизился в течение всего года, но особенно выраженным было это снижение в период подъема. Это свидетельствует о том, что, проведенные в г </w:t>
      </w:r>
      <w:r w:rsidRPr="00936792">
        <w:rPr>
          <w:sz w:val="28"/>
          <w:szCs w:val="28"/>
          <w:lang w:val="en-US"/>
        </w:rPr>
        <w:t>N</w:t>
      </w:r>
      <w:r w:rsidRPr="00936792">
        <w:rPr>
          <w:sz w:val="28"/>
          <w:szCs w:val="28"/>
        </w:rPr>
        <w:t xml:space="preserve"> в 1989-1999гг мероприятия по снижению заболеваемости А оказали большее влияние на активность сезонных, а не фоновых факторов риска.</w:t>
      </w:r>
      <w:r w:rsidR="00936792" w:rsidRPr="00936792">
        <w:rPr>
          <w:b/>
          <w:sz w:val="28"/>
          <w:szCs w:val="28"/>
        </w:rPr>
        <w:t xml:space="preserve"> </w:t>
      </w:r>
    </w:p>
    <w:sectPr w:rsidR="00E6099E" w:rsidRPr="00936792" w:rsidSect="00936792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86" w:rsidRDefault="005D7286">
      <w:r>
        <w:separator/>
      </w:r>
    </w:p>
  </w:endnote>
  <w:endnote w:type="continuationSeparator" w:id="0">
    <w:p w:rsidR="005D7286" w:rsidRDefault="005D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9E" w:rsidRDefault="00E609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99E" w:rsidRDefault="00E609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9E" w:rsidRDefault="00E609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0B9">
      <w:rPr>
        <w:rStyle w:val="a5"/>
        <w:noProof/>
      </w:rPr>
      <w:t>2</w:t>
    </w:r>
    <w:r>
      <w:rPr>
        <w:rStyle w:val="a5"/>
      </w:rPr>
      <w:fldChar w:fldCharType="end"/>
    </w:r>
  </w:p>
  <w:p w:rsidR="00E6099E" w:rsidRDefault="00E609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86" w:rsidRDefault="005D7286">
      <w:r>
        <w:separator/>
      </w:r>
    </w:p>
  </w:footnote>
  <w:footnote w:type="continuationSeparator" w:id="0">
    <w:p w:rsidR="005D7286" w:rsidRDefault="005D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4FAB"/>
    <w:multiLevelType w:val="hybridMultilevel"/>
    <w:tmpl w:val="A5426CC0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37136"/>
    <w:multiLevelType w:val="hybridMultilevel"/>
    <w:tmpl w:val="98CE9EBC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635E79"/>
    <w:multiLevelType w:val="hybridMultilevel"/>
    <w:tmpl w:val="D6A634B6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3A6E97"/>
    <w:multiLevelType w:val="hybridMultilevel"/>
    <w:tmpl w:val="089EF0EE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D54EBE"/>
    <w:multiLevelType w:val="hybridMultilevel"/>
    <w:tmpl w:val="9392DF6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E0C184B"/>
    <w:multiLevelType w:val="hybridMultilevel"/>
    <w:tmpl w:val="853823D6"/>
    <w:lvl w:ilvl="0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CF26B4"/>
    <w:multiLevelType w:val="hybridMultilevel"/>
    <w:tmpl w:val="282801BA"/>
    <w:lvl w:ilvl="0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3EF416C"/>
    <w:multiLevelType w:val="hybridMultilevel"/>
    <w:tmpl w:val="5932494A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F30E1C"/>
    <w:multiLevelType w:val="hybridMultilevel"/>
    <w:tmpl w:val="DC60F898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09D01BC"/>
    <w:multiLevelType w:val="hybridMultilevel"/>
    <w:tmpl w:val="F668763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C8"/>
    <w:rsid w:val="00026BF8"/>
    <w:rsid w:val="005D7286"/>
    <w:rsid w:val="00936792"/>
    <w:rsid w:val="00A540B9"/>
    <w:rsid w:val="00B411C8"/>
    <w:rsid w:val="00BC4C0B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720"/>
      </w:tabs>
      <w:ind w:left="540" w:firstLine="540"/>
      <w:jc w:val="center"/>
    </w:pPr>
    <w:rPr>
      <w:b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720"/>
      </w:tabs>
      <w:ind w:left="540" w:firstLine="540"/>
      <w:jc w:val="center"/>
    </w:pPr>
    <w:rPr>
      <w:b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Гена</dc:creator>
  <cp:lastModifiedBy>Igor</cp:lastModifiedBy>
  <cp:revision>2</cp:revision>
  <cp:lastPrinted>2003-12-14T17:52:00Z</cp:lastPrinted>
  <dcterms:created xsi:type="dcterms:W3CDTF">2024-06-10T11:31:00Z</dcterms:created>
  <dcterms:modified xsi:type="dcterms:W3CDTF">2024-06-10T11:31:00Z</dcterms:modified>
</cp:coreProperties>
</file>