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1469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ЗАБОЛЕВАНИЯ МОЛОЧНОЙ ЖЕЛЕЗЫ</w:t>
      </w:r>
    </w:p>
    <w:p w:rsidR="00000000" w:rsidRDefault="00A514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Молочная железа состоит из железистой ткани, расположенной дольками в окружении жировой ткани, форма и величина молочной железы определяются состоянием мышц и связок, ко</w:t>
      </w:r>
      <w:r>
        <w:rPr>
          <w:rFonts w:ascii="Times New Roman" w:hAnsi="Times New Roman" w:cs="Times New Roman"/>
          <w:sz w:val="24"/>
          <w:szCs w:val="24"/>
        </w:rPr>
        <w:t>личеством жировой ткани и состоянием кожи. Обычно одна железа больше другой. При заболеваниях молочной железы возникают боль, болезненность при надавливании, изменения формы или общего вида, включая покрывающую железу кожу, бывает уплотнение в обычно мягко</w:t>
      </w:r>
      <w:r>
        <w:rPr>
          <w:rFonts w:ascii="Times New Roman" w:hAnsi="Times New Roman" w:cs="Times New Roman"/>
          <w:sz w:val="24"/>
          <w:szCs w:val="24"/>
        </w:rPr>
        <w:t>й ткани железы.</w:t>
      </w:r>
    </w:p>
    <w:p w:rsidR="00000000" w:rsidRDefault="00A514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известно несколько факторов, увеличивающих риск по раку молочной железы.</w:t>
      </w:r>
    </w:p>
    <w:p w:rsidR="00000000" w:rsidRDefault="00A514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группу риска по ршу молочной железы входят: </w:t>
      </w:r>
    </w:p>
    <w:p w:rsidR="00000000" w:rsidRDefault="00A51469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нерожавшие женщины или женщины, родившие первого ребенка в позднем возрасте; </w:t>
      </w:r>
    </w:p>
    <w:p w:rsidR="00000000" w:rsidRDefault="00A51469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>женщины с избыточной</w:t>
      </w:r>
      <w:r>
        <w:t xml:space="preserve"> массой тела; </w:t>
      </w:r>
    </w:p>
    <w:p w:rsidR="00000000" w:rsidRDefault="00A51469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женщины, близкие родственницы которых имели аналогичное заболевание. </w:t>
      </w:r>
    </w:p>
    <w:p w:rsidR="00000000" w:rsidRDefault="00A514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Женщине, входящей одну из групп риска, необходима консультация врача.</w:t>
      </w:r>
    </w:p>
    <w:p w:rsidR="00000000" w:rsidRDefault="00A51469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Самообследование молочной железы</w:t>
      </w:r>
    </w:p>
    <w:p w:rsidR="00000000" w:rsidRDefault="00A514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взрослая женщина должна сделать самообследование молочных ж</w:t>
      </w:r>
      <w:r>
        <w:rPr>
          <w:rFonts w:ascii="Times New Roman" w:hAnsi="Times New Roman" w:cs="Times New Roman"/>
          <w:sz w:val="24"/>
          <w:szCs w:val="24"/>
        </w:rPr>
        <w:t>елез частью своего жизненного распорядка. Это позволит хорошо узнать форму молочной железы и настолько почувствовать ее, что можно будет быстро заметить любые изменения.</w:t>
      </w:r>
    </w:p>
    <w:p w:rsidR="00000000" w:rsidRDefault="00A514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Приведенные ниже рекомендации выполняют 1 раз в месяц, лучше в конце каждой менструаци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000000" w:rsidRDefault="00A51469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Встаньте перед зеркалом, опустив руки вдоль тела, и осмотрите молочные железы и соски спереди и с боков, обращая внимание на любые изменения их формы и состояния кожи. </w:t>
      </w:r>
    </w:p>
    <w:p w:rsidR="00000000" w:rsidRDefault="00A51469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Поднимите руки и снова внимательно осмотрите молочные железы и соски. </w:t>
      </w:r>
    </w:p>
    <w:p w:rsidR="00000000" w:rsidRDefault="00A51469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>Подним</w:t>
      </w:r>
      <w:r>
        <w:t xml:space="preserve">ите левую руку и прощупайте всю левую молочную железу прямыми пальцами правой руки. </w:t>
      </w:r>
    </w:p>
    <w:p w:rsidR="00000000" w:rsidRDefault="00A51469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Точно так же, но левой рукой ощупайте правую молочную железу, подняв правую руку. </w:t>
      </w:r>
    </w:p>
    <w:p w:rsidR="00000000" w:rsidRDefault="00A51469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>Лягте на спину, подложив под левое плечо подушку и закинув левую руку за голову. Пря</w:t>
      </w:r>
      <w:r>
        <w:t xml:space="preserve">мыми пальцами правой руки ощупайте всю левую молочную железу, передвигаясь от периферии железы к соску. </w:t>
      </w:r>
    </w:p>
    <w:p w:rsidR="00000000" w:rsidRDefault="00A51469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Проверьте область между молочной железой и подмышечной впадиной и саму подмышечную впадину, сначала подняв руку кверху, затем вытянув ее вдоль тела. </w:t>
      </w:r>
    </w:p>
    <w:p w:rsidR="00000000" w:rsidRDefault="00A51469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Осторожно сдавите сосок, чтобы проверить, нет ли из него выделений. Повторите манипуляцию с правой молочной железой. </w:t>
      </w:r>
    </w:p>
    <w:p w:rsidR="00000000" w:rsidRDefault="00A514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обратиться к врачу, если вы заметите один из следующих симптомов во время самообследования: </w:t>
      </w:r>
    </w:p>
    <w:p w:rsidR="00000000" w:rsidRDefault="00A5146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- уплотнение в молочной железе или </w:t>
      </w:r>
      <w:r>
        <w:t xml:space="preserve">в подмышечной впадине; </w:t>
      </w:r>
    </w:p>
    <w:p w:rsidR="00000000" w:rsidRDefault="00A5146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- изменение формы молочной железы; </w:t>
      </w:r>
    </w:p>
    <w:p w:rsidR="00000000" w:rsidRDefault="00A5146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- выделение из соска; </w:t>
      </w:r>
    </w:p>
    <w:p w:rsidR="00000000" w:rsidRDefault="00A5146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- втягивание соска; </w:t>
      </w:r>
    </w:p>
    <w:p w:rsidR="00000000" w:rsidRDefault="00A5146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- любое изменение кожи груди, например сморщивание или складчатость. </w:t>
      </w:r>
    </w:p>
    <w:p w:rsidR="00000000" w:rsidRDefault="00A514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E13CFD">
      <w:pPr>
        <w:ind w:firstLine="567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905000" cy="1771650"/>
            <wp:effectExtent l="0" t="0" r="0" b="0"/>
            <wp:docPr id="1" name="Рисунок 1" descr="http://sexhealth.newmail.ru/imag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xhealth.newmail.ru/image1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E13CFD">
      <w:pPr>
        <w:ind w:firstLine="567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905000" cy="1104900"/>
            <wp:effectExtent l="0" t="0" r="0" b="0"/>
            <wp:docPr id="2" name="Рисунок 2" descr="http://sexhealth.newmail.ru/imag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xhealth.newmail.ru/image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E13CFD">
      <w:pPr>
        <w:ind w:firstLine="567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952500" cy="1076325"/>
            <wp:effectExtent l="0" t="0" r="0" b="0"/>
            <wp:docPr id="3" name="Рисунок 3" descr="http://sexhealth.newmail.ru/image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xhealth.newmail.ru/image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A51469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000000" w:rsidRDefault="00A51469">
      <w:pPr>
        <w:ind w:firstLine="567"/>
        <w:jc w:val="both"/>
      </w:pPr>
    </w:p>
    <w:p w:rsidR="00000000" w:rsidRDefault="00A51469">
      <w:pPr>
        <w:ind w:firstLine="567"/>
        <w:jc w:val="both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A51469">
      <w:pPr>
        <w:ind w:firstLine="567"/>
        <w:jc w:val="both"/>
        <w:rPr>
          <w:lang w:val="en-US"/>
        </w:rPr>
      </w:pPr>
    </w:p>
    <w:p w:rsidR="00000000" w:rsidRDefault="00A51469">
      <w:pPr>
        <w:ind w:firstLine="567"/>
        <w:jc w:val="both"/>
        <w:rPr>
          <w:lang w:val="en-US"/>
        </w:rPr>
      </w:pPr>
    </w:p>
    <w:p w:rsidR="00A51469" w:rsidRDefault="00A51469">
      <w:pPr>
        <w:ind w:firstLine="567"/>
        <w:jc w:val="both"/>
      </w:pPr>
    </w:p>
    <w:sectPr w:rsidR="00A514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9EB"/>
    <w:multiLevelType w:val="hybridMultilevel"/>
    <w:tmpl w:val="FFCCC53A"/>
    <w:lvl w:ilvl="0" w:tplc="EEC8E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F6B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FC5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6CE83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3AA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6CC5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10AD2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914E6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5C6F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5704C39"/>
    <w:multiLevelType w:val="hybridMultilevel"/>
    <w:tmpl w:val="CE4008B0"/>
    <w:lvl w:ilvl="0" w:tplc="BE400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61C33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60CA6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43205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A6DB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F8A35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88AFE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9835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1CE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E1E1429"/>
    <w:multiLevelType w:val="hybridMultilevel"/>
    <w:tmpl w:val="26F4C97A"/>
    <w:lvl w:ilvl="0" w:tplc="E2DCB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A89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940EF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2387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48A7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B6ECB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BA269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0E7B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B10A5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FD"/>
    <w:rsid w:val="00A51469"/>
    <w:rsid w:val="00E1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8A3A60-6567-4298-BF46-C92DF32A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Company>KM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МОЛОЧНОЙ ЖЕЛЕЗЫ</dc:title>
  <dc:subject/>
  <dc:creator>Bertucho</dc:creator>
  <cp:keywords/>
  <dc:description/>
  <cp:lastModifiedBy>Igor Trofimov</cp:lastModifiedBy>
  <cp:revision>2</cp:revision>
  <dcterms:created xsi:type="dcterms:W3CDTF">2024-08-14T14:24:00Z</dcterms:created>
  <dcterms:modified xsi:type="dcterms:W3CDTF">2024-08-14T14:24:00Z</dcterms:modified>
</cp:coreProperties>
</file>