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2A" w:rsidRPr="00830991" w:rsidRDefault="0012612A" w:rsidP="0012612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991">
        <w:rPr>
          <w:b/>
          <w:bCs/>
          <w:sz w:val="32"/>
          <w:szCs w:val="32"/>
        </w:rPr>
        <w:t xml:space="preserve">Заготовка лекарственных растений 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На территории нашей страны произрастает более 21000 видов низших и высших растений, из них около 3000 обладают лекарственными свойствами. В настоящее время в научной медицине разрешено использование 180 видов лекарственных растений, из этого количества 65% составляют дикорастущие растения. Запасы лекарственного сырья исчерпаемы. Лекарственные растения нельзя брать без конца, не наладив их учет, охрану и правильную эксплуатацию. В первые годы после Октябрьской социалистической революции были приняты многие законодательные меры по охране природы и правильному использованию ее природных ресурсов. В этих актах содержатся основные положения о соблюдении определенных правил заготовки.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В последние годы значительно осложнилось положение с использованием природных растительных ресурсов, в том числе лекарственных растений. В ряде основных районов заготовок в связи с распашкой целинных и залежных земель, осушением болот, строительством ГЭС и другой хозяйственной деятельностью человека значительно сократились заросли многих ценных видов лекарственных растений. В связи с интенсификацией эксплуатации ресурсов лекарственного сырья на повестку дня встают проблемы их рационального, бережного использования.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Ратуя за повседневное широкое применение эффективных лечебных средств из растений, следует полностью осознать и ответственность каждого из нас за сохранность природных богатств. Запасы лекарственных растений не безграничны, и использовать их нужно бережно, чтобы хватило не только нам, но и грядущим поколениям. Рациональное использование лекарственных растений предполагает целый комплекс мероприятий, которые должны базироваться на знании особенностей биологии видов лекарственных растений и закономерностей их территориального размещения.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Особо важное значение приобретают работы по изысканию высокопродуктивных зарослей лекарственных растений и их закрепление на возможно более длительный срок за той или иной заготовительной организацией. Это создает реальные условия для хозяйского, бережного использования природных ресурсов, проведения работ по их воспроизводству и охране.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При истощении природных ресурсов лекарственных растений создаются заказники, где до восстановления нормальной продуктивности зарослей запрещается сбор охраняемого растения и исключаются вредные воздействия, ведущие к снижению его продуктивности.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Через разветвленную сеть сельских потребительских обществ ежегодно заготавливают около 100 наименований дикорастущих лекарственных растений (шиповник, боярышник, горицвет, подорожник, череду и др.). Заготовительные конторы ежегодно заготавливают преимущественно многотоннажные виды лекарственного сырья, требующие химической оценки (цитварную полынь, эфедру горную, крестовник, солянку, софору толстоплодную и др.). Большой ассортимент лекарственного растительного сырья — свыше 85 наименований (ландыш, сушеницу, крапиву, череду и др.) заготавливает разветвленная сеть городских, районных и сельских аптек. К сбору лекарственных растений, помимо основного контингента сборщиков, широко привлекаются школьники, пенсионеры и домохозяйки, студенты фармацевтических и медицинских училищ.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Еще до недавнего времени основным источником лекарственного растительного сырья служили дикорастущие растения. В наши дни значительную долю его получают от возделывания лекарственных культур, количество которых постоянно возрастает.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 xml:space="preserve">Прежде чем внедрить то или иное лекарственное растение в культуру, проводятся большие интродукционные и агротехнические исследования с целью разработки приемов возделывания. Сейчас в специализированных совхозах возделываются более 50 </w:t>
      </w:r>
      <w:r w:rsidRPr="005E3548">
        <w:lastRenderedPageBreak/>
        <w:t>лекарственных растений. Если до недавнего времени “дикарями” считались валериана, подорожник большой, пустырник, череда, облепиха, спорынья, стальник, алтей и др., то теперь сырье этих растений для нужд здравоохранения в основном поставляется за счет выращивания его в совхозах.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>За последнее десятилетие проведена интродукция и внедрены в производство многие лекарственные растения отечественной флоры: мачок желтый, девясил высокий, родиола розовая, датиска коноплевая, рас-торопша пятнистая, бессмертник песчаный, астрагал шерстистоцветковый. Наряду с ними внедрены в производство и возделываются на больших площадях растения зарубежной флоры: паслен дольчатый, маклейя сердцевидная, кассия остролистная и др.</w:t>
      </w:r>
    </w:p>
    <w:p w:rsidR="0012612A" w:rsidRPr="00830991" w:rsidRDefault="0012612A" w:rsidP="0012612A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Список литературы</w:t>
      </w:r>
    </w:p>
    <w:p w:rsidR="0012612A" w:rsidRPr="005E3548" w:rsidRDefault="0012612A" w:rsidP="0012612A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5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2A"/>
    <w:rsid w:val="00002B5A"/>
    <w:rsid w:val="0010437E"/>
    <w:rsid w:val="0012612A"/>
    <w:rsid w:val="00316F32"/>
    <w:rsid w:val="005E3548"/>
    <w:rsid w:val="00616072"/>
    <w:rsid w:val="006A5004"/>
    <w:rsid w:val="00710178"/>
    <w:rsid w:val="0081563E"/>
    <w:rsid w:val="00830991"/>
    <w:rsid w:val="008B35EE"/>
    <w:rsid w:val="00905CC1"/>
    <w:rsid w:val="00B2446A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6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6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>Home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 лекарственных растений</dc:title>
  <dc:creator>User</dc:creator>
  <cp:lastModifiedBy>Igor</cp:lastModifiedBy>
  <cp:revision>2</cp:revision>
  <dcterms:created xsi:type="dcterms:W3CDTF">2024-10-03T19:21:00Z</dcterms:created>
  <dcterms:modified xsi:type="dcterms:W3CDTF">2024-10-03T19:21:00Z</dcterms:modified>
</cp:coreProperties>
</file>