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DE3" w:rsidRDefault="00543DE3">
      <w:pPr>
        <w:spacing w:line="360" w:lineRule="auto"/>
        <w:jc w:val="both"/>
        <w:rPr>
          <w:rFonts w:ascii="Courier New" w:hAnsi="Courier New"/>
          <w:lang w:val="en-US"/>
        </w:rPr>
      </w:pPr>
    </w:p>
    <w:p w:rsidR="00543DE3" w:rsidRDefault="00543DE3">
      <w:pPr>
        <w:spacing w:line="360" w:lineRule="auto"/>
        <w:jc w:val="both"/>
        <w:rPr>
          <w:rFonts w:ascii="Courier New" w:hAnsi="Courier New"/>
        </w:rPr>
      </w:pPr>
      <w:r>
        <w:rPr>
          <w:rFonts w:ascii="Courier New" w:hAnsi="Courier New"/>
        </w:rPr>
        <w:t>Ф.И.О.  x</w:t>
      </w:r>
    </w:p>
    <w:p w:rsidR="00543DE3" w:rsidRDefault="00543DE3">
      <w:pPr>
        <w:spacing w:line="360" w:lineRule="auto"/>
        <w:jc w:val="both"/>
        <w:rPr>
          <w:rFonts w:ascii="Courier New" w:hAnsi="Courier New"/>
        </w:rPr>
      </w:pPr>
      <w:r>
        <w:rPr>
          <w:rFonts w:ascii="Courier New" w:hAnsi="Courier New"/>
        </w:rPr>
        <w:t>Возраст 56 лет</w:t>
      </w:r>
    </w:p>
    <w:p w:rsidR="00543DE3" w:rsidRDefault="00543DE3">
      <w:pPr>
        <w:spacing w:line="360" w:lineRule="auto"/>
        <w:jc w:val="both"/>
        <w:rPr>
          <w:rFonts w:ascii="Courier New" w:hAnsi="Courier New"/>
        </w:rPr>
      </w:pPr>
      <w:r>
        <w:rPr>
          <w:rFonts w:ascii="Courier New" w:hAnsi="Courier New"/>
        </w:rPr>
        <w:t>Профессия  слесарь</w:t>
      </w:r>
    </w:p>
    <w:p w:rsidR="00543DE3" w:rsidRDefault="00543DE3">
      <w:pPr>
        <w:spacing w:line="360" w:lineRule="auto"/>
        <w:jc w:val="both"/>
        <w:rPr>
          <w:rFonts w:ascii="Courier New" w:hAnsi="Courier New"/>
        </w:rPr>
      </w:pPr>
      <w:r>
        <w:rPr>
          <w:rFonts w:ascii="Courier New" w:hAnsi="Courier New"/>
        </w:rPr>
        <w:t>Место работы пенсионер</w:t>
      </w:r>
    </w:p>
    <w:p w:rsidR="00543DE3" w:rsidRDefault="00543DE3">
      <w:pPr>
        <w:spacing w:line="360" w:lineRule="auto"/>
        <w:jc w:val="both"/>
        <w:rPr>
          <w:rFonts w:ascii="Courier New" w:hAnsi="Courier New"/>
        </w:rPr>
      </w:pPr>
      <w:r>
        <w:rPr>
          <w:rFonts w:ascii="Courier New" w:hAnsi="Courier New"/>
        </w:rPr>
        <w:t>Дата поступления  5.04.97</w:t>
      </w:r>
    </w:p>
    <w:p w:rsidR="00543DE3" w:rsidRDefault="00543DE3">
      <w:pPr>
        <w:spacing w:line="360" w:lineRule="auto"/>
        <w:jc w:val="both"/>
        <w:rPr>
          <w:rFonts w:ascii="Courier New" w:hAnsi="Courier New"/>
        </w:rPr>
      </w:pPr>
      <w:r>
        <w:rPr>
          <w:rFonts w:ascii="Courier New" w:hAnsi="Courier New"/>
        </w:rPr>
        <w:t>Место жительства Лодейное поле</w:t>
      </w:r>
    </w:p>
    <w:p w:rsidR="00543DE3" w:rsidRDefault="00543DE3">
      <w:pPr>
        <w:spacing w:line="360" w:lineRule="auto"/>
        <w:jc w:val="both"/>
        <w:rPr>
          <w:rFonts w:ascii="Courier New" w:hAnsi="Courier New"/>
        </w:rPr>
      </w:pPr>
    </w:p>
    <w:p w:rsidR="00543DE3" w:rsidRDefault="00543DE3">
      <w:pPr>
        <w:spacing w:line="360" w:lineRule="auto"/>
        <w:jc w:val="both"/>
        <w:rPr>
          <w:rFonts w:ascii="Courier New" w:hAnsi="Courier New"/>
        </w:rPr>
      </w:pPr>
      <w:r>
        <w:rPr>
          <w:rFonts w:ascii="Courier New" w:hAnsi="Courier New"/>
        </w:rPr>
        <w:t>Жалобы при поступлении: на боли в области левого тазобедренного сустава.</w:t>
      </w:r>
    </w:p>
    <w:p w:rsidR="00543DE3" w:rsidRDefault="00543DE3">
      <w:pPr>
        <w:spacing w:line="360" w:lineRule="auto"/>
        <w:jc w:val="both"/>
        <w:rPr>
          <w:rFonts w:ascii="Courier New" w:hAnsi="Courier New"/>
        </w:rPr>
      </w:pPr>
      <w:r>
        <w:rPr>
          <w:rFonts w:ascii="Courier New" w:hAnsi="Courier New"/>
        </w:rPr>
        <w:t>Обстоятельства травмы: 1.04.97 упал с велосипеда во время езды на левый бок, после чего почувствовал резкую боль в левом тазобедренном суставе. После падения не смог самостоятельно подняться. Сознание   не терял. Головной боли и рвоты не было. По ск</w:t>
      </w:r>
      <w:r>
        <w:rPr>
          <w:rFonts w:ascii="Courier New" w:hAnsi="Courier New"/>
        </w:rPr>
        <w:t>о</w:t>
      </w:r>
      <w:r>
        <w:rPr>
          <w:rFonts w:ascii="Courier New" w:hAnsi="Courier New"/>
        </w:rPr>
        <w:t>рой помощи доставлен в отделение травматологии центральной районной больницы. Через 4 дня был переведен в отделении травматологии Ленинградской областной клин</w:t>
      </w:r>
      <w:r>
        <w:rPr>
          <w:rFonts w:ascii="Courier New" w:hAnsi="Courier New"/>
        </w:rPr>
        <w:t>и</w:t>
      </w:r>
      <w:r>
        <w:rPr>
          <w:rFonts w:ascii="Courier New" w:hAnsi="Courier New"/>
        </w:rPr>
        <w:t>ческой бол</w:t>
      </w:r>
      <w:r>
        <w:rPr>
          <w:rFonts w:ascii="Courier New" w:hAnsi="Courier New"/>
        </w:rPr>
        <w:t>ь</w:t>
      </w:r>
      <w:r>
        <w:rPr>
          <w:rFonts w:ascii="Courier New" w:hAnsi="Courier New"/>
        </w:rPr>
        <w:t>ницы.</w:t>
      </w:r>
    </w:p>
    <w:p w:rsidR="00543DE3" w:rsidRDefault="00543DE3">
      <w:pPr>
        <w:spacing w:line="360" w:lineRule="auto"/>
        <w:jc w:val="both"/>
        <w:rPr>
          <w:rFonts w:ascii="Courier New" w:hAnsi="Courier New"/>
        </w:rPr>
      </w:pPr>
    </w:p>
    <w:p w:rsidR="00543DE3" w:rsidRDefault="00543DE3">
      <w:pPr>
        <w:spacing w:line="360" w:lineRule="auto"/>
        <w:jc w:val="both"/>
        <w:rPr>
          <w:rFonts w:ascii="Courier New" w:hAnsi="Courier New"/>
        </w:rPr>
      </w:pPr>
      <w:r>
        <w:rPr>
          <w:rFonts w:ascii="Courier New" w:hAnsi="Courier New"/>
        </w:rPr>
        <w:t>Анамнез жизни: родился 30 марта 1941 года  в поселке Лодейное поле. Образование 7 классов. Служил в  армии с 1958 по 1960 год. Работал слесарем на комбинате прои</w:t>
      </w:r>
      <w:r>
        <w:rPr>
          <w:rFonts w:ascii="Courier New" w:hAnsi="Courier New"/>
        </w:rPr>
        <w:t>з</w:t>
      </w:r>
      <w:r>
        <w:rPr>
          <w:rFonts w:ascii="Courier New" w:hAnsi="Courier New"/>
        </w:rPr>
        <w:t xml:space="preserve">водственных предприятий с 1960 по 1995 год. С 1995 года на пенсии. </w:t>
      </w:r>
    </w:p>
    <w:p w:rsidR="00543DE3" w:rsidRDefault="00543DE3">
      <w:pPr>
        <w:spacing w:line="360" w:lineRule="auto"/>
        <w:jc w:val="both"/>
        <w:rPr>
          <w:rFonts w:ascii="Courier New" w:hAnsi="Courier New"/>
        </w:rPr>
      </w:pPr>
      <w:r>
        <w:rPr>
          <w:rFonts w:ascii="Courier New" w:hAnsi="Courier New"/>
        </w:rPr>
        <w:t xml:space="preserve"> Проф. Вредности -  постоянный контакт с цементной пыль.</w:t>
      </w:r>
    </w:p>
    <w:p w:rsidR="00543DE3" w:rsidRDefault="00543DE3">
      <w:pPr>
        <w:spacing w:line="360" w:lineRule="auto"/>
        <w:jc w:val="both"/>
        <w:rPr>
          <w:rFonts w:ascii="Courier New" w:hAnsi="Courier New"/>
        </w:rPr>
      </w:pPr>
      <w:r>
        <w:rPr>
          <w:rFonts w:ascii="Courier New" w:hAnsi="Courier New"/>
        </w:rPr>
        <w:t>Перенесенные заболевания:  ишемическая болезнь сердца, стенокардия напряжения, 2 функциональный класс с 1980 года. Гипертоническая болезнь с 1982 года.</w:t>
      </w:r>
    </w:p>
    <w:p w:rsidR="00543DE3" w:rsidRDefault="00543DE3">
      <w:pPr>
        <w:spacing w:line="360" w:lineRule="auto"/>
        <w:jc w:val="both"/>
        <w:rPr>
          <w:rFonts w:ascii="Courier New" w:hAnsi="Courier New"/>
        </w:rPr>
      </w:pPr>
      <w:r>
        <w:rPr>
          <w:rFonts w:ascii="Courier New" w:hAnsi="Courier New"/>
        </w:rPr>
        <w:t>Эпидемиологический анамнез:. Дифтерия в 1945 году. туберкулез, венерические забол</w:t>
      </w:r>
      <w:r>
        <w:rPr>
          <w:rFonts w:ascii="Courier New" w:hAnsi="Courier New"/>
        </w:rPr>
        <w:t>е</w:t>
      </w:r>
      <w:r>
        <w:rPr>
          <w:rFonts w:ascii="Courier New" w:hAnsi="Courier New"/>
        </w:rPr>
        <w:t>вания, сыпной и брюшной тифы, гепатит отрицает.</w:t>
      </w:r>
    </w:p>
    <w:p w:rsidR="00543DE3" w:rsidRDefault="00543DE3">
      <w:pPr>
        <w:spacing w:line="360" w:lineRule="auto"/>
        <w:jc w:val="both"/>
        <w:rPr>
          <w:rFonts w:ascii="Courier New" w:hAnsi="Courier New"/>
        </w:rPr>
      </w:pPr>
      <w:r>
        <w:rPr>
          <w:rFonts w:ascii="Courier New" w:hAnsi="Courier New"/>
        </w:rPr>
        <w:t xml:space="preserve"> Аллергический анамнез: непереносимость лекарственных средств и бытовых веществ не отмечает.</w:t>
      </w:r>
    </w:p>
    <w:p w:rsidR="00543DE3" w:rsidRDefault="00543DE3">
      <w:pPr>
        <w:spacing w:line="360" w:lineRule="auto"/>
        <w:jc w:val="both"/>
        <w:rPr>
          <w:rFonts w:ascii="Courier New" w:hAnsi="Courier New"/>
        </w:rPr>
      </w:pPr>
      <w:r>
        <w:rPr>
          <w:rFonts w:ascii="Courier New" w:hAnsi="Courier New"/>
        </w:rPr>
        <w:t>Страховой анамнез - на пенсии</w:t>
      </w:r>
    </w:p>
    <w:p w:rsidR="00543DE3" w:rsidRDefault="00543DE3">
      <w:pPr>
        <w:spacing w:line="360" w:lineRule="auto"/>
        <w:jc w:val="both"/>
        <w:rPr>
          <w:rFonts w:ascii="Courier New" w:hAnsi="Courier New"/>
        </w:rPr>
      </w:pPr>
      <w:r>
        <w:rPr>
          <w:rFonts w:ascii="Courier New" w:hAnsi="Courier New"/>
        </w:rPr>
        <w:t>Привычные интоксикации: курит по 10-15 сигарет в день с 15 лет. Алкоголем не зл</w:t>
      </w:r>
      <w:r>
        <w:rPr>
          <w:rFonts w:ascii="Courier New" w:hAnsi="Courier New"/>
        </w:rPr>
        <w:t>о</w:t>
      </w:r>
      <w:r>
        <w:rPr>
          <w:rFonts w:ascii="Courier New" w:hAnsi="Courier New"/>
        </w:rPr>
        <w:t>употребляет.</w:t>
      </w:r>
    </w:p>
    <w:p w:rsidR="00543DE3" w:rsidRDefault="00543DE3">
      <w:pPr>
        <w:spacing w:line="360" w:lineRule="auto"/>
        <w:jc w:val="both"/>
        <w:rPr>
          <w:rFonts w:ascii="Courier New" w:hAnsi="Courier New"/>
        </w:rPr>
      </w:pPr>
      <w:r>
        <w:rPr>
          <w:rFonts w:ascii="Courier New" w:hAnsi="Courier New"/>
        </w:rPr>
        <w:t>Объективное исследование.</w:t>
      </w:r>
    </w:p>
    <w:p w:rsidR="00543DE3" w:rsidRDefault="00543DE3">
      <w:pPr>
        <w:widowControl w:val="0"/>
        <w:spacing w:line="360" w:lineRule="auto"/>
        <w:jc w:val="both"/>
        <w:rPr>
          <w:rFonts w:ascii="Courier New" w:hAnsi="Courier New"/>
        </w:rPr>
      </w:pPr>
      <w:r>
        <w:rPr>
          <w:rFonts w:ascii="Courier New" w:hAnsi="Courier New"/>
          <w:u w:val="single"/>
        </w:rPr>
        <w:t>Сердечно-сосудистая система</w:t>
      </w:r>
      <w:r>
        <w:rPr>
          <w:rFonts w:ascii="Courier New" w:hAnsi="Courier New"/>
        </w:rPr>
        <w:t>.</w:t>
      </w:r>
    </w:p>
    <w:p w:rsidR="00543DE3" w:rsidRDefault="00543DE3">
      <w:pPr>
        <w:widowControl w:val="0"/>
        <w:spacing w:line="360" w:lineRule="auto"/>
        <w:jc w:val="both"/>
        <w:rPr>
          <w:rFonts w:ascii="Courier New" w:hAnsi="Courier New"/>
        </w:rPr>
      </w:pPr>
      <w:r>
        <w:rPr>
          <w:rFonts w:ascii="Courier New" w:hAnsi="Courier New"/>
        </w:rPr>
        <w:t xml:space="preserve"> Пульс 64 ударов в минуту, ритмичный, ненапряжен, удовлетворительного наполнения. Одинаковый на правой и левой руке.</w:t>
      </w:r>
    </w:p>
    <w:p w:rsidR="00543DE3" w:rsidRDefault="00543DE3">
      <w:pPr>
        <w:widowControl w:val="0"/>
        <w:spacing w:line="360" w:lineRule="auto"/>
        <w:jc w:val="both"/>
        <w:rPr>
          <w:rFonts w:ascii="Courier New" w:hAnsi="Courier New"/>
        </w:rPr>
      </w:pPr>
      <w:r>
        <w:rPr>
          <w:rFonts w:ascii="Courier New" w:hAnsi="Courier New"/>
        </w:rPr>
        <w:t>Пальпация сосудов конечностей и шеи: пульс на магистральных артериях верхних и ни</w:t>
      </w:r>
      <w:r>
        <w:rPr>
          <w:rFonts w:ascii="Courier New" w:hAnsi="Courier New"/>
        </w:rPr>
        <w:t>ж</w:t>
      </w:r>
      <w:r>
        <w:rPr>
          <w:rFonts w:ascii="Courier New" w:hAnsi="Courier New"/>
        </w:rPr>
        <w:t>них конечностей ( на плечевой, бедренной, подколенной, тыльной артерии стопы, а также на шее ( наружная сонная артерия) и головы ( височная артерия) не ослаблен. АД 150/100 мм. Рт. Ст.</w:t>
      </w:r>
    </w:p>
    <w:p w:rsidR="00543DE3" w:rsidRDefault="00543DE3">
      <w:pPr>
        <w:widowControl w:val="0"/>
        <w:spacing w:line="360" w:lineRule="auto"/>
        <w:jc w:val="both"/>
        <w:rPr>
          <w:rFonts w:ascii="Courier New" w:hAnsi="Courier New"/>
        </w:rPr>
      </w:pPr>
      <w:r>
        <w:rPr>
          <w:rFonts w:ascii="Courier New" w:hAnsi="Courier New"/>
        </w:rPr>
        <w:t>Пальпация области сердца: верхушечный толчок справа на 3 см отступя от среднекл</w:t>
      </w:r>
      <w:r>
        <w:rPr>
          <w:rFonts w:ascii="Courier New" w:hAnsi="Courier New"/>
        </w:rPr>
        <w:t>ю</w:t>
      </w:r>
      <w:r>
        <w:rPr>
          <w:rFonts w:ascii="Courier New" w:hAnsi="Courier New"/>
        </w:rPr>
        <w:t>чичной линии в пятом межреберье, разлитой, неувеличенной прот</w:t>
      </w:r>
      <w:r>
        <w:rPr>
          <w:rFonts w:ascii="Courier New" w:hAnsi="Courier New"/>
        </w:rPr>
        <w:t>я</w:t>
      </w:r>
      <w:r>
        <w:rPr>
          <w:rFonts w:ascii="Courier New" w:hAnsi="Courier New"/>
        </w:rPr>
        <w:t>женности .</w:t>
      </w:r>
    </w:p>
    <w:p w:rsidR="00543DE3" w:rsidRDefault="00543DE3">
      <w:pPr>
        <w:widowControl w:val="0"/>
        <w:spacing w:line="360" w:lineRule="auto"/>
        <w:jc w:val="both"/>
        <w:rPr>
          <w:rFonts w:ascii="Courier New" w:hAnsi="Courier New"/>
        </w:rPr>
      </w:pPr>
      <w:r>
        <w:rPr>
          <w:rFonts w:ascii="Courier New" w:hAnsi="Courier New"/>
        </w:rPr>
        <w:t>Перкуссия сердца: границы относительной  сердечной туп</w:t>
      </w:r>
      <w:r>
        <w:rPr>
          <w:rFonts w:ascii="Courier New" w:hAnsi="Courier New"/>
        </w:rPr>
        <w:t>о</w:t>
      </w:r>
      <w:r>
        <w:rPr>
          <w:rFonts w:ascii="Courier New" w:hAnsi="Courier New"/>
        </w:rPr>
        <w:t>сти</w:t>
      </w:r>
    </w:p>
    <w:p w:rsidR="00543DE3" w:rsidRDefault="00543DE3">
      <w:pPr>
        <w:widowControl w:val="0"/>
        <w:spacing w:line="360" w:lineRule="auto"/>
        <w:jc w:val="both"/>
        <w:rPr>
          <w:rFonts w:ascii="Courier New" w:hAnsi="Courier New"/>
        </w:rPr>
      </w:pPr>
    </w:p>
    <w:tbl>
      <w:tblPr>
        <w:tblW w:w="0" w:type="auto"/>
        <w:tblLayout w:type="fixed"/>
        <w:tblLook w:val="0000" w:firstRow="0" w:lastRow="0" w:firstColumn="0" w:lastColumn="0" w:noHBand="0" w:noVBand="0"/>
      </w:tblPr>
      <w:tblGrid>
        <w:gridCol w:w="1809"/>
        <w:gridCol w:w="6713"/>
      </w:tblGrid>
      <w:tr w:rsidR="00543DE3">
        <w:tblPrEx>
          <w:tblCellMar>
            <w:top w:w="0" w:type="dxa"/>
            <w:bottom w:w="0" w:type="dxa"/>
          </w:tblCellMar>
        </w:tblPrEx>
        <w:tc>
          <w:tcPr>
            <w:tcW w:w="1809" w:type="dxa"/>
          </w:tcPr>
          <w:p w:rsidR="00543DE3" w:rsidRDefault="00543DE3">
            <w:pPr>
              <w:widowControl w:val="0"/>
              <w:spacing w:line="360" w:lineRule="auto"/>
              <w:jc w:val="both"/>
              <w:rPr>
                <w:rFonts w:ascii="Courier New" w:hAnsi="Courier New"/>
              </w:rPr>
            </w:pPr>
            <w:r>
              <w:rPr>
                <w:rFonts w:ascii="Courier New" w:hAnsi="Courier New"/>
              </w:rPr>
              <w:t>граница</w:t>
            </w:r>
          </w:p>
        </w:tc>
        <w:tc>
          <w:tcPr>
            <w:tcW w:w="6713" w:type="dxa"/>
          </w:tcPr>
          <w:p w:rsidR="00543DE3" w:rsidRDefault="00543DE3">
            <w:pPr>
              <w:widowControl w:val="0"/>
              <w:spacing w:line="360" w:lineRule="auto"/>
              <w:jc w:val="both"/>
              <w:rPr>
                <w:rFonts w:ascii="Courier New" w:hAnsi="Courier New"/>
              </w:rPr>
            </w:pPr>
            <w:r>
              <w:rPr>
                <w:rFonts w:ascii="Courier New" w:hAnsi="Courier New"/>
              </w:rPr>
              <w:t>местонахождение</w:t>
            </w:r>
          </w:p>
        </w:tc>
      </w:tr>
      <w:tr w:rsidR="00543DE3">
        <w:tblPrEx>
          <w:tblCellMar>
            <w:top w:w="0" w:type="dxa"/>
            <w:bottom w:w="0" w:type="dxa"/>
          </w:tblCellMar>
        </w:tblPrEx>
        <w:tc>
          <w:tcPr>
            <w:tcW w:w="1809" w:type="dxa"/>
          </w:tcPr>
          <w:p w:rsidR="00543DE3" w:rsidRDefault="00543DE3">
            <w:pPr>
              <w:widowControl w:val="0"/>
              <w:spacing w:line="360" w:lineRule="auto"/>
              <w:jc w:val="both"/>
              <w:rPr>
                <w:rFonts w:ascii="Courier New" w:hAnsi="Courier New"/>
              </w:rPr>
            </w:pPr>
            <w:r>
              <w:rPr>
                <w:rFonts w:ascii="Courier New" w:hAnsi="Courier New"/>
              </w:rPr>
              <w:t>правая</w:t>
            </w:r>
          </w:p>
        </w:tc>
        <w:tc>
          <w:tcPr>
            <w:tcW w:w="6713" w:type="dxa"/>
          </w:tcPr>
          <w:p w:rsidR="00543DE3" w:rsidRDefault="00543DE3">
            <w:pPr>
              <w:widowControl w:val="0"/>
              <w:spacing w:line="360" w:lineRule="auto"/>
              <w:jc w:val="both"/>
              <w:rPr>
                <w:rFonts w:ascii="Courier New" w:hAnsi="Courier New"/>
              </w:rPr>
            </w:pPr>
            <w:r>
              <w:rPr>
                <w:rFonts w:ascii="Courier New" w:hAnsi="Courier New"/>
              </w:rPr>
              <w:t>на 2 см кнаружи от правого края грудины в 4 межреб</w:t>
            </w:r>
            <w:r>
              <w:rPr>
                <w:rFonts w:ascii="Courier New" w:hAnsi="Courier New"/>
              </w:rPr>
              <w:t>е</w:t>
            </w:r>
            <w:r>
              <w:rPr>
                <w:rFonts w:ascii="Courier New" w:hAnsi="Courier New"/>
              </w:rPr>
              <w:t>рье</w:t>
            </w:r>
          </w:p>
        </w:tc>
      </w:tr>
      <w:tr w:rsidR="00543DE3">
        <w:tblPrEx>
          <w:tblCellMar>
            <w:top w:w="0" w:type="dxa"/>
            <w:bottom w:w="0" w:type="dxa"/>
          </w:tblCellMar>
        </w:tblPrEx>
        <w:tc>
          <w:tcPr>
            <w:tcW w:w="1809" w:type="dxa"/>
          </w:tcPr>
          <w:p w:rsidR="00543DE3" w:rsidRDefault="00543DE3">
            <w:pPr>
              <w:widowControl w:val="0"/>
              <w:spacing w:line="360" w:lineRule="auto"/>
              <w:jc w:val="both"/>
              <w:rPr>
                <w:rFonts w:ascii="Courier New" w:hAnsi="Courier New"/>
              </w:rPr>
            </w:pPr>
            <w:r>
              <w:rPr>
                <w:rFonts w:ascii="Courier New" w:hAnsi="Courier New"/>
              </w:rPr>
              <w:lastRenderedPageBreak/>
              <w:t>верхняя</w:t>
            </w:r>
          </w:p>
        </w:tc>
        <w:tc>
          <w:tcPr>
            <w:tcW w:w="6713" w:type="dxa"/>
          </w:tcPr>
          <w:p w:rsidR="00543DE3" w:rsidRDefault="00543DE3">
            <w:pPr>
              <w:widowControl w:val="0"/>
              <w:spacing w:line="360" w:lineRule="auto"/>
              <w:jc w:val="both"/>
              <w:rPr>
                <w:rFonts w:ascii="Courier New" w:hAnsi="Courier New"/>
              </w:rPr>
            </w:pPr>
            <w:r>
              <w:rPr>
                <w:rFonts w:ascii="Courier New" w:hAnsi="Courier New"/>
              </w:rPr>
              <w:t xml:space="preserve">  в 3-м межреберье по </w:t>
            </w:r>
            <w:r>
              <w:rPr>
                <w:rFonts w:ascii="Courier New" w:hAnsi="Courier New"/>
                <w:lang w:val="en-US"/>
              </w:rPr>
              <w:t>l</w:t>
            </w:r>
            <w:r w:rsidRPr="00D329E5">
              <w:rPr>
                <w:rFonts w:ascii="Courier New" w:hAnsi="Courier New"/>
              </w:rPr>
              <w:t>.</w:t>
            </w:r>
            <w:r>
              <w:rPr>
                <w:rFonts w:ascii="Courier New" w:hAnsi="Courier New"/>
                <w:lang w:val="en-US"/>
              </w:rPr>
              <w:t>parasternalis</w:t>
            </w:r>
          </w:p>
        </w:tc>
      </w:tr>
      <w:tr w:rsidR="00543DE3">
        <w:tblPrEx>
          <w:tblCellMar>
            <w:top w:w="0" w:type="dxa"/>
            <w:bottom w:w="0" w:type="dxa"/>
          </w:tblCellMar>
        </w:tblPrEx>
        <w:tc>
          <w:tcPr>
            <w:tcW w:w="1809" w:type="dxa"/>
          </w:tcPr>
          <w:p w:rsidR="00543DE3" w:rsidRDefault="00543DE3">
            <w:pPr>
              <w:widowControl w:val="0"/>
              <w:spacing w:line="360" w:lineRule="auto"/>
              <w:jc w:val="both"/>
              <w:rPr>
                <w:rFonts w:ascii="Courier New" w:hAnsi="Courier New"/>
              </w:rPr>
            </w:pPr>
            <w:r>
              <w:rPr>
                <w:rFonts w:ascii="Courier New" w:hAnsi="Courier New"/>
              </w:rPr>
              <w:t>левая</w:t>
            </w:r>
          </w:p>
        </w:tc>
        <w:tc>
          <w:tcPr>
            <w:tcW w:w="6713" w:type="dxa"/>
          </w:tcPr>
          <w:p w:rsidR="00543DE3" w:rsidRDefault="00543DE3">
            <w:pPr>
              <w:widowControl w:val="0"/>
              <w:spacing w:line="360" w:lineRule="auto"/>
              <w:jc w:val="both"/>
              <w:rPr>
                <w:rFonts w:ascii="Courier New" w:hAnsi="Courier New"/>
              </w:rPr>
            </w:pPr>
            <w:r>
              <w:rPr>
                <w:rFonts w:ascii="Courier New" w:hAnsi="Courier New"/>
              </w:rPr>
              <w:t>на 3 см кнаружи от среднеключичной линии в 5 межреб</w:t>
            </w:r>
            <w:r>
              <w:rPr>
                <w:rFonts w:ascii="Courier New" w:hAnsi="Courier New"/>
              </w:rPr>
              <w:t>е</w:t>
            </w:r>
            <w:r>
              <w:rPr>
                <w:rFonts w:ascii="Courier New" w:hAnsi="Courier New"/>
              </w:rPr>
              <w:t>рье</w:t>
            </w:r>
          </w:p>
        </w:tc>
      </w:tr>
    </w:tbl>
    <w:p w:rsidR="00543DE3" w:rsidRDefault="00543DE3">
      <w:pPr>
        <w:widowControl w:val="0"/>
        <w:spacing w:line="360" w:lineRule="auto"/>
        <w:jc w:val="both"/>
        <w:rPr>
          <w:rFonts w:ascii="Courier New" w:hAnsi="Courier New"/>
        </w:rPr>
      </w:pPr>
    </w:p>
    <w:p w:rsidR="00543DE3" w:rsidRDefault="00543DE3">
      <w:pPr>
        <w:widowControl w:val="0"/>
        <w:spacing w:line="360" w:lineRule="auto"/>
        <w:jc w:val="both"/>
        <w:rPr>
          <w:rFonts w:ascii="Courier New" w:hAnsi="Courier New"/>
        </w:rPr>
      </w:pPr>
      <w:r>
        <w:rPr>
          <w:rFonts w:ascii="Courier New" w:hAnsi="Courier New"/>
        </w:rPr>
        <w:t>Перкуторные границы абсолютной сердечной тупости</w:t>
      </w:r>
    </w:p>
    <w:p w:rsidR="00543DE3" w:rsidRDefault="00543DE3">
      <w:pPr>
        <w:widowControl w:val="0"/>
        <w:spacing w:line="360" w:lineRule="auto"/>
        <w:jc w:val="both"/>
        <w:rPr>
          <w:rFonts w:ascii="Courier New" w:hAnsi="Courier New"/>
        </w:rPr>
      </w:pPr>
    </w:p>
    <w:tbl>
      <w:tblPr>
        <w:tblW w:w="0" w:type="auto"/>
        <w:tblLayout w:type="fixed"/>
        <w:tblLook w:val="0000" w:firstRow="0" w:lastRow="0" w:firstColumn="0" w:lastColumn="0" w:noHBand="0" w:noVBand="0"/>
      </w:tblPr>
      <w:tblGrid>
        <w:gridCol w:w="8472"/>
        <w:gridCol w:w="236"/>
      </w:tblGrid>
      <w:tr w:rsidR="00543DE3">
        <w:tblPrEx>
          <w:tblCellMar>
            <w:top w:w="0" w:type="dxa"/>
            <w:bottom w:w="0" w:type="dxa"/>
          </w:tblCellMar>
        </w:tblPrEx>
        <w:tc>
          <w:tcPr>
            <w:tcW w:w="8472" w:type="dxa"/>
          </w:tcPr>
          <w:p w:rsidR="00543DE3" w:rsidRDefault="00543DE3">
            <w:pPr>
              <w:widowControl w:val="0"/>
              <w:spacing w:line="360" w:lineRule="auto"/>
              <w:jc w:val="both"/>
              <w:rPr>
                <w:rFonts w:ascii="Courier New" w:hAnsi="Courier New"/>
              </w:rPr>
            </w:pPr>
            <w:r>
              <w:rPr>
                <w:rFonts w:ascii="Courier New" w:hAnsi="Courier New"/>
              </w:rPr>
              <w:t>правая               левого края грудины в 4 межреб</w:t>
            </w:r>
            <w:r>
              <w:rPr>
                <w:rFonts w:ascii="Courier New" w:hAnsi="Courier New"/>
              </w:rPr>
              <w:t>е</w:t>
            </w:r>
            <w:r>
              <w:rPr>
                <w:rFonts w:ascii="Courier New" w:hAnsi="Courier New"/>
              </w:rPr>
              <w:t xml:space="preserve">рье </w:t>
            </w:r>
          </w:p>
        </w:tc>
        <w:tc>
          <w:tcPr>
            <w:tcW w:w="236" w:type="dxa"/>
          </w:tcPr>
          <w:p w:rsidR="00543DE3" w:rsidRDefault="00543DE3">
            <w:pPr>
              <w:widowControl w:val="0"/>
              <w:spacing w:line="360" w:lineRule="auto"/>
              <w:jc w:val="both"/>
              <w:rPr>
                <w:rFonts w:ascii="Courier New" w:hAnsi="Courier New"/>
              </w:rPr>
            </w:pPr>
          </w:p>
        </w:tc>
      </w:tr>
      <w:tr w:rsidR="00543DE3">
        <w:tblPrEx>
          <w:tblCellMar>
            <w:top w:w="0" w:type="dxa"/>
            <w:bottom w:w="0" w:type="dxa"/>
          </w:tblCellMar>
        </w:tblPrEx>
        <w:trPr>
          <w:gridAfter w:val="1"/>
          <w:wAfter w:w="236" w:type="dxa"/>
        </w:trPr>
        <w:tc>
          <w:tcPr>
            <w:tcW w:w="8472" w:type="dxa"/>
          </w:tcPr>
          <w:p w:rsidR="00543DE3" w:rsidRDefault="00543DE3">
            <w:pPr>
              <w:widowControl w:val="0"/>
              <w:spacing w:line="360" w:lineRule="auto"/>
              <w:jc w:val="both"/>
              <w:rPr>
                <w:rFonts w:ascii="Courier New" w:hAnsi="Courier New"/>
              </w:rPr>
            </w:pPr>
            <w:r>
              <w:rPr>
                <w:rFonts w:ascii="Courier New" w:hAnsi="Courier New"/>
              </w:rPr>
              <w:t xml:space="preserve">                                    </w:t>
            </w:r>
          </w:p>
        </w:tc>
      </w:tr>
      <w:tr w:rsidR="00543DE3">
        <w:tblPrEx>
          <w:tblCellMar>
            <w:top w:w="0" w:type="dxa"/>
            <w:bottom w:w="0" w:type="dxa"/>
          </w:tblCellMar>
        </w:tblPrEx>
        <w:trPr>
          <w:gridAfter w:val="1"/>
          <w:wAfter w:w="236" w:type="dxa"/>
        </w:trPr>
        <w:tc>
          <w:tcPr>
            <w:tcW w:w="8472" w:type="dxa"/>
          </w:tcPr>
          <w:p w:rsidR="00543DE3" w:rsidRDefault="00543DE3">
            <w:pPr>
              <w:widowControl w:val="0"/>
              <w:spacing w:line="360" w:lineRule="auto"/>
              <w:jc w:val="both"/>
              <w:rPr>
                <w:rFonts w:ascii="Courier New" w:hAnsi="Courier New"/>
              </w:rPr>
            </w:pPr>
            <w:r>
              <w:rPr>
                <w:rFonts w:ascii="Courier New" w:hAnsi="Courier New"/>
              </w:rPr>
              <w:t xml:space="preserve">верхняя             у левого края грудины на 4 ребре </w:t>
            </w:r>
          </w:p>
        </w:tc>
      </w:tr>
      <w:tr w:rsidR="00543DE3">
        <w:tblPrEx>
          <w:tblCellMar>
            <w:top w:w="0" w:type="dxa"/>
            <w:bottom w:w="0" w:type="dxa"/>
          </w:tblCellMar>
        </w:tblPrEx>
        <w:trPr>
          <w:gridAfter w:val="1"/>
          <w:wAfter w:w="236" w:type="dxa"/>
        </w:trPr>
        <w:tc>
          <w:tcPr>
            <w:tcW w:w="8472" w:type="dxa"/>
          </w:tcPr>
          <w:p w:rsidR="00543DE3" w:rsidRDefault="00543DE3">
            <w:pPr>
              <w:widowControl w:val="0"/>
              <w:spacing w:line="360" w:lineRule="auto"/>
              <w:jc w:val="both"/>
              <w:rPr>
                <w:rFonts w:ascii="Courier New" w:hAnsi="Courier New"/>
              </w:rPr>
            </w:pPr>
            <w:r>
              <w:rPr>
                <w:rFonts w:ascii="Courier New" w:hAnsi="Courier New"/>
              </w:rPr>
              <w:t xml:space="preserve">                                                        </w:t>
            </w:r>
          </w:p>
        </w:tc>
      </w:tr>
      <w:tr w:rsidR="00543DE3">
        <w:tblPrEx>
          <w:tblCellMar>
            <w:top w:w="0" w:type="dxa"/>
            <w:bottom w:w="0" w:type="dxa"/>
          </w:tblCellMar>
        </w:tblPrEx>
        <w:trPr>
          <w:gridAfter w:val="1"/>
          <w:wAfter w:w="236" w:type="dxa"/>
        </w:trPr>
        <w:tc>
          <w:tcPr>
            <w:tcW w:w="8472" w:type="dxa"/>
          </w:tcPr>
          <w:p w:rsidR="00543DE3" w:rsidRDefault="00543DE3">
            <w:pPr>
              <w:widowControl w:val="0"/>
              <w:spacing w:line="360" w:lineRule="auto"/>
              <w:jc w:val="both"/>
              <w:rPr>
                <w:rFonts w:ascii="Courier New" w:hAnsi="Courier New"/>
              </w:rPr>
            </w:pPr>
            <w:r>
              <w:rPr>
                <w:rFonts w:ascii="Courier New" w:hAnsi="Courier New"/>
              </w:rPr>
              <w:t>левая                   на 2см кнутри от  среднеключичной л</w:t>
            </w:r>
            <w:r>
              <w:rPr>
                <w:rFonts w:ascii="Courier New" w:hAnsi="Courier New"/>
              </w:rPr>
              <w:t>и</w:t>
            </w:r>
            <w:r>
              <w:rPr>
                <w:rFonts w:ascii="Courier New" w:hAnsi="Courier New"/>
              </w:rPr>
              <w:t xml:space="preserve">нии в 5                                                                                                                         </w:t>
            </w:r>
          </w:p>
        </w:tc>
      </w:tr>
      <w:tr w:rsidR="00543DE3">
        <w:tblPrEx>
          <w:tblCellMar>
            <w:top w:w="0" w:type="dxa"/>
            <w:bottom w:w="0" w:type="dxa"/>
          </w:tblCellMar>
        </w:tblPrEx>
        <w:trPr>
          <w:gridAfter w:val="1"/>
          <w:wAfter w:w="236" w:type="dxa"/>
        </w:trPr>
        <w:tc>
          <w:tcPr>
            <w:tcW w:w="8472" w:type="dxa"/>
          </w:tcPr>
          <w:p w:rsidR="00543DE3" w:rsidRDefault="00543DE3">
            <w:pPr>
              <w:widowControl w:val="0"/>
              <w:spacing w:line="360" w:lineRule="auto"/>
              <w:jc w:val="both"/>
              <w:rPr>
                <w:rFonts w:ascii="Courier New" w:hAnsi="Courier New"/>
              </w:rPr>
            </w:pPr>
            <w:r>
              <w:rPr>
                <w:rFonts w:ascii="Courier New" w:hAnsi="Courier New"/>
              </w:rPr>
              <w:t xml:space="preserve">                            межреберье                           </w:t>
            </w:r>
          </w:p>
        </w:tc>
      </w:tr>
    </w:tbl>
    <w:p w:rsidR="00543DE3" w:rsidRDefault="00543DE3">
      <w:pPr>
        <w:widowControl w:val="0"/>
        <w:spacing w:line="360" w:lineRule="auto"/>
        <w:jc w:val="both"/>
        <w:rPr>
          <w:rFonts w:ascii="Courier New" w:hAnsi="Courier New"/>
        </w:rPr>
      </w:pPr>
      <w:r>
        <w:rPr>
          <w:rFonts w:ascii="Courier New" w:hAnsi="Courier New"/>
        </w:rPr>
        <w:t xml:space="preserve">                                                                    </w:t>
      </w:r>
    </w:p>
    <w:p w:rsidR="00543DE3" w:rsidRDefault="00543DE3">
      <w:pPr>
        <w:widowControl w:val="0"/>
        <w:spacing w:line="360" w:lineRule="auto"/>
        <w:jc w:val="both"/>
        <w:rPr>
          <w:rFonts w:ascii="Courier New" w:hAnsi="Courier New"/>
        </w:rPr>
      </w:pPr>
    </w:p>
    <w:p w:rsidR="00543DE3" w:rsidRDefault="00543DE3">
      <w:pPr>
        <w:widowControl w:val="0"/>
        <w:spacing w:line="360" w:lineRule="auto"/>
        <w:jc w:val="both"/>
        <w:rPr>
          <w:rFonts w:ascii="Courier New" w:hAnsi="Courier New"/>
        </w:rPr>
      </w:pPr>
      <w:r>
        <w:rPr>
          <w:rFonts w:ascii="Courier New" w:hAnsi="Courier New"/>
        </w:rPr>
        <w:t xml:space="preserve">Аускультация сердца: тоны сердца ясные, ритмичные,  акцент второго тона над аортой.  </w:t>
      </w:r>
    </w:p>
    <w:p w:rsidR="00543DE3" w:rsidRDefault="00543DE3">
      <w:pPr>
        <w:widowControl w:val="0"/>
        <w:spacing w:line="360" w:lineRule="auto"/>
        <w:jc w:val="both"/>
        <w:rPr>
          <w:rFonts w:ascii="Courier New" w:hAnsi="Courier New"/>
        </w:rPr>
      </w:pPr>
      <w:r>
        <w:rPr>
          <w:rFonts w:ascii="Courier New" w:hAnsi="Courier New"/>
        </w:rPr>
        <w:t>При аускультации крупных артерий  шумов не выявлено. Пульс пальпируется на крупных артериях верхних и нижних конечностей,  а также в проекциях височных  и сонных а</w:t>
      </w:r>
      <w:r>
        <w:rPr>
          <w:rFonts w:ascii="Courier New" w:hAnsi="Courier New"/>
        </w:rPr>
        <w:t>р</w:t>
      </w:r>
      <w:r>
        <w:rPr>
          <w:rFonts w:ascii="Courier New" w:hAnsi="Courier New"/>
        </w:rPr>
        <w:t>терий.</w:t>
      </w:r>
    </w:p>
    <w:p w:rsidR="00543DE3" w:rsidRDefault="00543DE3">
      <w:pPr>
        <w:widowControl w:val="0"/>
        <w:spacing w:line="360" w:lineRule="auto"/>
        <w:jc w:val="both"/>
        <w:rPr>
          <w:rFonts w:ascii="Courier New" w:hAnsi="Courier New"/>
        </w:rPr>
      </w:pPr>
      <w:r>
        <w:rPr>
          <w:rFonts w:ascii="Courier New" w:hAnsi="Courier New"/>
        </w:rPr>
        <w:t xml:space="preserve">    </w:t>
      </w:r>
    </w:p>
    <w:p w:rsidR="00543DE3" w:rsidRDefault="00543DE3">
      <w:pPr>
        <w:widowControl w:val="0"/>
        <w:spacing w:line="360" w:lineRule="auto"/>
        <w:jc w:val="both"/>
        <w:rPr>
          <w:rFonts w:ascii="Courier New" w:hAnsi="Courier New"/>
        </w:rPr>
      </w:pPr>
      <w:r>
        <w:rPr>
          <w:rFonts w:ascii="Courier New" w:hAnsi="Courier New"/>
          <w:u w:val="single"/>
        </w:rPr>
        <w:t>Система органов дыхания</w:t>
      </w:r>
      <w:r>
        <w:rPr>
          <w:rFonts w:ascii="Courier New" w:hAnsi="Courier New"/>
        </w:rPr>
        <w:t>.</w:t>
      </w:r>
    </w:p>
    <w:p w:rsidR="00543DE3" w:rsidRDefault="00543DE3">
      <w:pPr>
        <w:widowControl w:val="0"/>
        <w:spacing w:line="360" w:lineRule="auto"/>
        <w:jc w:val="both"/>
        <w:rPr>
          <w:rFonts w:ascii="Courier New" w:hAnsi="Courier New"/>
        </w:rPr>
      </w:pPr>
      <w:r>
        <w:rPr>
          <w:rFonts w:ascii="Courier New" w:hAnsi="Courier New"/>
        </w:rPr>
        <w:t xml:space="preserve"> Форма грудной клетки правильная, обе половины равномерно участвуют в дыхании. Д</w:t>
      </w:r>
      <w:r>
        <w:rPr>
          <w:rFonts w:ascii="Courier New" w:hAnsi="Courier New"/>
        </w:rPr>
        <w:t>ы</w:t>
      </w:r>
      <w:r>
        <w:rPr>
          <w:rFonts w:ascii="Courier New" w:hAnsi="Courier New"/>
        </w:rPr>
        <w:t>хание ритмичное. Частота дых</w:t>
      </w:r>
      <w:r>
        <w:rPr>
          <w:rFonts w:ascii="Courier New" w:hAnsi="Courier New"/>
        </w:rPr>
        <w:t>а</w:t>
      </w:r>
      <w:r>
        <w:rPr>
          <w:rFonts w:ascii="Courier New" w:hAnsi="Courier New"/>
        </w:rPr>
        <w:t xml:space="preserve">ния 18 в минуту. </w:t>
      </w:r>
    </w:p>
    <w:p w:rsidR="00543DE3" w:rsidRDefault="00543DE3">
      <w:pPr>
        <w:widowControl w:val="0"/>
        <w:spacing w:line="360" w:lineRule="auto"/>
        <w:jc w:val="both"/>
        <w:rPr>
          <w:rFonts w:ascii="Courier New" w:hAnsi="Courier New"/>
        </w:rPr>
      </w:pPr>
      <w:r>
        <w:rPr>
          <w:rFonts w:ascii="Courier New" w:hAnsi="Courier New"/>
        </w:rPr>
        <w:t>Пальпация грудной клетки: грудная клетка безболезненная, эластичная, голосовое др</w:t>
      </w:r>
      <w:r>
        <w:rPr>
          <w:rFonts w:ascii="Courier New" w:hAnsi="Courier New"/>
        </w:rPr>
        <w:t>о</w:t>
      </w:r>
      <w:r>
        <w:rPr>
          <w:rFonts w:ascii="Courier New" w:hAnsi="Courier New"/>
        </w:rPr>
        <w:t>жание ослаблено над всей п</w:t>
      </w:r>
      <w:r>
        <w:rPr>
          <w:rFonts w:ascii="Courier New" w:hAnsi="Courier New"/>
        </w:rPr>
        <w:t>о</w:t>
      </w:r>
      <w:r>
        <w:rPr>
          <w:rFonts w:ascii="Courier New" w:hAnsi="Courier New"/>
        </w:rPr>
        <w:t>верхностью легких.</w:t>
      </w:r>
    </w:p>
    <w:p w:rsidR="00543DE3" w:rsidRDefault="00543DE3">
      <w:pPr>
        <w:widowControl w:val="0"/>
        <w:spacing w:line="360" w:lineRule="auto"/>
        <w:jc w:val="both"/>
        <w:rPr>
          <w:rFonts w:ascii="Courier New" w:hAnsi="Courier New"/>
        </w:rPr>
      </w:pPr>
      <w:r>
        <w:rPr>
          <w:rFonts w:ascii="Courier New" w:hAnsi="Courier New"/>
        </w:rPr>
        <w:t>Перкуссия легких: при сравнительной перкуссии легких над всей поверхностью легочных полей  определяется   ясный легочный звук, в нижних отделах с легким коробочным о</w:t>
      </w:r>
      <w:r>
        <w:rPr>
          <w:rFonts w:ascii="Courier New" w:hAnsi="Courier New"/>
        </w:rPr>
        <w:t>т</w:t>
      </w:r>
      <w:r>
        <w:rPr>
          <w:rFonts w:ascii="Courier New" w:hAnsi="Courier New"/>
        </w:rPr>
        <w:t>тенком.</w:t>
      </w:r>
    </w:p>
    <w:p w:rsidR="00543DE3" w:rsidRDefault="00543DE3">
      <w:pPr>
        <w:widowControl w:val="0"/>
        <w:spacing w:line="360" w:lineRule="auto"/>
        <w:jc w:val="both"/>
        <w:rPr>
          <w:rFonts w:ascii="Courier New" w:hAnsi="Courier New"/>
        </w:rPr>
      </w:pPr>
      <w:r>
        <w:rPr>
          <w:rFonts w:ascii="Courier New" w:hAnsi="Courier New"/>
        </w:rPr>
        <w:t xml:space="preserve">   Топографическая перкуссия легких:</w:t>
      </w:r>
    </w:p>
    <w:tbl>
      <w:tblPr>
        <w:tblW w:w="0" w:type="auto"/>
        <w:tblLayout w:type="fixed"/>
        <w:tblLook w:val="0000" w:firstRow="0" w:lastRow="0" w:firstColumn="0" w:lastColumn="0" w:noHBand="0" w:noVBand="0"/>
      </w:tblPr>
      <w:tblGrid>
        <w:gridCol w:w="2840"/>
        <w:gridCol w:w="2840"/>
        <w:gridCol w:w="2840"/>
      </w:tblGrid>
      <w:tr w:rsidR="00543DE3">
        <w:tblPrEx>
          <w:tblCellMar>
            <w:top w:w="0" w:type="dxa"/>
            <w:bottom w:w="0" w:type="dxa"/>
          </w:tblCellMar>
        </w:tblPrEx>
        <w:tc>
          <w:tcPr>
            <w:tcW w:w="2840" w:type="dxa"/>
          </w:tcPr>
          <w:p w:rsidR="00543DE3" w:rsidRDefault="00543DE3">
            <w:pPr>
              <w:widowControl w:val="0"/>
              <w:spacing w:line="360" w:lineRule="auto"/>
              <w:jc w:val="both"/>
              <w:rPr>
                <w:rFonts w:ascii="Courier New" w:hAnsi="Courier New"/>
              </w:rPr>
            </w:pPr>
            <w:r>
              <w:rPr>
                <w:rFonts w:ascii="Courier New" w:hAnsi="Courier New"/>
              </w:rPr>
              <w:t>линия</w:t>
            </w:r>
          </w:p>
        </w:tc>
        <w:tc>
          <w:tcPr>
            <w:tcW w:w="2840" w:type="dxa"/>
          </w:tcPr>
          <w:p w:rsidR="00543DE3" w:rsidRDefault="00543DE3">
            <w:pPr>
              <w:widowControl w:val="0"/>
              <w:spacing w:line="360" w:lineRule="auto"/>
              <w:jc w:val="both"/>
              <w:rPr>
                <w:rFonts w:ascii="Courier New" w:hAnsi="Courier New"/>
              </w:rPr>
            </w:pPr>
            <w:r>
              <w:rPr>
                <w:rFonts w:ascii="Courier New" w:hAnsi="Courier New"/>
              </w:rPr>
              <w:t>справа</w:t>
            </w:r>
          </w:p>
        </w:tc>
        <w:tc>
          <w:tcPr>
            <w:tcW w:w="2840" w:type="dxa"/>
          </w:tcPr>
          <w:p w:rsidR="00543DE3" w:rsidRDefault="00543DE3">
            <w:pPr>
              <w:widowControl w:val="0"/>
              <w:spacing w:line="360" w:lineRule="auto"/>
              <w:jc w:val="both"/>
              <w:rPr>
                <w:rFonts w:ascii="Courier New" w:hAnsi="Courier New"/>
              </w:rPr>
            </w:pPr>
            <w:r>
              <w:rPr>
                <w:rFonts w:ascii="Courier New" w:hAnsi="Courier New"/>
              </w:rPr>
              <w:t>слева</w:t>
            </w:r>
          </w:p>
        </w:tc>
      </w:tr>
      <w:tr w:rsidR="00543DE3">
        <w:tblPrEx>
          <w:tblCellMar>
            <w:top w:w="0" w:type="dxa"/>
            <w:bottom w:w="0" w:type="dxa"/>
          </w:tblCellMar>
        </w:tblPrEx>
        <w:tc>
          <w:tcPr>
            <w:tcW w:w="2840" w:type="dxa"/>
          </w:tcPr>
          <w:p w:rsidR="00543DE3" w:rsidRDefault="00543DE3">
            <w:pPr>
              <w:widowControl w:val="0"/>
              <w:spacing w:line="360" w:lineRule="auto"/>
              <w:jc w:val="both"/>
              <w:rPr>
                <w:rFonts w:ascii="Courier New" w:hAnsi="Courier New"/>
              </w:rPr>
            </w:pPr>
            <w:r>
              <w:rPr>
                <w:rFonts w:ascii="Courier New" w:hAnsi="Courier New"/>
              </w:rPr>
              <w:t>l.parasternalis</w:t>
            </w:r>
          </w:p>
        </w:tc>
        <w:tc>
          <w:tcPr>
            <w:tcW w:w="2840" w:type="dxa"/>
          </w:tcPr>
          <w:p w:rsidR="00543DE3" w:rsidRDefault="00543DE3">
            <w:pPr>
              <w:widowControl w:val="0"/>
              <w:spacing w:line="360" w:lineRule="auto"/>
              <w:jc w:val="both"/>
              <w:rPr>
                <w:rFonts w:ascii="Courier New" w:hAnsi="Courier New"/>
              </w:rPr>
            </w:pPr>
            <w:r>
              <w:rPr>
                <w:rFonts w:ascii="Courier New" w:hAnsi="Courier New"/>
              </w:rPr>
              <w:t>5 ребро</w:t>
            </w:r>
          </w:p>
        </w:tc>
        <w:tc>
          <w:tcPr>
            <w:tcW w:w="2840" w:type="dxa"/>
          </w:tcPr>
          <w:p w:rsidR="00543DE3" w:rsidRDefault="00543DE3">
            <w:pPr>
              <w:widowControl w:val="0"/>
              <w:spacing w:line="360" w:lineRule="auto"/>
              <w:jc w:val="both"/>
              <w:rPr>
                <w:rFonts w:ascii="Courier New" w:hAnsi="Courier New"/>
              </w:rPr>
            </w:pPr>
            <w:r>
              <w:rPr>
                <w:rFonts w:ascii="Courier New" w:hAnsi="Courier New"/>
              </w:rPr>
              <w:t>-</w:t>
            </w:r>
          </w:p>
        </w:tc>
      </w:tr>
      <w:tr w:rsidR="00543DE3">
        <w:tblPrEx>
          <w:tblCellMar>
            <w:top w:w="0" w:type="dxa"/>
            <w:bottom w:w="0" w:type="dxa"/>
          </w:tblCellMar>
        </w:tblPrEx>
        <w:tc>
          <w:tcPr>
            <w:tcW w:w="2840" w:type="dxa"/>
          </w:tcPr>
          <w:p w:rsidR="00543DE3" w:rsidRDefault="00543DE3">
            <w:pPr>
              <w:widowControl w:val="0"/>
              <w:spacing w:line="360" w:lineRule="auto"/>
              <w:jc w:val="both"/>
              <w:rPr>
                <w:rFonts w:ascii="Courier New" w:hAnsi="Courier New"/>
              </w:rPr>
            </w:pPr>
            <w:r>
              <w:rPr>
                <w:rFonts w:ascii="Courier New" w:hAnsi="Courier New"/>
              </w:rPr>
              <w:t>l.medioclavicularis</w:t>
            </w:r>
          </w:p>
        </w:tc>
        <w:tc>
          <w:tcPr>
            <w:tcW w:w="2840" w:type="dxa"/>
          </w:tcPr>
          <w:p w:rsidR="00543DE3" w:rsidRDefault="00543DE3">
            <w:pPr>
              <w:widowControl w:val="0"/>
              <w:spacing w:line="360" w:lineRule="auto"/>
              <w:jc w:val="both"/>
              <w:rPr>
                <w:rFonts w:ascii="Courier New" w:hAnsi="Courier New"/>
              </w:rPr>
            </w:pPr>
            <w:r>
              <w:rPr>
                <w:rFonts w:ascii="Courier New" w:hAnsi="Courier New"/>
              </w:rPr>
              <w:t>6 ребро</w:t>
            </w:r>
          </w:p>
        </w:tc>
        <w:tc>
          <w:tcPr>
            <w:tcW w:w="2840" w:type="dxa"/>
          </w:tcPr>
          <w:p w:rsidR="00543DE3" w:rsidRDefault="00543DE3">
            <w:pPr>
              <w:widowControl w:val="0"/>
              <w:spacing w:line="360" w:lineRule="auto"/>
              <w:jc w:val="both"/>
              <w:rPr>
                <w:rFonts w:ascii="Courier New" w:hAnsi="Courier New"/>
              </w:rPr>
            </w:pPr>
            <w:r>
              <w:rPr>
                <w:rFonts w:ascii="Courier New" w:hAnsi="Courier New"/>
              </w:rPr>
              <w:t>-</w:t>
            </w:r>
          </w:p>
        </w:tc>
      </w:tr>
      <w:tr w:rsidR="00543DE3">
        <w:tblPrEx>
          <w:tblCellMar>
            <w:top w:w="0" w:type="dxa"/>
            <w:bottom w:w="0" w:type="dxa"/>
          </w:tblCellMar>
        </w:tblPrEx>
        <w:tc>
          <w:tcPr>
            <w:tcW w:w="2840" w:type="dxa"/>
          </w:tcPr>
          <w:p w:rsidR="00543DE3" w:rsidRDefault="00543DE3">
            <w:pPr>
              <w:widowControl w:val="0"/>
              <w:spacing w:line="360" w:lineRule="auto"/>
              <w:jc w:val="both"/>
              <w:rPr>
                <w:rFonts w:ascii="Courier New" w:hAnsi="Courier New"/>
              </w:rPr>
            </w:pPr>
            <w:r>
              <w:rPr>
                <w:rFonts w:ascii="Courier New" w:hAnsi="Courier New"/>
              </w:rPr>
              <w:t>l.axillaris anterior</w:t>
            </w:r>
          </w:p>
        </w:tc>
        <w:tc>
          <w:tcPr>
            <w:tcW w:w="2840" w:type="dxa"/>
          </w:tcPr>
          <w:p w:rsidR="00543DE3" w:rsidRDefault="00543DE3">
            <w:pPr>
              <w:widowControl w:val="0"/>
              <w:spacing w:line="360" w:lineRule="auto"/>
              <w:jc w:val="both"/>
              <w:rPr>
                <w:rFonts w:ascii="Courier New" w:hAnsi="Courier New"/>
              </w:rPr>
            </w:pPr>
            <w:r>
              <w:rPr>
                <w:rFonts w:ascii="Courier New" w:hAnsi="Courier New"/>
              </w:rPr>
              <w:t>7 ребро</w:t>
            </w:r>
          </w:p>
        </w:tc>
        <w:tc>
          <w:tcPr>
            <w:tcW w:w="2840" w:type="dxa"/>
          </w:tcPr>
          <w:p w:rsidR="00543DE3" w:rsidRDefault="00543DE3">
            <w:pPr>
              <w:widowControl w:val="0"/>
              <w:spacing w:line="360" w:lineRule="auto"/>
              <w:jc w:val="both"/>
              <w:rPr>
                <w:rFonts w:ascii="Courier New" w:hAnsi="Courier New"/>
              </w:rPr>
            </w:pPr>
            <w:r>
              <w:rPr>
                <w:rFonts w:ascii="Courier New" w:hAnsi="Courier New"/>
              </w:rPr>
              <w:t xml:space="preserve"> 7 ребро</w:t>
            </w:r>
          </w:p>
        </w:tc>
      </w:tr>
      <w:tr w:rsidR="00543DE3">
        <w:tblPrEx>
          <w:tblCellMar>
            <w:top w:w="0" w:type="dxa"/>
            <w:bottom w:w="0" w:type="dxa"/>
          </w:tblCellMar>
        </w:tblPrEx>
        <w:tc>
          <w:tcPr>
            <w:tcW w:w="2840" w:type="dxa"/>
          </w:tcPr>
          <w:p w:rsidR="00543DE3" w:rsidRDefault="00543DE3">
            <w:pPr>
              <w:widowControl w:val="0"/>
              <w:spacing w:line="360" w:lineRule="auto"/>
              <w:jc w:val="both"/>
              <w:rPr>
                <w:rFonts w:ascii="Courier New" w:hAnsi="Courier New"/>
              </w:rPr>
            </w:pPr>
            <w:r>
              <w:rPr>
                <w:rFonts w:ascii="Courier New" w:hAnsi="Courier New"/>
              </w:rPr>
              <w:t>l.axillaris media</w:t>
            </w:r>
          </w:p>
        </w:tc>
        <w:tc>
          <w:tcPr>
            <w:tcW w:w="2840" w:type="dxa"/>
          </w:tcPr>
          <w:p w:rsidR="00543DE3" w:rsidRDefault="00543DE3">
            <w:pPr>
              <w:widowControl w:val="0"/>
              <w:spacing w:line="360" w:lineRule="auto"/>
              <w:jc w:val="both"/>
              <w:rPr>
                <w:rFonts w:ascii="Courier New" w:hAnsi="Courier New"/>
              </w:rPr>
            </w:pPr>
            <w:r>
              <w:rPr>
                <w:rFonts w:ascii="Courier New" w:hAnsi="Courier New"/>
              </w:rPr>
              <w:t>8 ребро</w:t>
            </w:r>
          </w:p>
        </w:tc>
        <w:tc>
          <w:tcPr>
            <w:tcW w:w="2840" w:type="dxa"/>
          </w:tcPr>
          <w:p w:rsidR="00543DE3" w:rsidRDefault="00543DE3">
            <w:pPr>
              <w:widowControl w:val="0"/>
              <w:spacing w:line="360" w:lineRule="auto"/>
              <w:jc w:val="both"/>
              <w:rPr>
                <w:rFonts w:ascii="Courier New" w:hAnsi="Courier New"/>
              </w:rPr>
            </w:pPr>
            <w:r>
              <w:rPr>
                <w:rFonts w:ascii="Courier New" w:hAnsi="Courier New"/>
              </w:rPr>
              <w:t>9 ребро</w:t>
            </w:r>
          </w:p>
        </w:tc>
      </w:tr>
      <w:tr w:rsidR="00543DE3">
        <w:tblPrEx>
          <w:tblCellMar>
            <w:top w:w="0" w:type="dxa"/>
            <w:bottom w:w="0" w:type="dxa"/>
          </w:tblCellMar>
        </w:tblPrEx>
        <w:tc>
          <w:tcPr>
            <w:tcW w:w="2840" w:type="dxa"/>
          </w:tcPr>
          <w:p w:rsidR="00543DE3" w:rsidRDefault="00543DE3">
            <w:pPr>
              <w:widowControl w:val="0"/>
              <w:spacing w:line="360" w:lineRule="auto"/>
              <w:jc w:val="both"/>
              <w:rPr>
                <w:rFonts w:ascii="Courier New" w:hAnsi="Courier New"/>
              </w:rPr>
            </w:pPr>
            <w:r>
              <w:rPr>
                <w:rFonts w:ascii="Courier New" w:hAnsi="Courier New"/>
              </w:rPr>
              <w:t>l.axillaris posterior</w:t>
            </w:r>
          </w:p>
        </w:tc>
        <w:tc>
          <w:tcPr>
            <w:tcW w:w="2840" w:type="dxa"/>
          </w:tcPr>
          <w:p w:rsidR="00543DE3" w:rsidRDefault="00543DE3">
            <w:pPr>
              <w:widowControl w:val="0"/>
              <w:spacing w:line="360" w:lineRule="auto"/>
              <w:jc w:val="both"/>
              <w:rPr>
                <w:rFonts w:ascii="Courier New" w:hAnsi="Courier New"/>
              </w:rPr>
            </w:pPr>
            <w:r>
              <w:rPr>
                <w:rFonts w:ascii="Courier New" w:hAnsi="Courier New"/>
              </w:rPr>
              <w:t>9 ребро</w:t>
            </w:r>
          </w:p>
        </w:tc>
        <w:tc>
          <w:tcPr>
            <w:tcW w:w="2840" w:type="dxa"/>
          </w:tcPr>
          <w:p w:rsidR="00543DE3" w:rsidRDefault="00543DE3">
            <w:pPr>
              <w:widowControl w:val="0"/>
              <w:spacing w:line="360" w:lineRule="auto"/>
              <w:jc w:val="both"/>
              <w:rPr>
                <w:rFonts w:ascii="Courier New" w:hAnsi="Courier New"/>
              </w:rPr>
            </w:pPr>
            <w:r>
              <w:rPr>
                <w:rFonts w:ascii="Courier New" w:hAnsi="Courier New"/>
              </w:rPr>
              <w:t>9 ребро</w:t>
            </w:r>
          </w:p>
        </w:tc>
      </w:tr>
      <w:tr w:rsidR="00543DE3">
        <w:tblPrEx>
          <w:tblCellMar>
            <w:top w:w="0" w:type="dxa"/>
            <w:bottom w:w="0" w:type="dxa"/>
          </w:tblCellMar>
        </w:tblPrEx>
        <w:tc>
          <w:tcPr>
            <w:tcW w:w="2840" w:type="dxa"/>
          </w:tcPr>
          <w:p w:rsidR="00543DE3" w:rsidRDefault="00543DE3">
            <w:pPr>
              <w:widowControl w:val="0"/>
              <w:spacing w:line="360" w:lineRule="auto"/>
              <w:jc w:val="both"/>
              <w:rPr>
                <w:rFonts w:ascii="Courier New" w:hAnsi="Courier New"/>
              </w:rPr>
            </w:pPr>
            <w:r>
              <w:rPr>
                <w:rFonts w:ascii="Courier New" w:hAnsi="Courier New"/>
              </w:rPr>
              <w:t>l. scapulars</w:t>
            </w:r>
          </w:p>
        </w:tc>
        <w:tc>
          <w:tcPr>
            <w:tcW w:w="2840" w:type="dxa"/>
          </w:tcPr>
          <w:p w:rsidR="00543DE3" w:rsidRDefault="00543DE3">
            <w:pPr>
              <w:widowControl w:val="0"/>
              <w:spacing w:line="360" w:lineRule="auto"/>
              <w:jc w:val="both"/>
              <w:rPr>
                <w:rFonts w:ascii="Courier New" w:hAnsi="Courier New"/>
              </w:rPr>
            </w:pPr>
            <w:r>
              <w:rPr>
                <w:rFonts w:ascii="Courier New" w:hAnsi="Courier New"/>
              </w:rPr>
              <w:t>10 межреберье</w:t>
            </w:r>
          </w:p>
        </w:tc>
        <w:tc>
          <w:tcPr>
            <w:tcW w:w="2840" w:type="dxa"/>
          </w:tcPr>
          <w:p w:rsidR="00543DE3" w:rsidRDefault="00543DE3">
            <w:pPr>
              <w:widowControl w:val="0"/>
              <w:spacing w:line="360" w:lineRule="auto"/>
              <w:jc w:val="both"/>
              <w:rPr>
                <w:rFonts w:ascii="Courier New" w:hAnsi="Courier New"/>
              </w:rPr>
            </w:pPr>
            <w:r>
              <w:rPr>
                <w:rFonts w:ascii="Courier New" w:hAnsi="Courier New"/>
              </w:rPr>
              <w:t>10 межреберье</w:t>
            </w:r>
          </w:p>
        </w:tc>
      </w:tr>
      <w:tr w:rsidR="00543DE3">
        <w:tblPrEx>
          <w:tblCellMar>
            <w:top w:w="0" w:type="dxa"/>
            <w:bottom w:w="0" w:type="dxa"/>
          </w:tblCellMar>
        </w:tblPrEx>
        <w:tc>
          <w:tcPr>
            <w:tcW w:w="2840" w:type="dxa"/>
          </w:tcPr>
          <w:p w:rsidR="00543DE3" w:rsidRDefault="00543DE3">
            <w:pPr>
              <w:widowControl w:val="0"/>
              <w:spacing w:line="360" w:lineRule="auto"/>
              <w:jc w:val="both"/>
              <w:rPr>
                <w:rFonts w:ascii="Courier New" w:hAnsi="Courier New"/>
              </w:rPr>
            </w:pPr>
            <w:r>
              <w:rPr>
                <w:rFonts w:ascii="Courier New" w:hAnsi="Courier New"/>
              </w:rPr>
              <w:t>l.paravertebralis</w:t>
            </w:r>
          </w:p>
        </w:tc>
        <w:tc>
          <w:tcPr>
            <w:tcW w:w="2840" w:type="dxa"/>
          </w:tcPr>
          <w:p w:rsidR="00543DE3" w:rsidRDefault="00543DE3">
            <w:pPr>
              <w:widowControl w:val="0"/>
              <w:spacing w:line="360" w:lineRule="auto"/>
              <w:jc w:val="both"/>
              <w:rPr>
                <w:rFonts w:ascii="Courier New" w:hAnsi="Courier New"/>
              </w:rPr>
            </w:pPr>
            <w:r>
              <w:rPr>
                <w:rFonts w:ascii="Courier New" w:hAnsi="Courier New"/>
              </w:rPr>
              <w:t>на уровне остистого о</w:t>
            </w:r>
            <w:r>
              <w:rPr>
                <w:rFonts w:ascii="Courier New" w:hAnsi="Courier New"/>
              </w:rPr>
              <w:t>т</w:t>
            </w:r>
            <w:r>
              <w:rPr>
                <w:rFonts w:ascii="Courier New" w:hAnsi="Courier New"/>
              </w:rPr>
              <w:t>ростка</w:t>
            </w:r>
          </w:p>
          <w:p w:rsidR="00543DE3" w:rsidRDefault="00543DE3">
            <w:pPr>
              <w:widowControl w:val="0"/>
              <w:spacing w:line="360" w:lineRule="auto"/>
              <w:jc w:val="both"/>
              <w:rPr>
                <w:rFonts w:ascii="Courier New" w:hAnsi="Courier New"/>
              </w:rPr>
            </w:pPr>
            <w:r>
              <w:rPr>
                <w:rFonts w:ascii="Courier New" w:hAnsi="Courier New"/>
              </w:rPr>
              <w:t xml:space="preserve">                         11 грудного позво</w:t>
            </w:r>
            <w:r>
              <w:rPr>
                <w:rFonts w:ascii="Courier New" w:hAnsi="Courier New"/>
              </w:rPr>
              <w:t>н</w:t>
            </w:r>
            <w:r>
              <w:rPr>
                <w:rFonts w:ascii="Courier New" w:hAnsi="Courier New"/>
              </w:rPr>
              <w:t>ка</w:t>
            </w:r>
          </w:p>
          <w:p w:rsidR="00543DE3" w:rsidRDefault="00543DE3">
            <w:pPr>
              <w:widowControl w:val="0"/>
              <w:spacing w:line="360" w:lineRule="auto"/>
              <w:jc w:val="both"/>
              <w:rPr>
                <w:rFonts w:ascii="Courier New" w:hAnsi="Courier New"/>
              </w:rPr>
            </w:pPr>
          </w:p>
        </w:tc>
        <w:tc>
          <w:tcPr>
            <w:tcW w:w="2840" w:type="dxa"/>
          </w:tcPr>
          <w:p w:rsidR="00543DE3" w:rsidRDefault="00543DE3">
            <w:pPr>
              <w:widowControl w:val="0"/>
              <w:spacing w:line="360" w:lineRule="auto"/>
              <w:jc w:val="both"/>
              <w:rPr>
                <w:rFonts w:ascii="Courier New" w:hAnsi="Courier New"/>
              </w:rPr>
            </w:pPr>
            <w:r>
              <w:rPr>
                <w:rFonts w:ascii="Courier New" w:hAnsi="Courier New"/>
              </w:rPr>
              <w:t>на уровне остистого о</w:t>
            </w:r>
            <w:r>
              <w:rPr>
                <w:rFonts w:ascii="Courier New" w:hAnsi="Courier New"/>
              </w:rPr>
              <w:t>т</w:t>
            </w:r>
            <w:r>
              <w:rPr>
                <w:rFonts w:ascii="Courier New" w:hAnsi="Courier New"/>
              </w:rPr>
              <w:t>ростка</w:t>
            </w:r>
          </w:p>
          <w:p w:rsidR="00543DE3" w:rsidRDefault="00543DE3">
            <w:pPr>
              <w:widowControl w:val="0"/>
              <w:spacing w:line="360" w:lineRule="auto"/>
              <w:jc w:val="both"/>
              <w:rPr>
                <w:rFonts w:ascii="Courier New" w:hAnsi="Courier New"/>
              </w:rPr>
            </w:pPr>
            <w:r>
              <w:rPr>
                <w:rFonts w:ascii="Courier New" w:hAnsi="Courier New"/>
              </w:rPr>
              <w:t xml:space="preserve">                         11 грудного позво</w:t>
            </w:r>
            <w:r>
              <w:rPr>
                <w:rFonts w:ascii="Courier New" w:hAnsi="Courier New"/>
              </w:rPr>
              <w:t>н</w:t>
            </w:r>
            <w:r>
              <w:rPr>
                <w:rFonts w:ascii="Courier New" w:hAnsi="Courier New"/>
              </w:rPr>
              <w:t>ка</w:t>
            </w:r>
          </w:p>
          <w:p w:rsidR="00543DE3" w:rsidRDefault="00543DE3">
            <w:pPr>
              <w:widowControl w:val="0"/>
              <w:spacing w:line="360" w:lineRule="auto"/>
              <w:jc w:val="both"/>
              <w:rPr>
                <w:rFonts w:ascii="Courier New" w:hAnsi="Courier New"/>
              </w:rPr>
            </w:pPr>
          </w:p>
        </w:tc>
      </w:tr>
    </w:tbl>
    <w:p w:rsidR="00543DE3" w:rsidRDefault="00543DE3">
      <w:pPr>
        <w:widowControl w:val="0"/>
        <w:spacing w:line="360" w:lineRule="auto"/>
        <w:jc w:val="both"/>
        <w:rPr>
          <w:rFonts w:ascii="Courier New" w:hAnsi="Courier New"/>
        </w:rPr>
      </w:pPr>
      <w:r>
        <w:rPr>
          <w:rFonts w:ascii="Courier New" w:hAnsi="Courier New"/>
        </w:rPr>
        <w:t xml:space="preserve"> Высота стояния верхушек легких:</w:t>
      </w:r>
    </w:p>
    <w:p w:rsidR="00543DE3" w:rsidRDefault="00543DE3">
      <w:pPr>
        <w:widowControl w:val="0"/>
        <w:spacing w:line="360" w:lineRule="auto"/>
        <w:jc w:val="both"/>
        <w:rPr>
          <w:rFonts w:ascii="Courier New" w:hAnsi="Courier New"/>
        </w:rPr>
      </w:pPr>
      <w:r>
        <w:rPr>
          <w:rFonts w:ascii="Courier New" w:hAnsi="Courier New"/>
        </w:rPr>
        <w:t xml:space="preserve">                               </w:t>
      </w:r>
    </w:p>
    <w:p w:rsidR="00543DE3" w:rsidRDefault="00543DE3">
      <w:pPr>
        <w:widowControl w:val="0"/>
        <w:spacing w:line="360" w:lineRule="auto"/>
        <w:jc w:val="both"/>
        <w:rPr>
          <w:rFonts w:ascii="Courier New" w:hAnsi="Courier New"/>
        </w:rPr>
      </w:pPr>
    </w:p>
    <w:tbl>
      <w:tblPr>
        <w:tblW w:w="0" w:type="auto"/>
        <w:tblLayout w:type="fixed"/>
        <w:tblLook w:val="0000" w:firstRow="0" w:lastRow="0" w:firstColumn="0" w:lastColumn="0" w:noHBand="0" w:noVBand="0"/>
      </w:tblPr>
      <w:tblGrid>
        <w:gridCol w:w="2840"/>
        <w:gridCol w:w="2840"/>
        <w:gridCol w:w="2840"/>
      </w:tblGrid>
      <w:tr w:rsidR="00543DE3">
        <w:tblPrEx>
          <w:tblCellMar>
            <w:top w:w="0" w:type="dxa"/>
            <w:bottom w:w="0" w:type="dxa"/>
          </w:tblCellMar>
        </w:tblPrEx>
        <w:tc>
          <w:tcPr>
            <w:tcW w:w="2840" w:type="dxa"/>
          </w:tcPr>
          <w:p w:rsidR="00543DE3" w:rsidRDefault="00543DE3">
            <w:pPr>
              <w:widowControl w:val="0"/>
              <w:spacing w:line="360" w:lineRule="auto"/>
              <w:jc w:val="both"/>
              <w:rPr>
                <w:rFonts w:ascii="Courier New" w:hAnsi="Courier New"/>
              </w:rPr>
            </w:pPr>
          </w:p>
        </w:tc>
        <w:tc>
          <w:tcPr>
            <w:tcW w:w="2840" w:type="dxa"/>
          </w:tcPr>
          <w:p w:rsidR="00543DE3" w:rsidRDefault="00543DE3">
            <w:pPr>
              <w:widowControl w:val="0"/>
              <w:spacing w:line="360" w:lineRule="auto"/>
              <w:jc w:val="both"/>
              <w:rPr>
                <w:rFonts w:ascii="Courier New" w:hAnsi="Courier New"/>
              </w:rPr>
            </w:pPr>
            <w:r>
              <w:rPr>
                <w:rFonts w:ascii="Courier New" w:hAnsi="Courier New"/>
              </w:rPr>
              <w:t>слева</w:t>
            </w:r>
          </w:p>
        </w:tc>
        <w:tc>
          <w:tcPr>
            <w:tcW w:w="2840" w:type="dxa"/>
          </w:tcPr>
          <w:p w:rsidR="00543DE3" w:rsidRDefault="00543DE3">
            <w:pPr>
              <w:widowControl w:val="0"/>
              <w:spacing w:line="360" w:lineRule="auto"/>
              <w:jc w:val="both"/>
              <w:rPr>
                <w:rFonts w:ascii="Courier New" w:hAnsi="Courier New"/>
              </w:rPr>
            </w:pPr>
            <w:r>
              <w:rPr>
                <w:rFonts w:ascii="Courier New" w:hAnsi="Courier New"/>
              </w:rPr>
              <w:t>справа</w:t>
            </w:r>
          </w:p>
        </w:tc>
      </w:tr>
      <w:tr w:rsidR="00543DE3">
        <w:tblPrEx>
          <w:tblCellMar>
            <w:top w:w="0" w:type="dxa"/>
            <w:bottom w:w="0" w:type="dxa"/>
          </w:tblCellMar>
        </w:tblPrEx>
        <w:tc>
          <w:tcPr>
            <w:tcW w:w="2840" w:type="dxa"/>
          </w:tcPr>
          <w:p w:rsidR="00543DE3" w:rsidRDefault="00543DE3">
            <w:pPr>
              <w:widowControl w:val="0"/>
              <w:spacing w:line="360" w:lineRule="auto"/>
              <w:jc w:val="both"/>
              <w:rPr>
                <w:rFonts w:ascii="Courier New" w:hAnsi="Courier New"/>
              </w:rPr>
            </w:pPr>
            <w:r>
              <w:rPr>
                <w:rFonts w:ascii="Courier New" w:hAnsi="Courier New"/>
              </w:rPr>
              <w:lastRenderedPageBreak/>
              <w:t>спереди</w:t>
            </w:r>
          </w:p>
        </w:tc>
        <w:tc>
          <w:tcPr>
            <w:tcW w:w="2840" w:type="dxa"/>
          </w:tcPr>
          <w:p w:rsidR="00543DE3" w:rsidRDefault="00543DE3">
            <w:pPr>
              <w:widowControl w:val="0"/>
              <w:spacing w:line="360" w:lineRule="auto"/>
              <w:jc w:val="both"/>
              <w:rPr>
                <w:rFonts w:ascii="Courier New" w:hAnsi="Courier New"/>
              </w:rPr>
            </w:pPr>
            <w:r>
              <w:rPr>
                <w:rFonts w:ascii="Courier New" w:hAnsi="Courier New"/>
              </w:rPr>
              <w:t>5 см</w:t>
            </w:r>
          </w:p>
        </w:tc>
        <w:tc>
          <w:tcPr>
            <w:tcW w:w="2840" w:type="dxa"/>
          </w:tcPr>
          <w:p w:rsidR="00543DE3" w:rsidRDefault="00543DE3">
            <w:pPr>
              <w:widowControl w:val="0"/>
              <w:spacing w:line="360" w:lineRule="auto"/>
              <w:jc w:val="both"/>
              <w:rPr>
                <w:rFonts w:ascii="Courier New" w:hAnsi="Courier New"/>
              </w:rPr>
            </w:pPr>
            <w:r>
              <w:rPr>
                <w:rFonts w:ascii="Courier New" w:hAnsi="Courier New"/>
              </w:rPr>
              <w:t>5 см</w:t>
            </w:r>
          </w:p>
        </w:tc>
      </w:tr>
      <w:tr w:rsidR="00543DE3">
        <w:tblPrEx>
          <w:tblCellMar>
            <w:top w:w="0" w:type="dxa"/>
            <w:bottom w:w="0" w:type="dxa"/>
          </w:tblCellMar>
        </w:tblPrEx>
        <w:tc>
          <w:tcPr>
            <w:tcW w:w="2840" w:type="dxa"/>
          </w:tcPr>
          <w:p w:rsidR="00543DE3" w:rsidRDefault="00543DE3">
            <w:pPr>
              <w:widowControl w:val="0"/>
              <w:spacing w:line="360" w:lineRule="auto"/>
              <w:jc w:val="both"/>
              <w:rPr>
                <w:rFonts w:ascii="Courier New" w:hAnsi="Courier New"/>
              </w:rPr>
            </w:pPr>
            <w:r>
              <w:rPr>
                <w:rFonts w:ascii="Courier New" w:hAnsi="Courier New"/>
              </w:rPr>
              <w:t>сзади</w:t>
            </w:r>
          </w:p>
        </w:tc>
        <w:tc>
          <w:tcPr>
            <w:tcW w:w="2840" w:type="dxa"/>
          </w:tcPr>
          <w:p w:rsidR="00543DE3" w:rsidRDefault="00543DE3">
            <w:pPr>
              <w:widowControl w:val="0"/>
              <w:spacing w:line="360" w:lineRule="auto"/>
              <w:jc w:val="both"/>
              <w:rPr>
                <w:rFonts w:ascii="Courier New" w:hAnsi="Courier New"/>
              </w:rPr>
            </w:pPr>
            <w:r>
              <w:rPr>
                <w:rFonts w:ascii="Courier New" w:hAnsi="Courier New"/>
              </w:rPr>
              <w:t>на уровне остистого отростка 7 шейного позво</w:t>
            </w:r>
            <w:r>
              <w:rPr>
                <w:rFonts w:ascii="Courier New" w:hAnsi="Courier New"/>
              </w:rPr>
              <w:t>н</w:t>
            </w:r>
            <w:r>
              <w:rPr>
                <w:rFonts w:ascii="Courier New" w:hAnsi="Courier New"/>
              </w:rPr>
              <w:t>ка</w:t>
            </w:r>
          </w:p>
        </w:tc>
        <w:tc>
          <w:tcPr>
            <w:tcW w:w="2840" w:type="dxa"/>
          </w:tcPr>
          <w:p w:rsidR="00543DE3" w:rsidRDefault="00543DE3">
            <w:pPr>
              <w:widowControl w:val="0"/>
              <w:spacing w:line="360" w:lineRule="auto"/>
              <w:jc w:val="both"/>
              <w:rPr>
                <w:rFonts w:ascii="Courier New" w:hAnsi="Courier New"/>
              </w:rPr>
            </w:pPr>
            <w:r>
              <w:rPr>
                <w:rFonts w:ascii="Courier New" w:hAnsi="Courier New"/>
              </w:rPr>
              <w:t>на уровне остистого отростка 7 шейного позво</w:t>
            </w:r>
            <w:r>
              <w:rPr>
                <w:rFonts w:ascii="Courier New" w:hAnsi="Courier New"/>
              </w:rPr>
              <w:t>н</w:t>
            </w:r>
            <w:r>
              <w:rPr>
                <w:rFonts w:ascii="Courier New" w:hAnsi="Courier New"/>
              </w:rPr>
              <w:t>ка</w:t>
            </w:r>
          </w:p>
        </w:tc>
      </w:tr>
    </w:tbl>
    <w:p w:rsidR="00543DE3" w:rsidRDefault="00543DE3">
      <w:pPr>
        <w:widowControl w:val="0"/>
        <w:spacing w:line="360" w:lineRule="auto"/>
        <w:jc w:val="both"/>
        <w:rPr>
          <w:rFonts w:ascii="Courier New" w:hAnsi="Courier New"/>
        </w:rPr>
      </w:pPr>
    </w:p>
    <w:p w:rsidR="00543DE3" w:rsidRDefault="00543DE3">
      <w:pPr>
        <w:widowControl w:val="0"/>
        <w:spacing w:line="360" w:lineRule="auto"/>
        <w:jc w:val="both"/>
        <w:rPr>
          <w:rFonts w:ascii="Courier New" w:hAnsi="Courier New"/>
        </w:rPr>
      </w:pPr>
    </w:p>
    <w:p w:rsidR="00543DE3" w:rsidRDefault="00543DE3">
      <w:pPr>
        <w:widowControl w:val="0"/>
        <w:spacing w:line="360" w:lineRule="auto"/>
        <w:jc w:val="both"/>
        <w:rPr>
          <w:rFonts w:ascii="Courier New" w:hAnsi="Courier New"/>
        </w:rPr>
      </w:pPr>
    </w:p>
    <w:p w:rsidR="00543DE3" w:rsidRDefault="00543DE3">
      <w:pPr>
        <w:widowControl w:val="0"/>
        <w:spacing w:line="360" w:lineRule="auto"/>
        <w:jc w:val="both"/>
        <w:rPr>
          <w:rFonts w:ascii="Courier New" w:hAnsi="Courier New"/>
        </w:rPr>
      </w:pPr>
      <w:r>
        <w:rPr>
          <w:rFonts w:ascii="Courier New" w:hAnsi="Courier New"/>
        </w:rPr>
        <w:t>Подвижность легочных краев</w:t>
      </w:r>
    </w:p>
    <w:p w:rsidR="00543DE3" w:rsidRDefault="00543DE3">
      <w:pPr>
        <w:widowControl w:val="0"/>
        <w:spacing w:line="360" w:lineRule="auto"/>
        <w:jc w:val="both"/>
        <w:rPr>
          <w:rFonts w:ascii="Courier New" w:hAnsi="Courier New"/>
        </w:rPr>
      </w:pPr>
      <w:r>
        <w:rPr>
          <w:rFonts w:ascii="Courier New" w:hAnsi="Courier New"/>
        </w:rPr>
        <w:t xml:space="preserve">     справа                         7 см</w:t>
      </w:r>
    </w:p>
    <w:p w:rsidR="00543DE3" w:rsidRDefault="00543DE3">
      <w:pPr>
        <w:widowControl w:val="0"/>
        <w:spacing w:line="360" w:lineRule="auto"/>
        <w:jc w:val="both"/>
        <w:rPr>
          <w:rFonts w:ascii="Courier New" w:hAnsi="Courier New"/>
        </w:rPr>
      </w:pPr>
      <w:r>
        <w:rPr>
          <w:rFonts w:ascii="Courier New" w:hAnsi="Courier New"/>
        </w:rPr>
        <w:t xml:space="preserve">     слева                           7 см</w:t>
      </w:r>
    </w:p>
    <w:p w:rsidR="00543DE3" w:rsidRDefault="00543DE3">
      <w:pPr>
        <w:widowControl w:val="0"/>
        <w:spacing w:line="360" w:lineRule="auto"/>
        <w:jc w:val="both"/>
        <w:rPr>
          <w:rFonts w:ascii="Courier New" w:hAnsi="Courier New"/>
        </w:rPr>
      </w:pPr>
    </w:p>
    <w:p w:rsidR="00543DE3" w:rsidRDefault="00543DE3">
      <w:pPr>
        <w:widowControl w:val="0"/>
        <w:spacing w:line="360" w:lineRule="auto"/>
        <w:jc w:val="both"/>
        <w:rPr>
          <w:rFonts w:ascii="Courier New" w:hAnsi="Courier New"/>
        </w:rPr>
      </w:pPr>
      <w:r>
        <w:rPr>
          <w:rFonts w:ascii="Courier New" w:hAnsi="Courier New"/>
        </w:rPr>
        <w:t>Аускультация легких:    дыхание везикулярное над всей поверхностью легких.</w:t>
      </w:r>
    </w:p>
    <w:p w:rsidR="00543DE3" w:rsidRDefault="00543DE3">
      <w:pPr>
        <w:widowControl w:val="0"/>
        <w:spacing w:line="360" w:lineRule="auto"/>
        <w:jc w:val="both"/>
        <w:rPr>
          <w:rFonts w:ascii="Courier New" w:hAnsi="Courier New"/>
        </w:rPr>
      </w:pPr>
    </w:p>
    <w:p w:rsidR="00543DE3" w:rsidRDefault="00543DE3">
      <w:pPr>
        <w:widowControl w:val="0"/>
        <w:spacing w:line="360" w:lineRule="auto"/>
        <w:jc w:val="both"/>
        <w:rPr>
          <w:rFonts w:ascii="Courier New" w:hAnsi="Courier New"/>
        </w:rPr>
      </w:pPr>
    </w:p>
    <w:p w:rsidR="00543DE3" w:rsidRDefault="00543DE3">
      <w:pPr>
        <w:widowControl w:val="0"/>
        <w:spacing w:line="360" w:lineRule="auto"/>
        <w:jc w:val="both"/>
        <w:rPr>
          <w:rFonts w:ascii="Courier New" w:hAnsi="Courier New"/>
          <w:u w:val="single"/>
        </w:rPr>
      </w:pPr>
      <w:r>
        <w:rPr>
          <w:rFonts w:ascii="Courier New" w:hAnsi="Courier New"/>
          <w:u w:val="single"/>
        </w:rPr>
        <w:t>Система органов пищеварения.</w:t>
      </w:r>
    </w:p>
    <w:p w:rsidR="00543DE3" w:rsidRDefault="00543DE3">
      <w:pPr>
        <w:widowControl w:val="0"/>
        <w:spacing w:line="360" w:lineRule="auto"/>
        <w:jc w:val="both"/>
        <w:rPr>
          <w:rFonts w:ascii="Courier New" w:hAnsi="Courier New"/>
        </w:rPr>
      </w:pPr>
      <w:r>
        <w:rPr>
          <w:rFonts w:ascii="Courier New" w:hAnsi="Courier New"/>
        </w:rPr>
        <w:t>Осмотр ротовой полости: губы сухие, красная кайма губ бледная, сухая переход в сл</w:t>
      </w:r>
      <w:r>
        <w:rPr>
          <w:rFonts w:ascii="Courier New" w:hAnsi="Courier New"/>
        </w:rPr>
        <w:t>и</w:t>
      </w:r>
      <w:r>
        <w:rPr>
          <w:rFonts w:ascii="Courier New" w:hAnsi="Courier New"/>
        </w:rPr>
        <w:t>зистую часть губы выражен, язык влажный, обложен сероватым налетом. Десны розовые,  не кровоточат, без воспалительных явлений. Миндалины  за небные дужки не выступают. Слизистая глотки влажная, р</w:t>
      </w:r>
      <w:r>
        <w:rPr>
          <w:rFonts w:ascii="Courier New" w:hAnsi="Courier New"/>
        </w:rPr>
        <w:t>о</w:t>
      </w:r>
      <w:r>
        <w:rPr>
          <w:rFonts w:ascii="Courier New" w:hAnsi="Courier New"/>
        </w:rPr>
        <w:t>зовая, чистая.</w:t>
      </w:r>
    </w:p>
    <w:p w:rsidR="00543DE3" w:rsidRDefault="00543DE3">
      <w:pPr>
        <w:widowControl w:val="0"/>
        <w:spacing w:line="360" w:lineRule="auto"/>
        <w:jc w:val="both"/>
        <w:rPr>
          <w:rFonts w:ascii="Courier New" w:hAnsi="Courier New"/>
        </w:rPr>
      </w:pPr>
      <w:r>
        <w:rPr>
          <w:rFonts w:ascii="Courier New" w:hAnsi="Courier New"/>
        </w:rPr>
        <w:t>ЖИВОТ. Осмотр живота: живот симметричный с обеих сторон, брюшная стенка в акте д</w:t>
      </w:r>
      <w:r>
        <w:rPr>
          <w:rFonts w:ascii="Courier New" w:hAnsi="Courier New"/>
        </w:rPr>
        <w:t>ы</w:t>
      </w:r>
      <w:r>
        <w:rPr>
          <w:rFonts w:ascii="Courier New" w:hAnsi="Courier New"/>
        </w:rPr>
        <w:t>хания не участвует. При  поверхностной пальпации брюшная стенка мягкая, безболе</w:t>
      </w:r>
      <w:r>
        <w:rPr>
          <w:rFonts w:ascii="Courier New" w:hAnsi="Courier New"/>
        </w:rPr>
        <w:t>з</w:t>
      </w:r>
      <w:r>
        <w:rPr>
          <w:rFonts w:ascii="Courier New" w:hAnsi="Courier New"/>
        </w:rPr>
        <w:t>ненная, ненапр</w:t>
      </w:r>
      <w:r>
        <w:rPr>
          <w:rFonts w:ascii="Courier New" w:hAnsi="Courier New"/>
        </w:rPr>
        <w:t>я</w:t>
      </w:r>
      <w:r>
        <w:rPr>
          <w:rFonts w:ascii="Courier New" w:hAnsi="Courier New"/>
        </w:rPr>
        <w:t>женная.</w:t>
      </w:r>
    </w:p>
    <w:p w:rsidR="00543DE3" w:rsidRDefault="00543DE3">
      <w:pPr>
        <w:widowControl w:val="0"/>
        <w:spacing w:line="360" w:lineRule="auto"/>
        <w:jc w:val="both"/>
        <w:rPr>
          <w:rFonts w:ascii="Courier New" w:hAnsi="Courier New"/>
        </w:rPr>
      </w:pPr>
      <w:r>
        <w:rPr>
          <w:rFonts w:ascii="Courier New" w:hAnsi="Courier New"/>
        </w:rPr>
        <w:t xml:space="preserve"> При глубокой пальпации в левой подвздошной области определяется безболезненная, ро</w:t>
      </w:r>
      <w:r>
        <w:rPr>
          <w:rFonts w:ascii="Courier New" w:hAnsi="Courier New"/>
        </w:rPr>
        <w:t>в</w:t>
      </w:r>
      <w:r>
        <w:rPr>
          <w:rFonts w:ascii="Courier New" w:hAnsi="Courier New"/>
        </w:rPr>
        <w:t>ная, плотноэластической консистенции сигмовидная кишка. Слепая и поперечно-ободочная кишка не пальпируются. При ориентировочной перкуссии свободный газ и жи</w:t>
      </w:r>
      <w:r>
        <w:rPr>
          <w:rFonts w:ascii="Courier New" w:hAnsi="Courier New"/>
        </w:rPr>
        <w:t>д</w:t>
      </w:r>
      <w:r>
        <w:rPr>
          <w:rFonts w:ascii="Courier New" w:hAnsi="Courier New"/>
        </w:rPr>
        <w:t>кость в брюшной полости не определяются. Аускультация: перистальтика кишечника обычная.</w:t>
      </w:r>
    </w:p>
    <w:p w:rsidR="00543DE3" w:rsidRDefault="00543DE3">
      <w:pPr>
        <w:widowControl w:val="0"/>
        <w:spacing w:line="360" w:lineRule="auto"/>
        <w:jc w:val="both"/>
        <w:rPr>
          <w:rFonts w:ascii="Courier New" w:hAnsi="Courier New"/>
        </w:rPr>
      </w:pPr>
      <w:r>
        <w:rPr>
          <w:rFonts w:ascii="Courier New" w:hAnsi="Courier New"/>
        </w:rPr>
        <w:t xml:space="preserve"> Желудок: границы не определяются, отмечается шум плеска  видимой перистальтики не отмечается. Кишечник. Ощупывание по ходу ободочной кишки безболезненно, шум плеска не опред</w:t>
      </w:r>
      <w:r>
        <w:rPr>
          <w:rFonts w:ascii="Courier New" w:hAnsi="Courier New"/>
        </w:rPr>
        <w:t>е</w:t>
      </w:r>
      <w:r>
        <w:rPr>
          <w:rFonts w:ascii="Courier New" w:hAnsi="Courier New"/>
        </w:rPr>
        <w:t>ляется.</w:t>
      </w:r>
    </w:p>
    <w:p w:rsidR="00543DE3" w:rsidRDefault="00543DE3">
      <w:pPr>
        <w:widowControl w:val="0"/>
        <w:spacing w:line="360" w:lineRule="auto"/>
        <w:jc w:val="both"/>
        <w:rPr>
          <w:rFonts w:ascii="Courier New" w:hAnsi="Courier New"/>
        </w:rPr>
      </w:pPr>
      <w:r>
        <w:rPr>
          <w:rFonts w:ascii="Courier New" w:hAnsi="Courier New"/>
        </w:rPr>
        <w:t xml:space="preserve"> Осмотр стула: стул оформленный, без патологических прим</w:t>
      </w:r>
      <w:r>
        <w:rPr>
          <w:rFonts w:ascii="Courier New" w:hAnsi="Courier New"/>
        </w:rPr>
        <w:t>е</w:t>
      </w:r>
      <w:r>
        <w:rPr>
          <w:rFonts w:ascii="Courier New" w:hAnsi="Courier New"/>
        </w:rPr>
        <w:t>сей.</w:t>
      </w:r>
    </w:p>
    <w:p w:rsidR="00543DE3" w:rsidRDefault="00543DE3">
      <w:pPr>
        <w:widowControl w:val="0"/>
        <w:spacing w:line="360" w:lineRule="auto"/>
        <w:jc w:val="both"/>
        <w:rPr>
          <w:rFonts w:ascii="Courier New" w:hAnsi="Courier New"/>
        </w:rPr>
      </w:pPr>
      <w:r>
        <w:rPr>
          <w:rFonts w:ascii="Courier New" w:hAnsi="Courier New"/>
        </w:rPr>
        <w:t>Печень и желчный пузырь. Нижний край печени из под реберной дуги не выходит. Границ печени по Курлову  9,8,7. Желчный пузырь не прощупывается. Симптомы Мюсси, Мерфи, Ортнера отрицательный. Френикус симптом отрицательный. Поджелудочная железа не пр</w:t>
      </w:r>
      <w:r>
        <w:rPr>
          <w:rFonts w:ascii="Courier New" w:hAnsi="Courier New"/>
        </w:rPr>
        <w:t>о</w:t>
      </w:r>
      <w:r>
        <w:rPr>
          <w:rFonts w:ascii="Courier New" w:hAnsi="Courier New"/>
        </w:rPr>
        <w:t xml:space="preserve">щупывается. </w:t>
      </w:r>
    </w:p>
    <w:p w:rsidR="00543DE3" w:rsidRDefault="00543DE3">
      <w:pPr>
        <w:widowControl w:val="0"/>
        <w:spacing w:line="360" w:lineRule="auto"/>
        <w:jc w:val="both"/>
        <w:rPr>
          <w:rFonts w:ascii="Courier New" w:hAnsi="Courier New"/>
        </w:rPr>
      </w:pPr>
      <w:r>
        <w:rPr>
          <w:rFonts w:ascii="Courier New" w:hAnsi="Courier New"/>
        </w:rPr>
        <w:t xml:space="preserve"> Селезенка не пальпируется, перкуторные границы селезенки: верхняя  в 9  и нижняя в 11  межреберье по средней подм</w:t>
      </w:r>
      <w:r>
        <w:rPr>
          <w:rFonts w:ascii="Courier New" w:hAnsi="Courier New"/>
        </w:rPr>
        <w:t>ы</w:t>
      </w:r>
      <w:r>
        <w:rPr>
          <w:rFonts w:ascii="Courier New" w:hAnsi="Courier New"/>
        </w:rPr>
        <w:t>шечной линии.</w:t>
      </w:r>
    </w:p>
    <w:p w:rsidR="00543DE3" w:rsidRDefault="00543DE3">
      <w:pPr>
        <w:widowControl w:val="0"/>
        <w:spacing w:line="360" w:lineRule="auto"/>
        <w:jc w:val="both"/>
        <w:rPr>
          <w:rFonts w:ascii="Courier New" w:hAnsi="Courier New"/>
        </w:rPr>
      </w:pPr>
      <w:r>
        <w:rPr>
          <w:rFonts w:ascii="Courier New" w:hAnsi="Courier New"/>
          <w:u w:val="single"/>
        </w:rPr>
        <w:t>Мочевыделительная система.</w:t>
      </w:r>
      <w:r>
        <w:rPr>
          <w:rFonts w:ascii="Courier New" w:hAnsi="Courier New"/>
        </w:rPr>
        <w:t xml:space="preserve"> </w:t>
      </w:r>
    </w:p>
    <w:p w:rsidR="00543DE3" w:rsidRDefault="00543DE3">
      <w:pPr>
        <w:widowControl w:val="0"/>
        <w:spacing w:line="360" w:lineRule="auto"/>
        <w:jc w:val="both"/>
        <w:rPr>
          <w:rFonts w:ascii="Courier New" w:hAnsi="Courier New"/>
        </w:rPr>
      </w:pPr>
      <w:r>
        <w:rPr>
          <w:rFonts w:ascii="Courier New" w:hAnsi="Courier New"/>
        </w:rPr>
        <w:t>Почки  и  область проекции мочеточников не пальпируются,  покалачивание по поясни</w:t>
      </w:r>
      <w:r>
        <w:rPr>
          <w:rFonts w:ascii="Courier New" w:hAnsi="Courier New"/>
        </w:rPr>
        <w:t>ч</w:t>
      </w:r>
      <w:r>
        <w:rPr>
          <w:rFonts w:ascii="Courier New" w:hAnsi="Courier New"/>
        </w:rPr>
        <w:t xml:space="preserve">ной области безболезненно. </w:t>
      </w:r>
    </w:p>
    <w:p w:rsidR="00543DE3" w:rsidRDefault="00543DE3">
      <w:pPr>
        <w:widowControl w:val="0"/>
        <w:spacing w:line="360" w:lineRule="auto"/>
        <w:jc w:val="both"/>
        <w:rPr>
          <w:rFonts w:ascii="Courier New" w:hAnsi="Courier New"/>
          <w:u w:val="single"/>
        </w:rPr>
      </w:pPr>
      <w:r>
        <w:rPr>
          <w:rFonts w:ascii="Courier New" w:hAnsi="Courier New"/>
          <w:u w:val="single"/>
        </w:rPr>
        <w:t>Нервная система.</w:t>
      </w:r>
    </w:p>
    <w:p w:rsidR="00543DE3" w:rsidRDefault="00543DE3">
      <w:pPr>
        <w:widowControl w:val="0"/>
        <w:spacing w:line="360" w:lineRule="auto"/>
        <w:jc w:val="both"/>
        <w:rPr>
          <w:rFonts w:ascii="Courier New" w:hAnsi="Courier New"/>
        </w:rPr>
      </w:pPr>
      <w:r>
        <w:rPr>
          <w:rFonts w:ascii="Courier New" w:hAnsi="Courier New"/>
        </w:rPr>
        <w:t xml:space="preserve"> Сознание ясное, речь внятная. Больной ориентирован в месте, пространстве и врем</w:t>
      </w:r>
      <w:r>
        <w:rPr>
          <w:rFonts w:ascii="Courier New" w:hAnsi="Courier New"/>
        </w:rPr>
        <w:t>е</w:t>
      </w:r>
      <w:r>
        <w:rPr>
          <w:rFonts w:ascii="Courier New" w:hAnsi="Courier New"/>
        </w:rPr>
        <w:t>ни. Сон  и память сохранены. Со стороны двигательной и чувствительных сфер патол</w:t>
      </w:r>
      <w:r>
        <w:rPr>
          <w:rFonts w:ascii="Courier New" w:hAnsi="Courier New"/>
        </w:rPr>
        <w:t>о</w:t>
      </w:r>
      <w:r>
        <w:rPr>
          <w:rFonts w:ascii="Courier New" w:hAnsi="Courier New"/>
        </w:rPr>
        <w:t>гии не выявлено.  Сухожильные рефлексы без патологии. Оболочечные симптомы отриц</w:t>
      </w:r>
      <w:r>
        <w:rPr>
          <w:rFonts w:ascii="Courier New" w:hAnsi="Courier New"/>
        </w:rPr>
        <w:t>а</w:t>
      </w:r>
      <w:r>
        <w:rPr>
          <w:rFonts w:ascii="Courier New" w:hAnsi="Courier New"/>
        </w:rPr>
        <w:lastRenderedPageBreak/>
        <w:t>тельные. Зрачки расширены,  живо реагируют на свет. Отмечает головные боли в висках и затылке появля</w:t>
      </w:r>
      <w:r>
        <w:rPr>
          <w:rFonts w:ascii="Courier New" w:hAnsi="Courier New"/>
        </w:rPr>
        <w:t>ю</w:t>
      </w:r>
      <w:r>
        <w:rPr>
          <w:rFonts w:ascii="Courier New" w:hAnsi="Courier New"/>
        </w:rPr>
        <w:t>щиеся к вечеру.</w:t>
      </w:r>
    </w:p>
    <w:p w:rsidR="00543DE3" w:rsidRDefault="00543DE3">
      <w:pPr>
        <w:widowControl w:val="0"/>
        <w:spacing w:line="360" w:lineRule="auto"/>
        <w:jc w:val="both"/>
        <w:rPr>
          <w:rFonts w:ascii="Courier New" w:hAnsi="Courier New"/>
        </w:rPr>
      </w:pPr>
    </w:p>
    <w:p w:rsidR="00543DE3" w:rsidRDefault="00543DE3">
      <w:pPr>
        <w:spacing w:line="360" w:lineRule="auto"/>
        <w:jc w:val="both"/>
        <w:rPr>
          <w:rFonts w:ascii="Courier New" w:hAnsi="Courier New"/>
        </w:rPr>
      </w:pPr>
      <w:r>
        <w:rPr>
          <w:rFonts w:ascii="Courier New" w:hAnsi="Courier New"/>
        </w:rPr>
        <w:t>Опорно-двигательная система.</w:t>
      </w:r>
    </w:p>
    <w:p w:rsidR="00543DE3" w:rsidRDefault="00543DE3">
      <w:pPr>
        <w:spacing w:line="360" w:lineRule="auto"/>
        <w:jc w:val="both"/>
        <w:rPr>
          <w:rFonts w:ascii="Courier New" w:hAnsi="Courier New"/>
        </w:rPr>
      </w:pPr>
      <w:r>
        <w:rPr>
          <w:rFonts w:ascii="Courier New" w:hAnsi="Courier New"/>
        </w:rPr>
        <w:t xml:space="preserve"> Телосложение правильное. Осанка правильная. Половины тела симметричны. Надплечия расположены на одном уровне. Деформаций грудной клетки нет. Деформации лопаток нет, углы лопаток направлены вниз.</w:t>
      </w:r>
    </w:p>
    <w:p w:rsidR="00543DE3" w:rsidRDefault="00543DE3">
      <w:pPr>
        <w:spacing w:line="360" w:lineRule="auto"/>
        <w:jc w:val="both"/>
        <w:rPr>
          <w:rFonts w:ascii="Courier New" w:hAnsi="Courier New"/>
        </w:rPr>
      </w:pPr>
      <w:r>
        <w:rPr>
          <w:rFonts w:ascii="Courier New" w:hAnsi="Courier New"/>
        </w:rPr>
        <w:t xml:space="preserve"> Позвоночник: физиологические изгибы выражены в достаточной мере, патологических и</w:t>
      </w:r>
      <w:r>
        <w:rPr>
          <w:rFonts w:ascii="Courier New" w:hAnsi="Courier New"/>
        </w:rPr>
        <w:t>з</w:t>
      </w:r>
      <w:r>
        <w:rPr>
          <w:rFonts w:ascii="Courier New" w:hAnsi="Courier New"/>
        </w:rPr>
        <w:t>гибов нет.</w:t>
      </w:r>
    </w:p>
    <w:p w:rsidR="00543DE3" w:rsidRDefault="00543DE3">
      <w:pPr>
        <w:spacing w:line="360" w:lineRule="auto"/>
        <w:jc w:val="both"/>
        <w:rPr>
          <w:rFonts w:ascii="Courier New" w:hAnsi="Courier New"/>
        </w:rPr>
      </w:pPr>
      <w:r>
        <w:rPr>
          <w:rFonts w:ascii="Courier New" w:hAnsi="Courier New"/>
        </w:rPr>
        <w:t xml:space="preserve"> При пальпации суставы безболезненны. Видимых деформаций суставов нет. Подвижность в суставах в полном объеме за исключением левого тазобедренного, движения в котором  резко болезненны, в значительно уменьшенном объеме.</w:t>
      </w:r>
    </w:p>
    <w:p w:rsidR="00543DE3" w:rsidRDefault="00543DE3">
      <w:pPr>
        <w:spacing w:line="360" w:lineRule="auto"/>
        <w:jc w:val="both"/>
        <w:rPr>
          <w:rFonts w:ascii="Courier New" w:hAnsi="Courier New"/>
        </w:rPr>
      </w:pPr>
      <w:r>
        <w:rPr>
          <w:rFonts w:ascii="Courier New" w:hAnsi="Courier New"/>
        </w:rPr>
        <w:t>Измерение длин окружностей.</w:t>
      </w:r>
    </w:p>
    <w:p w:rsidR="00543DE3" w:rsidRDefault="00543DE3">
      <w:pPr>
        <w:spacing w:line="360" w:lineRule="auto"/>
        <w:jc w:val="both"/>
        <w:rPr>
          <w:rFonts w:ascii="Courier New" w:hAnsi="Courier New"/>
        </w:rPr>
      </w:pPr>
      <w:r>
        <w:rPr>
          <w:rFonts w:ascii="Courier New" w:hAnsi="Courier New"/>
        </w:rPr>
        <w:t>Левая верхняя конечность:</w:t>
      </w:r>
    </w:p>
    <w:p w:rsidR="00543DE3" w:rsidRDefault="00543DE3">
      <w:pPr>
        <w:spacing w:line="360" w:lineRule="auto"/>
        <w:jc w:val="both"/>
        <w:rPr>
          <w:rFonts w:ascii="Courier New" w:hAnsi="Courier New"/>
        </w:rPr>
      </w:pPr>
      <w:r>
        <w:rPr>
          <w:rFonts w:ascii="Courier New" w:hAnsi="Courier New"/>
        </w:rPr>
        <w:t xml:space="preserve">  плечо - 35 см</w:t>
      </w:r>
    </w:p>
    <w:p w:rsidR="00543DE3" w:rsidRDefault="00543DE3">
      <w:pPr>
        <w:spacing w:line="360" w:lineRule="auto"/>
        <w:jc w:val="both"/>
        <w:rPr>
          <w:rFonts w:ascii="Courier New" w:hAnsi="Courier New"/>
        </w:rPr>
      </w:pPr>
      <w:r>
        <w:rPr>
          <w:rFonts w:ascii="Courier New" w:hAnsi="Courier New"/>
        </w:rPr>
        <w:t xml:space="preserve">  предплечье - 32 см</w:t>
      </w:r>
    </w:p>
    <w:p w:rsidR="00543DE3" w:rsidRDefault="00543DE3">
      <w:pPr>
        <w:spacing w:line="360" w:lineRule="auto"/>
        <w:jc w:val="both"/>
        <w:rPr>
          <w:rFonts w:ascii="Courier New" w:hAnsi="Courier New"/>
        </w:rPr>
      </w:pPr>
      <w:r>
        <w:rPr>
          <w:rFonts w:ascii="Courier New" w:hAnsi="Courier New"/>
        </w:rPr>
        <w:t>Правая верхняя конечность:</w:t>
      </w:r>
    </w:p>
    <w:p w:rsidR="00543DE3" w:rsidRDefault="00543DE3">
      <w:pPr>
        <w:spacing w:line="360" w:lineRule="auto"/>
        <w:jc w:val="both"/>
        <w:rPr>
          <w:rFonts w:ascii="Courier New" w:hAnsi="Courier New"/>
        </w:rPr>
      </w:pPr>
      <w:r>
        <w:rPr>
          <w:rFonts w:ascii="Courier New" w:hAnsi="Courier New"/>
        </w:rPr>
        <w:t xml:space="preserve"> плечо - 35 см</w:t>
      </w:r>
    </w:p>
    <w:p w:rsidR="00543DE3" w:rsidRDefault="00543DE3">
      <w:pPr>
        <w:spacing w:line="360" w:lineRule="auto"/>
        <w:jc w:val="both"/>
        <w:rPr>
          <w:rFonts w:ascii="Courier New" w:hAnsi="Courier New"/>
        </w:rPr>
      </w:pPr>
      <w:r>
        <w:rPr>
          <w:rFonts w:ascii="Courier New" w:hAnsi="Courier New"/>
        </w:rPr>
        <w:t xml:space="preserve">  предплечье - 32</w:t>
      </w:r>
    </w:p>
    <w:p w:rsidR="00543DE3" w:rsidRDefault="00543DE3">
      <w:pPr>
        <w:spacing w:line="360" w:lineRule="auto"/>
        <w:jc w:val="both"/>
        <w:rPr>
          <w:rFonts w:ascii="Courier New" w:hAnsi="Courier New"/>
        </w:rPr>
      </w:pPr>
      <w:r>
        <w:rPr>
          <w:rFonts w:ascii="Courier New" w:hAnsi="Courier New"/>
        </w:rPr>
        <w:t xml:space="preserve"> Правая нижняя конечность</w:t>
      </w:r>
    </w:p>
    <w:p w:rsidR="00543DE3" w:rsidRDefault="00543DE3">
      <w:pPr>
        <w:spacing w:line="360" w:lineRule="auto"/>
        <w:jc w:val="both"/>
        <w:rPr>
          <w:rFonts w:ascii="Courier New" w:hAnsi="Courier New"/>
        </w:rPr>
      </w:pPr>
      <w:r>
        <w:rPr>
          <w:rFonts w:ascii="Courier New" w:hAnsi="Courier New"/>
        </w:rPr>
        <w:t xml:space="preserve"> бедро -66 см</w:t>
      </w:r>
    </w:p>
    <w:p w:rsidR="00543DE3" w:rsidRDefault="00543DE3">
      <w:pPr>
        <w:spacing w:line="360" w:lineRule="auto"/>
        <w:jc w:val="both"/>
        <w:rPr>
          <w:rFonts w:ascii="Courier New" w:hAnsi="Courier New"/>
        </w:rPr>
      </w:pPr>
      <w:r>
        <w:rPr>
          <w:rFonts w:ascii="Courier New" w:hAnsi="Courier New"/>
        </w:rPr>
        <w:t xml:space="preserve">  голень - 44 см</w:t>
      </w:r>
    </w:p>
    <w:p w:rsidR="00543DE3" w:rsidRDefault="00543DE3">
      <w:pPr>
        <w:spacing w:line="360" w:lineRule="auto"/>
        <w:jc w:val="both"/>
        <w:rPr>
          <w:rFonts w:ascii="Courier New" w:hAnsi="Courier New"/>
        </w:rPr>
      </w:pPr>
      <w:r>
        <w:rPr>
          <w:rFonts w:ascii="Courier New" w:hAnsi="Courier New"/>
        </w:rPr>
        <w:t xml:space="preserve"> голеностопный сустав  - 25 см</w:t>
      </w:r>
    </w:p>
    <w:p w:rsidR="00543DE3" w:rsidRDefault="00543DE3">
      <w:pPr>
        <w:spacing w:line="360" w:lineRule="auto"/>
        <w:jc w:val="both"/>
        <w:rPr>
          <w:rFonts w:ascii="Courier New" w:hAnsi="Courier New"/>
        </w:rPr>
      </w:pPr>
      <w:r>
        <w:rPr>
          <w:rFonts w:ascii="Courier New" w:hAnsi="Courier New"/>
        </w:rPr>
        <w:t>Левая нижняя конечность</w:t>
      </w:r>
    </w:p>
    <w:p w:rsidR="00543DE3" w:rsidRDefault="00543DE3">
      <w:pPr>
        <w:spacing w:line="360" w:lineRule="auto"/>
        <w:jc w:val="both"/>
        <w:rPr>
          <w:rFonts w:ascii="Courier New" w:hAnsi="Courier New"/>
        </w:rPr>
      </w:pPr>
      <w:r>
        <w:rPr>
          <w:rFonts w:ascii="Courier New" w:hAnsi="Courier New"/>
        </w:rPr>
        <w:t xml:space="preserve">  бедро - 66 см</w:t>
      </w:r>
    </w:p>
    <w:p w:rsidR="00543DE3" w:rsidRDefault="00543DE3">
      <w:pPr>
        <w:spacing w:line="360" w:lineRule="auto"/>
        <w:jc w:val="both"/>
        <w:rPr>
          <w:rFonts w:ascii="Courier New" w:hAnsi="Courier New"/>
        </w:rPr>
      </w:pPr>
      <w:r>
        <w:rPr>
          <w:rFonts w:ascii="Courier New" w:hAnsi="Courier New"/>
        </w:rPr>
        <w:t xml:space="preserve"> голень - 44 см</w:t>
      </w:r>
    </w:p>
    <w:p w:rsidR="00543DE3" w:rsidRDefault="00543DE3">
      <w:pPr>
        <w:spacing w:line="360" w:lineRule="auto"/>
        <w:jc w:val="both"/>
        <w:rPr>
          <w:rFonts w:ascii="Courier New" w:hAnsi="Courier New"/>
        </w:rPr>
      </w:pPr>
      <w:r>
        <w:rPr>
          <w:rFonts w:ascii="Courier New" w:hAnsi="Courier New"/>
        </w:rPr>
        <w:t xml:space="preserve"> голеностопный сустав  - 25 см</w:t>
      </w:r>
    </w:p>
    <w:p w:rsidR="00543DE3" w:rsidRDefault="00543DE3">
      <w:pPr>
        <w:spacing w:line="360" w:lineRule="auto"/>
        <w:jc w:val="both"/>
        <w:rPr>
          <w:rFonts w:ascii="Courier New" w:hAnsi="Courier New"/>
        </w:rPr>
      </w:pPr>
      <w:r>
        <w:rPr>
          <w:rFonts w:ascii="Courier New" w:hAnsi="Courier New"/>
        </w:rPr>
        <w:t>Измерение абсолютных и относительных длин верхних конечностей:</w:t>
      </w:r>
    </w:p>
    <w:tbl>
      <w:tblPr>
        <w:tblW w:w="0" w:type="auto"/>
        <w:tblLayout w:type="fixed"/>
        <w:tblCellMar>
          <w:left w:w="70" w:type="dxa"/>
          <w:right w:w="70" w:type="dxa"/>
        </w:tblCellMar>
        <w:tblLook w:val="0000" w:firstRow="0" w:lastRow="0" w:firstColumn="0" w:lastColumn="0" w:noHBand="0" w:noVBand="0"/>
      </w:tblPr>
      <w:tblGrid>
        <w:gridCol w:w="2905"/>
        <w:gridCol w:w="1860"/>
        <w:gridCol w:w="1860"/>
        <w:gridCol w:w="1860"/>
        <w:gridCol w:w="1860"/>
      </w:tblGrid>
      <w:tr w:rsidR="00543DE3">
        <w:tblPrEx>
          <w:tblCellMar>
            <w:top w:w="0" w:type="dxa"/>
            <w:bottom w:w="0" w:type="dxa"/>
          </w:tblCellMar>
        </w:tblPrEx>
        <w:tc>
          <w:tcPr>
            <w:tcW w:w="2905" w:type="dxa"/>
          </w:tcPr>
          <w:p w:rsidR="00543DE3" w:rsidRDefault="00543DE3">
            <w:pPr>
              <w:spacing w:line="360" w:lineRule="auto"/>
              <w:jc w:val="both"/>
              <w:rPr>
                <w:rFonts w:ascii="Courier New" w:hAnsi="Courier New"/>
              </w:rPr>
            </w:pPr>
            <w:r>
              <w:rPr>
                <w:rFonts w:ascii="Courier New" w:hAnsi="Courier New"/>
              </w:rPr>
              <w:t xml:space="preserve"> Сегмент</w:t>
            </w:r>
          </w:p>
        </w:tc>
        <w:tc>
          <w:tcPr>
            <w:tcW w:w="3720" w:type="dxa"/>
            <w:gridSpan w:val="2"/>
          </w:tcPr>
          <w:p w:rsidR="00543DE3" w:rsidRDefault="00543DE3">
            <w:pPr>
              <w:spacing w:line="360" w:lineRule="auto"/>
              <w:jc w:val="both"/>
              <w:rPr>
                <w:rFonts w:ascii="Courier New" w:hAnsi="Courier New"/>
              </w:rPr>
            </w:pPr>
            <w:r>
              <w:rPr>
                <w:rFonts w:ascii="Courier New" w:hAnsi="Courier New"/>
              </w:rPr>
              <w:t>Относительная длина</w:t>
            </w:r>
          </w:p>
        </w:tc>
        <w:tc>
          <w:tcPr>
            <w:tcW w:w="3720" w:type="dxa"/>
            <w:gridSpan w:val="2"/>
          </w:tcPr>
          <w:p w:rsidR="00543DE3" w:rsidRDefault="00543DE3">
            <w:pPr>
              <w:spacing w:line="360" w:lineRule="auto"/>
              <w:jc w:val="both"/>
              <w:rPr>
                <w:rFonts w:ascii="Courier New" w:hAnsi="Courier New"/>
              </w:rPr>
            </w:pPr>
            <w:r>
              <w:rPr>
                <w:rFonts w:ascii="Courier New" w:hAnsi="Courier New"/>
              </w:rPr>
              <w:t>Абсолютная длина</w:t>
            </w:r>
          </w:p>
        </w:tc>
      </w:tr>
      <w:tr w:rsidR="00543DE3">
        <w:tblPrEx>
          <w:tblCellMar>
            <w:top w:w="0" w:type="dxa"/>
            <w:bottom w:w="0" w:type="dxa"/>
          </w:tblCellMar>
        </w:tblPrEx>
        <w:tc>
          <w:tcPr>
            <w:tcW w:w="2905" w:type="dxa"/>
          </w:tcPr>
          <w:p w:rsidR="00543DE3" w:rsidRDefault="00543DE3">
            <w:pPr>
              <w:spacing w:line="360" w:lineRule="auto"/>
              <w:jc w:val="both"/>
              <w:rPr>
                <w:rFonts w:ascii="Courier New" w:hAnsi="Courier New"/>
              </w:rPr>
            </w:pPr>
          </w:p>
        </w:tc>
        <w:tc>
          <w:tcPr>
            <w:tcW w:w="1860" w:type="dxa"/>
          </w:tcPr>
          <w:p w:rsidR="00543DE3" w:rsidRDefault="00543DE3">
            <w:pPr>
              <w:spacing w:line="360" w:lineRule="auto"/>
              <w:jc w:val="both"/>
              <w:rPr>
                <w:rFonts w:ascii="Courier New" w:hAnsi="Courier New"/>
              </w:rPr>
            </w:pPr>
            <w:r>
              <w:rPr>
                <w:rFonts w:ascii="Courier New" w:hAnsi="Courier New"/>
              </w:rPr>
              <w:t>Справа</w:t>
            </w:r>
          </w:p>
        </w:tc>
        <w:tc>
          <w:tcPr>
            <w:tcW w:w="1860" w:type="dxa"/>
          </w:tcPr>
          <w:p w:rsidR="00543DE3" w:rsidRDefault="00543DE3">
            <w:pPr>
              <w:spacing w:line="360" w:lineRule="auto"/>
              <w:jc w:val="both"/>
              <w:rPr>
                <w:rFonts w:ascii="Courier New" w:hAnsi="Courier New"/>
              </w:rPr>
            </w:pPr>
            <w:r>
              <w:rPr>
                <w:rFonts w:ascii="Courier New" w:hAnsi="Courier New"/>
              </w:rPr>
              <w:t>Слева</w:t>
            </w:r>
          </w:p>
        </w:tc>
        <w:tc>
          <w:tcPr>
            <w:tcW w:w="1860" w:type="dxa"/>
          </w:tcPr>
          <w:p w:rsidR="00543DE3" w:rsidRDefault="00543DE3">
            <w:pPr>
              <w:spacing w:line="360" w:lineRule="auto"/>
              <w:jc w:val="both"/>
              <w:rPr>
                <w:rFonts w:ascii="Courier New" w:hAnsi="Courier New"/>
              </w:rPr>
            </w:pPr>
            <w:r>
              <w:rPr>
                <w:rFonts w:ascii="Courier New" w:hAnsi="Courier New"/>
              </w:rPr>
              <w:t>Справа</w:t>
            </w:r>
          </w:p>
        </w:tc>
        <w:tc>
          <w:tcPr>
            <w:tcW w:w="1860" w:type="dxa"/>
          </w:tcPr>
          <w:p w:rsidR="00543DE3" w:rsidRDefault="00543DE3">
            <w:pPr>
              <w:spacing w:line="360" w:lineRule="auto"/>
              <w:jc w:val="both"/>
              <w:rPr>
                <w:rFonts w:ascii="Courier New" w:hAnsi="Courier New"/>
              </w:rPr>
            </w:pPr>
            <w:r>
              <w:rPr>
                <w:rFonts w:ascii="Courier New" w:hAnsi="Courier New"/>
              </w:rPr>
              <w:t>Слева</w:t>
            </w:r>
          </w:p>
        </w:tc>
      </w:tr>
      <w:tr w:rsidR="00543DE3">
        <w:tblPrEx>
          <w:tblCellMar>
            <w:top w:w="0" w:type="dxa"/>
            <w:bottom w:w="0" w:type="dxa"/>
          </w:tblCellMar>
        </w:tblPrEx>
        <w:tc>
          <w:tcPr>
            <w:tcW w:w="2905" w:type="dxa"/>
          </w:tcPr>
          <w:p w:rsidR="00543DE3" w:rsidRDefault="00543DE3">
            <w:pPr>
              <w:spacing w:line="360" w:lineRule="auto"/>
              <w:jc w:val="both"/>
              <w:rPr>
                <w:rFonts w:ascii="Courier New" w:hAnsi="Courier New"/>
              </w:rPr>
            </w:pPr>
            <w:r>
              <w:rPr>
                <w:rFonts w:ascii="Courier New" w:hAnsi="Courier New"/>
              </w:rPr>
              <w:t>Плечо</w:t>
            </w:r>
          </w:p>
        </w:tc>
        <w:tc>
          <w:tcPr>
            <w:tcW w:w="1860" w:type="dxa"/>
          </w:tcPr>
          <w:p w:rsidR="00543DE3" w:rsidRDefault="00543DE3">
            <w:pPr>
              <w:spacing w:line="360" w:lineRule="auto"/>
              <w:jc w:val="both"/>
              <w:rPr>
                <w:rFonts w:ascii="Courier New" w:hAnsi="Courier New"/>
              </w:rPr>
            </w:pPr>
          </w:p>
        </w:tc>
        <w:tc>
          <w:tcPr>
            <w:tcW w:w="1860" w:type="dxa"/>
          </w:tcPr>
          <w:p w:rsidR="00543DE3" w:rsidRDefault="00543DE3">
            <w:pPr>
              <w:spacing w:line="360" w:lineRule="auto"/>
              <w:jc w:val="both"/>
              <w:rPr>
                <w:rFonts w:ascii="Courier New" w:hAnsi="Courier New"/>
              </w:rPr>
            </w:pPr>
          </w:p>
        </w:tc>
        <w:tc>
          <w:tcPr>
            <w:tcW w:w="1860" w:type="dxa"/>
          </w:tcPr>
          <w:p w:rsidR="00543DE3" w:rsidRDefault="00543DE3">
            <w:pPr>
              <w:spacing w:line="360" w:lineRule="auto"/>
              <w:jc w:val="both"/>
              <w:rPr>
                <w:rFonts w:ascii="Courier New" w:hAnsi="Courier New"/>
              </w:rPr>
            </w:pPr>
            <w:r>
              <w:rPr>
                <w:rFonts w:ascii="Courier New" w:hAnsi="Courier New"/>
              </w:rPr>
              <w:t>34 см</w:t>
            </w:r>
          </w:p>
        </w:tc>
        <w:tc>
          <w:tcPr>
            <w:tcW w:w="1860" w:type="dxa"/>
          </w:tcPr>
          <w:p w:rsidR="00543DE3" w:rsidRDefault="00543DE3">
            <w:pPr>
              <w:spacing w:line="360" w:lineRule="auto"/>
              <w:jc w:val="both"/>
              <w:rPr>
                <w:rFonts w:ascii="Courier New" w:hAnsi="Courier New"/>
              </w:rPr>
            </w:pPr>
            <w:r>
              <w:rPr>
                <w:rFonts w:ascii="Courier New" w:hAnsi="Courier New"/>
              </w:rPr>
              <w:t>34см</w:t>
            </w:r>
          </w:p>
        </w:tc>
      </w:tr>
      <w:tr w:rsidR="00543DE3">
        <w:tblPrEx>
          <w:tblCellMar>
            <w:top w:w="0" w:type="dxa"/>
            <w:bottom w:w="0" w:type="dxa"/>
          </w:tblCellMar>
        </w:tblPrEx>
        <w:tc>
          <w:tcPr>
            <w:tcW w:w="2905" w:type="dxa"/>
          </w:tcPr>
          <w:p w:rsidR="00543DE3" w:rsidRDefault="00543DE3">
            <w:pPr>
              <w:spacing w:line="360" w:lineRule="auto"/>
              <w:jc w:val="both"/>
              <w:rPr>
                <w:rFonts w:ascii="Courier New" w:hAnsi="Courier New"/>
              </w:rPr>
            </w:pPr>
            <w:r>
              <w:rPr>
                <w:rFonts w:ascii="Courier New" w:hAnsi="Courier New"/>
              </w:rPr>
              <w:t>Предплечье</w:t>
            </w:r>
          </w:p>
        </w:tc>
        <w:tc>
          <w:tcPr>
            <w:tcW w:w="1860" w:type="dxa"/>
          </w:tcPr>
          <w:p w:rsidR="00543DE3" w:rsidRDefault="00543DE3">
            <w:pPr>
              <w:spacing w:line="360" w:lineRule="auto"/>
              <w:jc w:val="both"/>
              <w:rPr>
                <w:rFonts w:ascii="Courier New" w:hAnsi="Courier New"/>
              </w:rPr>
            </w:pPr>
          </w:p>
        </w:tc>
        <w:tc>
          <w:tcPr>
            <w:tcW w:w="1860" w:type="dxa"/>
          </w:tcPr>
          <w:p w:rsidR="00543DE3" w:rsidRDefault="00543DE3">
            <w:pPr>
              <w:spacing w:line="360" w:lineRule="auto"/>
              <w:jc w:val="both"/>
              <w:rPr>
                <w:rFonts w:ascii="Courier New" w:hAnsi="Courier New"/>
              </w:rPr>
            </w:pPr>
          </w:p>
        </w:tc>
        <w:tc>
          <w:tcPr>
            <w:tcW w:w="1860" w:type="dxa"/>
          </w:tcPr>
          <w:p w:rsidR="00543DE3" w:rsidRDefault="00543DE3">
            <w:pPr>
              <w:spacing w:line="360" w:lineRule="auto"/>
              <w:jc w:val="both"/>
              <w:rPr>
                <w:rFonts w:ascii="Courier New" w:hAnsi="Courier New"/>
              </w:rPr>
            </w:pPr>
            <w:r>
              <w:rPr>
                <w:rFonts w:ascii="Courier New" w:hAnsi="Courier New"/>
              </w:rPr>
              <w:t>29 см</w:t>
            </w:r>
          </w:p>
        </w:tc>
        <w:tc>
          <w:tcPr>
            <w:tcW w:w="1860" w:type="dxa"/>
          </w:tcPr>
          <w:p w:rsidR="00543DE3" w:rsidRDefault="00543DE3">
            <w:pPr>
              <w:spacing w:line="360" w:lineRule="auto"/>
              <w:jc w:val="both"/>
              <w:rPr>
                <w:rFonts w:ascii="Courier New" w:hAnsi="Courier New"/>
              </w:rPr>
            </w:pPr>
            <w:r>
              <w:rPr>
                <w:rFonts w:ascii="Courier New" w:hAnsi="Courier New"/>
              </w:rPr>
              <w:t>29 см</w:t>
            </w:r>
          </w:p>
        </w:tc>
      </w:tr>
      <w:tr w:rsidR="00543DE3">
        <w:tblPrEx>
          <w:tblCellMar>
            <w:top w:w="0" w:type="dxa"/>
            <w:bottom w:w="0" w:type="dxa"/>
          </w:tblCellMar>
        </w:tblPrEx>
        <w:tc>
          <w:tcPr>
            <w:tcW w:w="2905" w:type="dxa"/>
          </w:tcPr>
          <w:p w:rsidR="00543DE3" w:rsidRDefault="00543DE3">
            <w:pPr>
              <w:spacing w:line="360" w:lineRule="auto"/>
              <w:jc w:val="both"/>
              <w:rPr>
                <w:rFonts w:ascii="Courier New" w:hAnsi="Courier New"/>
              </w:rPr>
            </w:pPr>
            <w:r>
              <w:rPr>
                <w:rFonts w:ascii="Courier New" w:hAnsi="Courier New"/>
              </w:rPr>
              <w:t>Вся конечность</w:t>
            </w:r>
          </w:p>
        </w:tc>
        <w:tc>
          <w:tcPr>
            <w:tcW w:w="1860" w:type="dxa"/>
          </w:tcPr>
          <w:p w:rsidR="00543DE3" w:rsidRDefault="00543DE3">
            <w:pPr>
              <w:spacing w:line="360" w:lineRule="auto"/>
              <w:jc w:val="both"/>
              <w:rPr>
                <w:rFonts w:ascii="Courier New" w:hAnsi="Courier New"/>
              </w:rPr>
            </w:pPr>
            <w:r>
              <w:rPr>
                <w:rFonts w:ascii="Courier New" w:hAnsi="Courier New"/>
              </w:rPr>
              <w:t>68 см</w:t>
            </w:r>
          </w:p>
        </w:tc>
        <w:tc>
          <w:tcPr>
            <w:tcW w:w="1860" w:type="dxa"/>
          </w:tcPr>
          <w:p w:rsidR="00543DE3" w:rsidRDefault="00543DE3">
            <w:pPr>
              <w:spacing w:line="360" w:lineRule="auto"/>
              <w:jc w:val="both"/>
              <w:rPr>
                <w:rFonts w:ascii="Courier New" w:hAnsi="Courier New"/>
              </w:rPr>
            </w:pPr>
            <w:r>
              <w:rPr>
                <w:rFonts w:ascii="Courier New" w:hAnsi="Courier New"/>
              </w:rPr>
              <w:t>68 см</w:t>
            </w:r>
          </w:p>
        </w:tc>
        <w:tc>
          <w:tcPr>
            <w:tcW w:w="1860" w:type="dxa"/>
          </w:tcPr>
          <w:p w:rsidR="00543DE3" w:rsidRDefault="00543DE3">
            <w:pPr>
              <w:spacing w:line="360" w:lineRule="auto"/>
              <w:jc w:val="both"/>
              <w:rPr>
                <w:rFonts w:ascii="Courier New" w:hAnsi="Courier New"/>
              </w:rPr>
            </w:pPr>
            <w:r>
              <w:rPr>
                <w:rFonts w:ascii="Courier New" w:hAnsi="Courier New"/>
              </w:rPr>
              <w:t>63 см</w:t>
            </w:r>
          </w:p>
        </w:tc>
        <w:tc>
          <w:tcPr>
            <w:tcW w:w="1860" w:type="dxa"/>
          </w:tcPr>
          <w:p w:rsidR="00543DE3" w:rsidRDefault="00543DE3">
            <w:pPr>
              <w:spacing w:line="360" w:lineRule="auto"/>
              <w:jc w:val="both"/>
              <w:rPr>
                <w:rFonts w:ascii="Courier New" w:hAnsi="Courier New"/>
              </w:rPr>
            </w:pPr>
            <w:r>
              <w:rPr>
                <w:rFonts w:ascii="Courier New" w:hAnsi="Courier New"/>
              </w:rPr>
              <w:t>63 см</w:t>
            </w:r>
          </w:p>
        </w:tc>
      </w:tr>
    </w:tbl>
    <w:p w:rsidR="00543DE3" w:rsidRDefault="00543DE3">
      <w:pPr>
        <w:spacing w:line="360" w:lineRule="auto"/>
        <w:jc w:val="both"/>
        <w:rPr>
          <w:rFonts w:ascii="Courier New" w:hAnsi="Courier New"/>
        </w:rPr>
      </w:pPr>
    </w:p>
    <w:p w:rsidR="00543DE3" w:rsidRDefault="00543DE3">
      <w:pPr>
        <w:spacing w:line="360" w:lineRule="auto"/>
        <w:jc w:val="both"/>
        <w:rPr>
          <w:rFonts w:ascii="Courier New" w:hAnsi="Courier New"/>
        </w:rPr>
      </w:pPr>
      <w:r>
        <w:rPr>
          <w:rFonts w:ascii="Courier New" w:hAnsi="Courier New"/>
        </w:rPr>
        <w:t>Измерение абсолютных и относительных длин нижних конечностей</w:t>
      </w:r>
    </w:p>
    <w:tbl>
      <w:tblPr>
        <w:tblW w:w="0" w:type="auto"/>
        <w:tblLayout w:type="fixed"/>
        <w:tblCellMar>
          <w:left w:w="70" w:type="dxa"/>
          <w:right w:w="70" w:type="dxa"/>
        </w:tblCellMar>
        <w:tblLook w:val="0000" w:firstRow="0" w:lastRow="0" w:firstColumn="0" w:lastColumn="0" w:noHBand="0" w:noVBand="0"/>
      </w:tblPr>
      <w:tblGrid>
        <w:gridCol w:w="2905"/>
        <w:gridCol w:w="1860"/>
        <w:gridCol w:w="1860"/>
        <w:gridCol w:w="1860"/>
        <w:gridCol w:w="1860"/>
      </w:tblGrid>
      <w:tr w:rsidR="00543DE3">
        <w:tblPrEx>
          <w:tblCellMar>
            <w:top w:w="0" w:type="dxa"/>
            <w:bottom w:w="0" w:type="dxa"/>
          </w:tblCellMar>
        </w:tblPrEx>
        <w:tc>
          <w:tcPr>
            <w:tcW w:w="2905" w:type="dxa"/>
          </w:tcPr>
          <w:p w:rsidR="00543DE3" w:rsidRDefault="00543DE3">
            <w:pPr>
              <w:spacing w:line="360" w:lineRule="auto"/>
              <w:jc w:val="both"/>
              <w:rPr>
                <w:rFonts w:ascii="Courier New" w:hAnsi="Courier New"/>
              </w:rPr>
            </w:pPr>
            <w:r>
              <w:rPr>
                <w:rFonts w:ascii="Courier New" w:hAnsi="Courier New"/>
              </w:rPr>
              <w:t>Сегмент</w:t>
            </w:r>
          </w:p>
        </w:tc>
        <w:tc>
          <w:tcPr>
            <w:tcW w:w="3720" w:type="dxa"/>
            <w:gridSpan w:val="2"/>
          </w:tcPr>
          <w:p w:rsidR="00543DE3" w:rsidRDefault="00543DE3">
            <w:pPr>
              <w:spacing w:line="360" w:lineRule="auto"/>
              <w:jc w:val="both"/>
              <w:rPr>
                <w:rFonts w:ascii="Courier New" w:hAnsi="Courier New"/>
              </w:rPr>
            </w:pPr>
            <w:r>
              <w:rPr>
                <w:rFonts w:ascii="Courier New" w:hAnsi="Courier New"/>
              </w:rPr>
              <w:t>Относительная длина</w:t>
            </w:r>
          </w:p>
        </w:tc>
        <w:tc>
          <w:tcPr>
            <w:tcW w:w="3720" w:type="dxa"/>
            <w:gridSpan w:val="2"/>
          </w:tcPr>
          <w:p w:rsidR="00543DE3" w:rsidRDefault="00543DE3">
            <w:pPr>
              <w:spacing w:line="360" w:lineRule="auto"/>
              <w:jc w:val="both"/>
              <w:rPr>
                <w:rFonts w:ascii="Courier New" w:hAnsi="Courier New"/>
              </w:rPr>
            </w:pPr>
            <w:r>
              <w:rPr>
                <w:rFonts w:ascii="Courier New" w:hAnsi="Courier New"/>
              </w:rPr>
              <w:t>Абсолютная длина</w:t>
            </w:r>
          </w:p>
        </w:tc>
      </w:tr>
      <w:tr w:rsidR="00543DE3">
        <w:tblPrEx>
          <w:tblCellMar>
            <w:top w:w="0" w:type="dxa"/>
            <w:bottom w:w="0" w:type="dxa"/>
          </w:tblCellMar>
        </w:tblPrEx>
        <w:tc>
          <w:tcPr>
            <w:tcW w:w="2905" w:type="dxa"/>
          </w:tcPr>
          <w:p w:rsidR="00543DE3" w:rsidRDefault="00543DE3">
            <w:pPr>
              <w:spacing w:line="360" w:lineRule="auto"/>
              <w:jc w:val="both"/>
              <w:rPr>
                <w:rFonts w:ascii="Courier New" w:hAnsi="Courier New"/>
              </w:rPr>
            </w:pPr>
          </w:p>
        </w:tc>
        <w:tc>
          <w:tcPr>
            <w:tcW w:w="1860" w:type="dxa"/>
          </w:tcPr>
          <w:p w:rsidR="00543DE3" w:rsidRDefault="00543DE3">
            <w:pPr>
              <w:spacing w:line="360" w:lineRule="auto"/>
              <w:jc w:val="both"/>
              <w:rPr>
                <w:rFonts w:ascii="Courier New" w:hAnsi="Courier New"/>
              </w:rPr>
            </w:pPr>
            <w:r>
              <w:rPr>
                <w:rFonts w:ascii="Courier New" w:hAnsi="Courier New"/>
              </w:rPr>
              <w:t>Справа</w:t>
            </w:r>
          </w:p>
        </w:tc>
        <w:tc>
          <w:tcPr>
            <w:tcW w:w="1860" w:type="dxa"/>
          </w:tcPr>
          <w:p w:rsidR="00543DE3" w:rsidRDefault="00543DE3">
            <w:pPr>
              <w:spacing w:line="360" w:lineRule="auto"/>
              <w:jc w:val="both"/>
              <w:rPr>
                <w:rFonts w:ascii="Courier New" w:hAnsi="Courier New"/>
              </w:rPr>
            </w:pPr>
            <w:r>
              <w:rPr>
                <w:rFonts w:ascii="Courier New" w:hAnsi="Courier New"/>
              </w:rPr>
              <w:t>Слева</w:t>
            </w:r>
          </w:p>
        </w:tc>
        <w:tc>
          <w:tcPr>
            <w:tcW w:w="1860" w:type="dxa"/>
          </w:tcPr>
          <w:p w:rsidR="00543DE3" w:rsidRDefault="00543DE3">
            <w:pPr>
              <w:spacing w:line="360" w:lineRule="auto"/>
              <w:jc w:val="both"/>
              <w:rPr>
                <w:rFonts w:ascii="Courier New" w:hAnsi="Courier New"/>
              </w:rPr>
            </w:pPr>
            <w:r>
              <w:rPr>
                <w:rFonts w:ascii="Courier New" w:hAnsi="Courier New"/>
              </w:rPr>
              <w:t>Справа</w:t>
            </w:r>
          </w:p>
        </w:tc>
        <w:tc>
          <w:tcPr>
            <w:tcW w:w="1860" w:type="dxa"/>
          </w:tcPr>
          <w:p w:rsidR="00543DE3" w:rsidRDefault="00543DE3">
            <w:pPr>
              <w:spacing w:line="360" w:lineRule="auto"/>
              <w:jc w:val="both"/>
              <w:rPr>
                <w:rFonts w:ascii="Courier New" w:hAnsi="Courier New"/>
              </w:rPr>
            </w:pPr>
            <w:r>
              <w:rPr>
                <w:rFonts w:ascii="Courier New" w:hAnsi="Courier New"/>
              </w:rPr>
              <w:t>Слева</w:t>
            </w:r>
          </w:p>
        </w:tc>
      </w:tr>
      <w:tr w:rsidR="00543DE3">
        <w:tblPrEx>
          <w:tblCellMar>
            <w:top w:w="0" w:type="dxa"/>
            <w:bottom w:w="0" w:type="dxa"/>
          </w:tblCellMar>
        </w:tblPrEx>
        <w:tc>
          <w:tcPr>
            <w:tcW w:w="2905" w:type="dxa"/>
          </w:tcPr>
          <w:p w:rsidR="00543DE3" w:rsidRDefault="00543DE3">
            <w:pPr>
              <w:spacing w:line="360" w:lineRule="auto"/>
              <w:jc w:val="both"/>
              <w:rPr>
                <w:rFonts w:ascii="Courier New" w:hAnsi="Courier New"/>
              </w:rPr>
            </w:pPr>
            <w:r>
              <w:rPr>
                <w:rFonts w:ascii="Courier New" w:hAnsi="Courier New"/>
              </w:rPr>
              <w:t>Бедро</w:t>
            </w:r>
          </w:p>
        </w:tc>
        <w:tc>
          <w:tcPr>
            <w:tcW w:w="1860" w:type="dxa"/>
          </w:tcPr>
          <w:p w:rsidR="00543DE3" w:rsidRDefault="00543DE3">
            <w:pPr>
              <w:spacing w:line="360" w:lineRule="auto"/>
              <w:jc w:val="both"/>
              <w:rPr>
                <w:rFonts w:ascii="Courier New" w:hAnsi="Courier New"/>
              </w:rPr>
            </w:pPr>
          </w:p>
        </w:tc>
        <w:tc>
          <w:tcPr>
            <w:tcW w:w="1860" w:type="dxa"/>
          </w:tcPr>
          <w:p w:rsidR="00543DE3" w:rsidRDefault="00543DE3">
            <w:pPr>
              <w:spacing w:line="360" w:lineRule="auto"/>
              <w:jc w:val="both"/>
              <w:rPr>
                <w:rFonts w:ascii="Courier New" w:hAnsi="Courier New"/>
              </w:rPr>
            </w:pPr>
          </w:p>
        </w:tc>
        <w:tc>
          <w:tcPr>
            <w:tcW w:w="1860" w:type="dxa"/>
          </w:tcPr>
          <w:p w:rsidR="00543DE3" w:rsidRDefault="00543DE3">
            <w:pPr>
              <w:spacing w:line="360" w:lineRule="auto"/>
              <w:jc w:val="both"/>
              <w:rPr>
                <w:rFonts w:ascii="Courier New" w:hAnsi="Courier New"/>
              </w:rPr>
            </w:pPr>
            <w:r>
              <w:rPr>
                <w:rFonts w:ascii="Courier New" w:hAnsi="Courier New"/>
              </w:rPr>
              <w:t xml:space="preserve"> 47 см</w:t>
            </w:r>
          </w:p>
        </w:tc>
        <w:tc>
          <w:tcPr>
            <w:tcW w:w="1860" w:type="dxa"/>
          </w:tcPr>
          <w:p w:rsidR="00543DE3" w:rsidRDefault="00543DE3">
            <w:pPr>
              <w:spacing w:line="360" w:lineRule="auto"/>
              <w:jc w:val="both"/>
              <w:rPr>
                <w:rFonts w:ascii="Courier New" w:hAnsi="Courier New"/>
              </w:rPr>
            </w:pPr>
            <w:r>
              <w:rPr>
                <w:rFonts w:ascii="Courier New" w:hAnsi="Courier New"/>
              </w:rPr>
              <w:t>47 см</w:t>
            </w:r>
          </w:p>
        </w:tc>
      </w:tr>
      <w:tr w:rsidR="00543DE3">
        <w:tblPrEx>
          <w:tblCellMar>
            <w:top w:w="0" w:type="dxa"/>
            <w:bottom w:w="0" w:type="dxa"/>
          </w:tblCellMar>
        </w:tblPrEx>
        <w:tc>
          <w:tcPr>
            <w:tcW w:w="2905" w:type="dxa"/>
          </w:tcPr>
          <w:p w:rsidR="00543DE3" w:rsidRDefault="00543DE3">
            <w:pPr>
              <w:spacing w:line="360" w:lineRule="auto"/>
              <w:jc w:val="both"/>
              <w:rPr>
                <w:rFonts w:ascii="Courier New" w:hAnsi="Courier New"/>
              </w:rPr>
            </w:pPr>
            <w:r>
              <w:rPr>
                <w:rFonts w:ascii="Courier New" w:hAnsi="Courier New"/>
              </w:rPr>
              <w:t>Голень</w:t>
            </w:r>
          </w:p>
        </w:tc>
        <w:tc>
          <w:tcPr>
            <w:tcW w:w="1860" w:type="dxa"/>
          </w:tcPr>
          <w:p w:rsidR="00543DE3" w:rsidRDefault="00543DE3">
            <w:pPr>
              <w:spacing w:line="360" w:lineRule="auto"/>
              <w:jc w:val="both"/>
              <w:rPr>
                <w:rFonts w:ascii="Courier New" w:hAnsi="Courier New"/>
              </w:rPr>
            </w:pPr>
          </w:p>
        </w:tc>
        <w:tc>
          <w:tcPr>
            <w:tcW w:w="1860" w:type="dxa"/>
          </w:tcPr>
          <w:p w:rsidR="00543DE3" w:rsidRDefault="00543DE3">
            <w:pPr>
              <w:spacing w:line="360" w:lineRule="auto"/>
              <w:jc w:val="both"/>
              <w:rPr>
                <w:rFonts w:ascii="Courier New" w:hAnsi="Courier New"/>
              </w:rPr>
            </w:pPr>
          </w:p>
        </w:tc>
        <w:tc>
          <w:tcPr>
            <w:tcW w:w="1860" w:type="dxa"/>
          </w:tcPr>
          <w:p w:rsidR="00543DE3" w:rsidRDefault="00543DE3">
            <w:pPr>
              <w:spacing w:line="360" w:lineRule="auto"/>
              <w:jc w:val="both"/>
              <w:rPr>
                <w:rFonts w:ascii="Courier New" w:hAnsi="Courier New"/>
              </w:rPr>
            </w:pPr>
            <w:r>
              <w:rPr>
                <w:rFonts w:ascii="Courier New" w:hAnsi="Courier New"/>
              </w:rPr>
              <w:t>44 см</w:t>
            </w:r>
          </w:p>
        </w:tc>
        <w:tc>
          <w:tcPr>
            <w:tcW w:w="1860" w:type="dxa"/>
          </w:tcPr>
          <w:p w:rsidR="00543DE3" w:rsidRDefault="00543DE3">
            <w:pPr>
              <w:spacing w:line="360" w:lineRule="auto"/>
              <w:jc w:val="both"/>
              <w:rPr>
                <w:rFonts w:ascii="Courier New" w:hAnsi="Courier New"/>
              </w:rPr>
            </w:pPr>
            <w:r>
              <w:rPr>
                <w:rFonts w:ascii="Courier New" w:hAnsi="Courier New"/>
              </w:rPr>
              <w:t>44 см</w:t>
            </w:r>
          </w:p>
        </w:tc>
      </w:tr>
      <w:tr w:rsidR="00543DE3">
        <w:tblPrEx>
          <w:tblCellMar>
            <w:top w:w="0" w:type="dxa"/>
            <w:bottom w:w="0" w:type="dxa"/>
          </w:tblCellMar>
        </w:tblPrEx>
        <w:tc>
          <w:tcPr>
            <w:tcW w:w="2905" w:type="dxa"/>
          </w:tcPr>
          <w:p w:rsidR="00543DE3" w:rsidRDefault="00543DE3">
            <w:pPr>
              <w:spacing w:line="360" w:lineRule="auto"/>
              <w:jc w:val="both"/>
              <w:rPr>
                <w:rFonts w:ascii="Courier New" w:hAnsi="Courier New"/>
              </w:rPr>
            </w:pPr>
            <w:r>
              <w:rPr>
                <w:rFonts w:ascii="Courier New" w:hAnsi="Courier New"/>
              </w:rPr>
              <w:t>Вся конечность</w:t>
            </w:r>
          </w:p>
        </w:tc>
        <w:tc>
          <w:tcPr>
            <w:tcW w:w="1860" w:type="dxa"/>
          </w:tcPr>
          <w:p w:rsidR="00543DE3" w:rsidRDefault="00543DE3">
            <w:pPr>
              <w:spacing w:line="360" w:lineRule="auto"/>
              <w:jc w:val="both"/>
              <w:rPr>
                <w:rFonts w:ascii="Courier New" w:hAnsi="Courier New"/>
              </w:rPr>
            </w:pPr>
            <w:r>
              <w:rPr>
                <w:rFonts w:ascii="Courier New" w:hAnsi="Courier New"/>
              </w:rPr>
              <w:t>95 см</w:t>
            </w:r>
          </w:p>
        </w:tc>
        <w:tc>
          <w:tcPr>
            <w:tcW w:w="1860" w:type="dxa"/>
          </w:tcPr>
          <w:p w:rsidR="00543DE3" w:rsidRDefault="00543DE3">
            <w:pPr>
              <w:spacing w:line="360" w:lineRule="auto"/>
              <w:jc w:val="both"/>
              <w:rPr>
                <w:rFonts w:ascii="Courier New" w:hAnsi="Courier New"/>
              </w:rPr>
            </w:pPr>
            <w:r>
              <w:rPr>
                <w:rFonts w:ascii="Courier New" w:hAnsi="Courier New"/>
              </w:rPr>
              <w:t>95 см</w:t>
            </w:r>
          </w:p>
        </w:tc>
        <w:tc>
          <w:tcPr>
            <w:tcW w:w="1860" w:type="dxa"/>
          </w:tcPr>
          <w:p w:rsidR="00543DE3" w:rsidRDefault="00543DE3">
            <w:pPr>
              <w:spacing w:line="360" w:lineRule="auto"/>
              <w:jc w:val="both"/>
              <w:rPr>
                <w:rFonts w:ascii="Courier New" w:hAnsi="Courier New"/>
              </w:rPr>
            </w:pPr>
            <w:r>
              <w:rPr>
                <w:rFonts w:ascii="Courier New" w:hAnsi="Courier New"/>
              </w:rPr>
              <w:t>91 см</w:t>
            </w:r>
          </w:p>
        </w:tc>
        <w:tc>
          <w:tcPr>
            <w:tcW w:w="1860" w:type="dxa"/>
          </w:tcPr>
          <w:p w:rsidR="00543DE3" w:rsidRDefault="00543DE3">
            <w:pPr>
              <w:spacing w:line="360" w:lineRule="auto"/>
              <w:jc w:val="both"/>
              <w:rPr>
                <w:rFonts w:ascii="Courier New" w:hAnsi="Courier New"/>
              </w:rPr>
            </w:pPr>
            <w:r>
              <w:rPr>
                <w:rFonts w:ascii="Courier New" w:hAnsi="Courier New"/>
              </w:rPr>
              <w:t>91 см</w:t>
            </w:r>
          </w:p>
        </w:tc>
      </w:tr>
    </w:tbl>
    <w:p w:rsidR="00543DE3" w:rsidRDefault="00543DE3">
      <w:pPr>
        <w:spacing w:line="360" w:lineRule="auto"/>
        <w:jc w:val="both"/>
        <w:rPr>
          <w:rFonts w:ascii="Courier New" w:hAnsi="Courier New"/>
        </w:rPr>
      </w:pPr>
    </w:p>
    <w:p w:rsidR="00543DE3" w:rsidRDefault="00543DE3">
      <w:pPr>
        <w:spacing w:line="360" w:lineRule="auto"/>
        <w:jc w:val="both"/>
        <w:rPr>
          <w:rFonts w:ascii="Courier New" w:hAnsi="Courier New"/>
        </w:rPr>
      </w:pPr>
    </w:p>
    <w:p w:rsidR="00543DE3" w:rsidRDefault="00543DE3">
      <w:pPr>
        <w:spacing w:line="360" w:lineRule="auto"/>
        <w:jc w:val="both"/>
        <w:rPr>
          <w:rFonts w:ascii="Courier New" w:hAnsi="Courier New"/>
        </w:rPr>
      </w:pPr>
      <w:r>
        <w:rPr>
          <w:rFonts w:ascii="Courier New" w:hAnsi="Courier New"/>
        </w:rPr>
        <w:t xml:space="preserve"> Измерение амплитуды движений. Активные движения в суставах верхней конечности в по</w:t>
      </w:r>
      <w:r>
        <w:rPr>
          <w:rFonts w:ascii="Courier New" w:hAnsi="Courier New"/>
        </w:rPr>
        <w:t>л</w:t>
      </w:r>
      <w:r>
        <w:rPr>
          <w:rFonts w:ascii="Courier New" w:hAnsi="Courier New"/>
        </w:rPr>
        <w:t>ном объеме. Пассивные движения:</w:t>
      </w:r>
    </w:p>
    <w:p w:rsidR="00543DE3" w:rsidRDefault="00543DE3">
      <w:pPr>
        <w:spacing w:line="360" w:lineRule="auto"/>
        <w:jc w:val="both"/>
        <w:rPr>
          <w:rFonts w:ascii="Courier New" w:hAnsi="Courier New"/>
        </w:rPr>
      </w:pPr>
    </w:p>
    <w:p w:rsidR="00543DE3" w:rsidRDefault="00543DE3">
      <w:pPr>
        <w:spacing w:line="360" w:lineRule="auto"/>
        <w:jc w:val="both"/>
        <w:rPr>
          <w:rFonts w:ascii="Courier New" w:hAnsi="Courier New"/>
        </w:rPr>
      </w:pPr>
      <w:r>
        <w:rPr>
          <w:rFonts w:ascii="Courier New" w:hAnsi="Courier New"/>
        </w:rPr>
        <w:t xml:space="preserve"> Левый плечевой сустав:        сгибание вперед 100</w:t>
      </w:r>
    </w:p>
    <w:p w:rsidR="00543DE3" w:rsidRDefault="00543DE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отведение 110</w:t>
      </w:r>
      <w:r>
        <w:rPr>
          <w:rFonts w:ascii="Courier New" w:hAnsi="Courier New"/>
        </w:rPr>
        <w:tab/>
      </w:r>
    </w:p>
    <w:p w:rsidR="00543DE3" w:rsidRDefault="00543DE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разгибание 15</w:t>
      </w:r>
      <w:r>
        <w:rPr>
          <w:rFonts w:ascii="Courier New" w:hAnsi="Courier New"/>
        </w:rPr>
        <w:tab/>
      </w:r>
    </w:p>
    <w:p w:rsidR="00543DE3" w:rsidRDefault="00543DE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вращение 90</w:t>
      </w:r>
    </w:p>
    <w:p w:rsidR="00543DE3" w:rsidRDefault="00543DE3">
      <w:pPr>
        <w:spacing w:line="360" w:lineRule="auto"/>
        <w:jc w:val="both"/>
        <w:rPr>
          <w:rFonts w:ascii="Courier New" w:hAnsi="Courier New"/>
        </w:rPr>
      </w:pPr>
      <w:r>
        <w:rPr>
          <w:rFonts w:ascii="Courier New" w:hAnsi="Courier New"/>
        </w:rPr>
        <w:t>Левый локтевой сустав</w:t>
      </w:r>
      <w:r>
        <w:rPr>
          <w:rFonts w:ascii="Courier New" w:hAnsi="Courier New"/>
        </w:rPr>
        <w:tab/>
        <w:t>в полном разгибании 180</w:t>
      </w:r>
    </w:p>
    <w:p w:rsidR="00543DE3" w:rsidRDefault="00543DE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сгибание 40</w:t>
      </w:r>
    </w:p>
    <w:p w:rsidR="00543DE3" w:rsidRDefault="00543DE3">
      <w:pPr>
        <w:spacing w:line="360" w:lineRule="auto"/>
        <w:jc w:val="both"/>
        <w:rPr>
          <w:rFonts w:ascii="Courier New" w:hAnsi="Courier New"/>
        </w:rPr>
      </w:pPr>
      <w:r>
        <w:rPr>
          <w:rFonts w:ascii="Courier New" w:hAnsi="Courier New"/>
        </w:rPr>
        <w:t xml:space="preserve">Левый лучезапястный </w:t>
      </w:r>
      <w:r>
        <w:rPr>
          <w:rFonts w:ascii="Courier New" w:hAnsi="Courier New"/>
        </w:rPr>
        <w:tab/>
        <w:t>разгибание 70</w:t>
      </w:r>
    </w:p>
    <w:p w:rsidR="00543DE3" w:rsidRDefault="00543DE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сгибание 80</w:t>
      </w:r>
    </w:p>
    <w:p w:rsidR="00543DE3" w:rsidRDefault="00543DE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лучевое отведение 20</w:t>
      </w:r>
    </w:p>
    <w:p w:rsidR="00543DE3" w:rsidRDefault="00543DE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локтевое отведение 30</w:t>
      </w:r>
    </w:p>
    <w:p w:rsidR="00543DE3" w:rsidRDefault="00543DE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r>
    </w:p>
    <w:p w:rsidR="00543DE3" w:rsidRDefault="00543DE3">
      <w:pPr>
        <w:spacing w:line="360" w:lineRule="auto"/>
        <w:jc w:val="both"/>
        <w:rPr>
          <w:rFonts w:ascii="Courier New" w:hAnsi="Courier New"/>
        </w:rPr>
      </w:pPr>
      <w:r>
        <w:rPr>
          <w:rFonts w:ascii="Courier New" w:hAnsi="Courier New"/>
        </w:rPr>
        <w:t>левый тазобедренный сустав:</w:t>
      </w:r>
    </w:p>
    <w:p w:rsidR="00543DE3" w:rsidRDefault="00543DE3">
      <w:pPr>
        <w:spacing w:line="360" w:lineRule="auto"/>
        <w:jc w:val="both"/>
        <w:rPr>
          <w:rFonts w:ascii="Courier New" w:hAnsi="Courier New"/>
        </w:rPr>
      </w:pPr>
      <w:r>
        <w:rPr>
          <w:rFonts w:ascii="Courier New" w:hAnsi="Courier New"/>
        </w:rPr>
        <w:t xml:space="preserve"> </w:t>
      </w:r>
      <w:r>
        <w:rPr>
          <w:rFonts w:ascii="Courier New" w:hAnsi="Courier New"/>
        </w:rPr>
        <w:tab/>
      </w:r>
      <w:r>
        <w:rPr>
          <w:rFonts w:ascii="Courier New" w:hAnsi="Courier New"/>
        </w:rPr>
        <w:tab/>
      </w:r>
      <w:r>
        <w:rPr>
          <w:rFonts w:ascii="Courier New" w:hAnsi="Courier New"/>
        </w:rPr>
        <w:tab/>
        <w:t>сгибание до 20</w:t>
      </w:r>
    </w:p>
    <w:p w:rsidR="00543DE3" w:rsidRDefault="00543DE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разгибание 20</w:t>
      </w:r>
    </w:p>
    <w:p w:rsidR="00543DE3" w:rsidRDefault="00543DE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отведение 30</w:t>
      </w:r>
    </w:p>
    <w:p w:rsidR="00543DE3" w:rsidRDefault="00543DE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ротация прямой ноги в тазобедренном суставе 12</w:t>
      </w:r>
    </w:p>
    <w:p w:rsidR="00543DE3" w:rsidRDefault="00543DE3">
      <w:pPr>
        <w:spacing w:line="360" w:lineRule="auto"/>
        <w:jc w:val="both"/>
        <w:rPr>
          <w:rFonts w:ascii="Courier New" w:hAnsi="Courier New"/>
        </w:rPr>
      </w:pPr>
      <w:r>
        <w:rPr>
          <w:rFonts w:ascii="Courier New" w:hAnsi="Courier New"/>
        </w:rPr>
        <w:t xml:space="preserve">                                     ротация ноги согнутой в тазобедренном суставе 50</w:t>
      </w:r>
    </w:p>
    <w:p w:rsidR="00543DE3" w:rsidRDefault="00543DE3">
      <w:pPr>
        <w:spacing w:line="360" w:lineRule="auto"/>
        <w:jc w:val="both"/>
        <w:rPr>
          <w:rFonts w:ascii="Courier New" w:hAnsi="Courier New"/>
        </w:rPr>
      </w:pPr>
    </w:p>
    <w:p w:rsidR="00543DE3" w:rsidRDefault="00543DE3">
      <w:pPr>
        <w:spacing w:line="360" w:lineRule="auto"/>
        <w:jc w:val="both"/>
        <w:rPr>
          <w:rFonts w:ascii="Courier New" w:hAnsi="Courier New"/>
        </w:rPr>
      </w:pPr>
      <w:r>
        <w:rPr>
          <w:rFonts w:ascii="Courier New" w:hAnsi="Courier New"/>
        </w:rPr>
        <w:t>Левый коленный сустав</w:t>
      </w:r>
    </w:p>
    <w:p w:rsidR="00543DE3" w:rsidRDefault="00543DE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в положении полного разгибания 180</w:t>
      </w:r>
    </w:p>
    <w:p w:rsidR="00543DE3" w:rsidRDefault="00543DE3">
      <w:pPr>
        <w:spacing w:line="360" w:lineRule="auto"/>
        <w:jc w:val="both"/>
        <w:rPr>
          <w:rFonts w:ascii="Courier New" w:hAnsi="Courier New"/>
        </w:rPr>
      </w:pPr>
      <w:r>
        <w:rPr>
          <w:rFonts w:ascii="Courier New" w:hAnsi="Courier New"/>
        </w:rPr>
        <w:t xml:space="preserve"> </w:t>
      </w:r>
      <w:r>
        <w:rPr>
          <w:rFonts w:ascii="Courier New" w:hAnsi="Courier New"/>
        </w:rPr>
        <w:tab/>
      </w:r>
      <w:r>
        <w:rPr>
          <w:rFonts w:ascii="Courier New" w:hAnsi="Courier New"/>
        </w:rPr>
        <w:tab/>
      </w:r>
      <w:r>
        <w:rPr>
          <w:rFonts w:ascii="Courier New" w:hAnsi="Courier New"/>
        </w:rPr>
        <w:tab/>
        <w:t>сгибание 50</w:t>
      </w:r>
    </w:p>
    <w:p w:rsidR="00543DE3" w:rsidRDefault="00543DE3">
      <w:pPr>
        <w:spacing w:line="360" w:lineRule="auto"/>
        <w:jc w:val="both"/>
        <w:rPr>
          <w:rFonts w:ascii="Courier New" w:hAnsi="Courier New"/>
        </w:rPr>
      </w:pPr>
      <w:r>
        <w:rPr>
          <w:rFonts w:ascii="Courier New" w:hAnsi="Courier New"/>
        </w:rPr>
        <w:t>Левый голеностопный</w:t>
      </w:r>
    </w:p>
    <w:p w:rsidR="00543DE3" w:rsidRDefault="00543DE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подошвенное сгибание 90</w:t>
      </w:r>
    </w:p>
    <w:p w:rsidR="00543DE3" w:rsidRDefault="00543DE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разгибание 40</w:t>
      </w:r>
    </w:p>
    <w:p w:rsidR="00543DE3" w:rsidRDefault="00543DE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супинация 30</w:t>
      </w:r>
    </w:p>
    <w:p w:rsidR="00543DE3" w:rsidRDefault="00543DE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пронация 20</w:t>
      </w:r>
    </w:p>
    <w:p w:rsidR="00543DE3" w:rsidRDefault="00543DE3">
      <w:pPr>
        <w:spacing w:line="360" w:lineRule="auto"/>
        <w:jc w:val="both"/>
        <w:rPr>
          <w:rFonts w:ascii="Courier New" w:hAnsi="Courier New"/>
        </w:rPr>
      </w:pPr>
      <w:r>
        <w:rPr>
          <w:rFonts w:ascii="Courier New" w:hAnsi="Courier New"/>
        </w:rPr>
        <w:t>Правый плечевой сустав:        сгибание вперед 100</w:t>
      </w:r>
    </w:p>
    <w:p w:rsidR="00543DE3" w:rsidRDefault="00543DE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отведение 110</w:t>
      </w:r>
      <w:r>
        <w:rPr>
          <w:rFonts w:ascii="Courier New" w:hAnsi="Courier New"/>
        </w:rPr>
        <w:tab/>
      </w:r>
    </w:p>
    <w:p w:rsidR="00543DE3" w:rsidRDefault="00543DE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разгибание 15</w:t>
      </w:r>
      <w:r>
        <w:rPr>
          <w:rFonts w:ascii="Courier New" w:hAnsi="Courier New"/>
        </w:rPr>
        <w:tab/>
      </w:r>
    </w:p>
    <w:p w:rsidR="00543DE3" w:rsidRDefault="00543DE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вращение 90</w:t>
      </w:r>
    </w:p>
    <w:p w:rsidR="00543DE3" w:rsidRDefault="00543DE3">
      <w:pPr>
        <w:spacing w:line="360" w:lineRule="auto"/>
        <w:jc w:val="both"/>
        <w:rPr>
          <w:rFonts w:ascii="Courier New" w:hAnsi="Courier New"/>
        </w:rPr>
      </w:pPr>
      <w:r>
        <w:rPr>
          <w:rFonts w:ascii="Courier New" w:hAnsi="Courier New"/>
        </w:rPr>
        <w:t>Правый локтевой сустав</w:t>
      </w:r>
      <w:r>
        <w:rPr>
          <w:rFonts w:ascii="Courier New" w:hAnsi="Courier New"/>
        </w:rPr>
        <w:tab/>
        <w:t>в полном разгибании 180</w:t>
      </w:r>
    </w:p>
    <w:p w:rsidR="00543DE3" w:rsidRDefault="00543DE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сгибание 40</w:t>
      </w:r>
    </w:p>
    <w:p w:rsidR="00543DE3" w:rsidRDefault="00543DE3">
      <w:pPr>
        <w:spacing w:line="360" w:lineRule="auto"/>
        <w:jc w:val="both"/>
        <w:rPr>
          <w:rFonts w:ascii="Courier New" w:hAnsi="Courier New"/>
        </w:rPr>
      </w:pPr>
      <w:r>
        <w:rPr>
          <w:rFonts w:ascii="Courier New" w:hAnsi="Courier New"/>
        </w:rPr>
        <w:t xml:space="preserve">Правый лучезапястный </w:t>
      </w:r>
      <w:r>
        <w:rPr>
          <w:rFonts w:ascii="Courier New" w:hAnsi="Courier New"/>
        </w:rPr>
        <w:tab/>
        <w:t>разгибание 70</w:t>
      </w:r>
    </w:p>
    <w:p w:rsidR="00543DE3" w:rsidRDefault="00543DE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сгибание 80</w:t>
      </w:r>
    </w:p>
    <w:p w:rsidR="00543DE3" w:rsidRDefault="00543DE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лучевое отведение 20</w:t>
      </w:r>
    </w:p>
    <w:p w:rsidR="00543DE3" w:rsidRDefault="00543DE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локтевое отведение 30</w:t>
      </w:r>
    </w:p>
    <w:p w:rsidR="00543DE3" w:rsidRDefault="00543DE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r>
    </w:p>
    <w:p w:rsidR="00543DE3" w:rsidRDefault="00543DE3">
      <w:pPr>
        <w:spacing w:line="360" w:lineRule="auto"/>
        <w:jc w:val="both"/>
        <w:rPr>
          <w:rFonts w:ascii="Courier New" w:hAnsi="Courier New"/>
        </w:rPr>
      </w:pPr>
      <w:r>
        <w:rPr>
          <w:rFonts w:ascii="Courier New" w:hAnsi="Courier New"/>
        </w:rPr>
        <w:t xml:space="preserve"> Правый Тазобедренный сустав:</w:t>
      </w:r>
    </w:p>
    <w:p w:rsidR="00543DE3" w:rsidRDefault="00543DE3">
      <w:pPr>
        <w:spacing w:line="360" w:lineRule="auto"/>
        <w:jc w:val="both"/>
        <w:rPr>
          <w:rFonts w:ascii="Courier New" w:hAnsi="Courier New"/>
        </w:rPr>
      </w:pPr>
      <w:r>
        <w:rPr>
          <w:rFonts w:ascii="Courier New" w:hAnsi="Courier New"/>
        </w:rPr>
        <w:t xml:space="preserve"> </w:t>
      </w:r>
      <w:r>
        <w:rPr>
          <w:rFonts w:ascii="Courier New" w:hAnsi="Courier New"/>
        </w:rPr>
        <w:tab/>
      </w:r>
      <w:r>
        <w:rPr>
          <w:rFonts w:ascii="Courier New" w:hAnsi="Courier New"/>
        </w:rPr>
        <w:tab/>
      </w:r>
      <w:r>
        <w:rPr>
          <w:rFonts w:ascii="Courier New" w:hAnsi="Courier New"/>
        </w:rPr>
        <w:tab/>
        <w:t>сгибание до 40</w:t>
      </w:r>
    </w:p>
    <w:p w:rsidR="00543DE3" w:rsidRDefault="00543DE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разгибание 40</w:t>
      </w:r>
    </w:p>
    <w:p w:rsidR="00543DE3" w:rsidRDefault="00543DE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отведение 50</w:t>
      </w:r>
    </w:p>
    <w:p w:rsidR="00543DE3" w:rsidRDefault="00543DE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ротация прямой ноги в тазобедренном суставе 13</w:t>
      </w:r>
    </w:p>
    <w:p w:rsidR="00543DE3" w:rsidRDefault="00543DE3">
      <w:pPr>
        <w:spacing w:line="360" w:lineRule="auto"/>
        <w:jc w:val="both"/>
        <w:rPr>
          <w:rFonts w:ascii="Courier New" w:hAnsi="Courier New"/>
        </w:rPr>
      </w:pPr>
      <w:r>
        <w:rPr>
          <w:rFonts w:ascii="Courier New" w:hAnsi="Courier New"/>
        </w:rPr>
        <w:lastRenderedPageBreak/>
        <w:t xml:space="preserve">                                     ротация ноги согнутой в тазобедренном суставе 90</w:t>
      </w:r>
    </w:p>
    <w:p w:rsidR="00543DE3" w:rsidRDefault="00543DE3">
      <w:pPr>
        <w:spacing w:line="360" w:lineRule="auto"/>
        <w:jc w:val="both"/>
        <w:rPr>
          <w:rFonts w:ascii="Courier New" w:hAnsi="Courier New"/>
        </w:rPr>
      </w:pPr>
    </w:p>
    <w:p w:rsidR="00543DE3" w:rsidRDefault="00543DE3">
      <w:pPr>
        <w:spacing w:line="360" w:lineRule="auto"/>
        <w:jc w:val="both"/>
        <w:rPr>
          <w:rFonts w:ascii="Courier New" w:hAnsi="Courier New"/>
        </w:rPr>
      </w:pPr>
      <w:r>
        <w:rPr>
          <w:rFonts w:ascii="Courier New" w:hAnsi="Courier New"/>
        </w:rPr>
        <w:t>Коленный сустав</w:t>
      </w:r>
    </w:p>
    <w:p w:rsidR="00543DE3" w:rsidRDefault="00543DE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в положении полного разгибания 180</w:t>
      </w:r>
    </w:p>
    <w:p w:rsidR="00543DE3" w:rsidRDefault="00543DE3">
      <w:pPr>
        <w:spacing w:line="360" w:lineRule="auto"/>
        <w:jc w:val="both"/>
        <w:rPr>
          <w:rFonts w:ascii="Courier New" w:hAnsi="Courier New"/>
        </w:rPr>
      </w:pPr>
      <w:r>
        <w:rPr>
          <w:rFonts w:ascii="Courier New" w:hAnsi="Courier New"/>
        </w:rPr>
        <w:t xml:space="preserve"> </w:t>
      </w:r>
      <w:r>
        <w:rPr>
          <w:rFonts w:ascii="Courier New" w:hAnsi="Courier New"/>
        </w:rPr>
        <w:tab/>
      </w:r>
      <w:r>
        <w:rPr>
          <w:rFonts w:ascii="Courier New" w:hAnsi="Courier New"/>
        </w:rPr>
        <w:tab/>
      </w:r>
      <w:r>
        <w:rPr>
          <w:rFonts w:ascii="Courier New" w:hAnsi="Courier New"/>
        </w:rPr>
        <w:tab/>
        <w:t>сгибание 50</w:t>
      </w:r>
    </w:p>
    <w:p w:rsidR="00543DE3" w:rsidRDefault="00543DE3">
      <w:pPr>
        <w:spacing w:line="360" w:lineRule="auto"/>
        <w:jc w:val="both"/>
        <w:rPr>
          <w:rFonts w:ascii="Courier New" w:hAnsi="Courier New"/>
        </w:rPr>
      </w:pPr>
      <w:r>
        <w:rPr>
          <w:rFonts w:ascii="Courier New" w:hAnsi="Courier New"/>
        </w:rPr>
        <w:t>Голеностопный</w:t>
      </w:r>
    </w:p>
    <w:p w:rsidR="00543DE3" w:rsidRDefault="00543DE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подошвенное сгибание 90</w:t>
      </w:r>
    </w:p>
    <w:p w:rsidR="00543DE3" w:rsidRDefault="00543DE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разгибание 40</w:t>
      </w:r>
    </w:p>
    <w:p w:rsidR="00543DE3" w:rsidRDefault="00543DE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супинация 30</w:t>
      </w:r>
    </w:p>
    <w:p w:rsidR="00543DE3" w:rsidRDefault="00543DE3">
      <w:pPr>
        <w:spacing w:line="360" w:lineRule="auto"/>
        <w:jc w:val="both"/>
        <w:rPr>
          <w:rFonts w:ascii="Courier New" w:hAnsi="Courier New"/>
        </w:rPr>
      </w:pPr>
      <w:r>
        <w:rPr>
          <w:rFonts w:ascii="Courier New" w:hAnsi="Courier New"/>
        </w:rPr>
        <w:tab/>
      </w:r>
      <w:r>
        <w:rPr>
          <w:rFonts w:ascii="Courier New" w:hAnsi="Courier New"/>
        </w:rPr>
        <w:tab/>
      </w:r>
      <w:r>
        <w:rPr>
          <w:rFonts w:ascii="Courier New" w:hAnsi="Courier New"/>
        </w:rPr>
        <w:tab/>
        <w:t>пронация 20</w:t>
      </w:r>
    </w:p>
    <w:p w:rsidR="00543DE3" w:rsidRDefault="00543DE3">
      <w:pPr>
        <w:spacing w:line="360" w:lineRule="auto"/>
        <w:jc w:val="both"/>
        <w:rPr>
          <w:rFonts w:ascii="Courier New" w:hAnsi="Courier New"/>
        </w:rPr>
      </w:pPr>
    </w:p>
    <w:p w:rsidR="00543DE3" w:rsidRDefault="00543DE3">
      <w:pPr>
        <w:spacing w:line="360" w:lineRule="auto"/>
        <w:jc w:val="both"/>
        <w:rPr>
          <w:rFonts w:ascii="Courier New" w:hAnsi="Courier New"/>
        </w:rPr>
      </w:pPr>
      <w:r>
        <w:rPr>
          <w:rFonts w:ascii="Courier New" w:hAnsi="Courier New"/>
        </w:rPr>
        <w:t>Status localis</w:t>
      </w:r>
    </w:p>
    <w:p w:rsidR="00543DE3" w:rsidRDefault="00543DE3">
      <w:pPr>
        <w:spacing w:line="360" w:lineRule="auto"/>
        <w:jc w:val="both"/>
        <w:rPr>
          <w:rFonts w:ascii="Courier New" w:hAnsi="Courier New"/>
        </w:rPr>
      </w:pPr>
      <w:r>
        <w:rPr>
          <w:rFonts w:ascii="Courier New" w:hAnsi="Courier New"/>
        </w:rPr>
        <w:t xml:space="preserve"> Кожные покровы над областью тазобедренного сустава не изменены  В области передней верхней подвздошной ости  определяется выраженная болезненность, отечность. Паховая область при пальпации болезненна. Амплитуда движений в тазобедренном суставе умен</w:t>
      </w:r>
      <w:r>
        <w:rPr>
          <w:rFonts w:ascii="Courier New" w:hAnsi="Courier New"/>
        </w:rPr>
        <w:t>ь</w:t>
      </w:r>
      <w:r>
        <w:rPr>
          <w:rFonts w:ascii="Courier New" w:hAnsi="Courier New"/>
        </w:rPr>
        <w:t>шена (сгибание до 20 , разгибание 20, отведение 30,</w:t>
      </w:r>
      <w:r>
        <w:rPr>
          <w:rFonts w:ascii="Courier New" w:hAnsi="Courier New"/>
        </w:rPr>
        <w:tab/>
        <w:t>ротация прямой ноги в тазобе</w:t>
      </w:r>
      <w:r>
        <w:rPr>
          <w:rFonts w:ascii="Courier New" w:hAnsi="Courier New"/>
        </w:rPr>
        <w:t>д</w:t>
      </w:r>
      <w:r>
        <w:rPr>
          <w:rFonts w:ascii="Courier New" w:hAnsi="Courier New"/>
        </w:rPr>
        <w:t>ренном суставе 12,   ротация ноги согнутой в тазобедренном суставе 50), движения б</w:t>
      </w:r>
      <w:r>
        <w:rPr>
          <w:rFonts w:ascii="Courier New" w:hAnsi="Courier New"/>
        </w:rPr>
        <w:t>о</w:t>
      </w:r>
      <w:r>
        <w:rPr>
          <w:rFonts w:ascii="Courier New" w:hAnsi="Courier New"/>
        </w:rPr>
        <w:t xml:space="preserve">лезненны. </w:t>
      </w:r>
    </w:p>
    <w:p w:rsidR="00543DE3" w:rsidRDefault="00543DE3">
      <w:pPr>
        <w:spacing w:line="360" w:lineRule="auto"/>
        <w:jc w:val="both"/>
        <w:rPr>
          <w:rFonts w:ascii="Courier New" w:hAnsi="Courier New"/>
        </w:rPr>
      </w:pPr>
    </w:p>
    <w:p w:rsidR="00543DE3" w:rsidRDefault="00543DE3">
      <w:pPr>
        <w:spacing w:line="360" w:lineRule="auto"/>
        <w:jc w:val="both"/>
        <w:rPr>
          <w:rFonts w:ascii="Courier New" w:hAnsi="Courier New"/>
        </w:rPr>
      </w:pPr>
      <w:r>
        <w:rPr>
          <w:rFonts w:ascii="Courier New" w:hAnsi="Courier New"/>
        </w:rPr>
        <w:t>Предварительный диагноз.</w:t>
      </w:r>
    </w:p>
    <w:p w:rsidR="00543DE3" w:rsidRDefault="00543DE3">
      <w:pPr>
        <w:spacing w:line="360" w:lineRule="auto"/>
        <w:jc w:val="both"/>
        <w:rPr>
          <w:rFonts w:ascii="Courier New" w:hAnsi="Courier New"/>
        </w:rPr>
      </w:pPr>
      <w:r>
        <w:rPr>
          <w:rFonts w:ascii="Courier New" w:hAnsi="Courier New"/>
        </w:rPr>
        <w:t xml:space="preserve"> Закрытый медиальный перелом шейки левого бедра.</w:t>
      </w:r>
    </w:p>
    <w:p w:rsidR="00543DE3" w:rsidRDefault="00543DE3">
      <w:pPr>
        <w:spacing w:line="360" w:lineRule="auto"/>
        <w:jc w:val="both"/>
        <w:rPr>
          <w:rFonts w:ascii="Courier New" w:hAnsi="Courier New"/>
        </w:rPr>
      </w:pPr>
    </w:p>
    <w:p w:rsidR="00543DE3" w:rsidRDefault="00543DE3">
      <w:pPr>
        <w:spacing w:line="360" w:lineRule="auto"/>
        <w:jc w:val="both"/>
        <w:rPr>
          <w:rFonts w:ascii="Courier New" w:hAnsi="Courier New"/>
        </w:rPr>
      </w:pPr>
      <w:r>
        <w:rPr>
          <w:rFonts w:ascii="Courier New" w:hAnsi="Courier New"/>
        </w:rPr>
        <w:t>Данные лабораторных и инструментальных исследований.</w:t>
      </w:r>
    </w:p>
    <w:p w:rsidR="00543DE3" w:rsidRDefault="00543DE3">
      <w:pPr>
        <w:spacing w:line="360" w:lineRule="auto"/>
        <w:rPr>
          <w:rFonts w:ascii="Courier New" w:hAnsi="Courier New"/>
        </w:rPr>
      </w:pPr>
      <w:r>
        <w:rPr>
          <w:rFonts w:ascii="Courier New" w:hAnsi="Courier New"/>
        </w:rPr>
        <w:t>Клинический анализ крови.</w:t>
      </w:r>
      <w:r>
        <w:rPr>
          <w:rFonts w:ascii="Courier New" w:hAnsi="Courier New"/>
        </w:rPr>
        <w:br/>
        <w:t>Эритроциты- 3,9х10^12/л</w:t>
      </w:r>
      <w:r>
        <w:rPr>
          <w:rFonts w:ascii="Courier New" w:hAnsi="Courier New"/>
        </w:rPr>
        <w:br/>
        <w:t>Hb- 140 г/л</w:t>
      </w:r>
      <w:r>
        <w:rPr>
          <w:rFonts w:ascii="Courier New" w:hAnsi="Courier New"/>
        </w:rPr>
        <w:br/>
        <w:t>Цвет. показатель- 0,98</w:t>
      </w:r>
      <w:r>
        <w:rPr>
          <w:rFonts w:ascii="Courier New" w:hAnsi="Courier New"/>
        </w:rPr>
        <w:br/>
        <w:t>Лейкоциты- 4,5х10^9/л</w:t>
      </w:r>
      <w:r>
        <w:rPr>
          <w:rFonts w:ascii="Courier New" w:hAnsi="Courier New"/>
        </w:rPr>
        <w:br/>
        <w:t xml:space="preserve">    палочкоядерные- 0%</w:t>
      </w:r>
      <w:r>
        <w:rPr>
          <w:rFonts w:ascii="Courier New" w:hAnsi="Courier New"/>
        </w:rPr>
        <w:br/>
        <w:t xml:space="preserve">    сегментоядерные- 53,3%</w:t>
      </w:r>
      <w:r>
        <w:rPr>
          <w:rFonts w:ascii="Courier New" w:hAnsi="Courier New"/>
        </w:rPr>
        <w:br/>
        <w:t xml:space="preserve">    Лимфоцитов- 43%</w:t>
      </w:r>
      <w:r>
        <w:rPr>
          <w:rFonts w:ascii="Courier New" w:hAnsi="Courier New"/>
        </w:rPr>
        <w:br/>
        <w:t xml:space="preserve">    Моноцитов- 2%</w:t>
      </w:r>
      <w:r>
        <w:rPr>
          <w:rFonts w:ascii="Courier New" w:hAnsi="Courier New"/>
        </w:rPr>
        <w:br/>
        <w:t>CОЭ- 9 мм/ч</w:t>
      </w:r>
    </w:p>
    <w:p w:rsidR="00543DE3" w:rsidRDefault="00543DE3">
      <w:pPr>
        <w:spacing w:line="360" w:lineRule="auto"/>
        <w:rPr>
          <w:rFonts w:ascii="Courier New" w:hAnsi="Courier New"/>
        </w:rPr>
      </w:pPr>
    </w:p>
    <w:p w:rsidR="00543DE3" w:rsidRDefault="00543DE3">
      <w:pPr>
        <w:spacing w:line="360" w:lineRule="auto"/>
        <w:rPr>
          <w:rFonts w:ascii="Courier New" w:hAnsi="Courier New"/>
        </w:rPr>
      </w:pPr>
      <w:r>
        <w:rPr>
          <w:rFonts w:ascii="Courier New" w:hAnsi="Courier New"/>
        </w:rPr>
        <w:t>Биохимический анализ крови.</w:t>
      </w:r>
      <w:r>
        <w:rPr>
          <w:rFonts w:ascii="Courier New" w:hAnsi="Courier New"/>
        </w:rPr>
        <w:br/>
        <w:t>Общ. белок  81 г/л</w:t>
      </w:r>
      <w:r>
        <w:rPr>
          <w:rFonts w:ascii="Courier New" w:hAnsi="Courier New"/>
        </w:rPr>
        <w:br/>
        <w:t>Тимоловая проба  10 ВСЕ</w:t>
      </w:r>
      <w:r>
        <w:rPr>
          <w:rFonts w:ascii="Courier New" w:hAnsi="Courier New"/>
        </w:rPr>
        <w:br/>
        <w:t>АСТ  0,39 ммоль/л</w:t>
      </w:r>
      <w:r>
        <w:rPr>
          <w:rFonts w:ascii="Courier New" w:hAnsi="Courier New"/>
        </w:rPr>
        <w:br/>
        <w:t>АЛТ  0,92 ммоль/л</w:t>
      </w:r>
      <w:r>
        <w:rPr>
          <w:rFonts w:ascii="Courier New" w:hAnsi="Courier New"/>
        </w:rPr>
        <w:br/>
      </w:r>
      <w:r>
        <w:rPr>
          <w:rFonts w:ascii="Courier New" w:hAnsi="Courier New"/>
        </w:rPr>
        <w:sym w:font="Symbol" w:char="F061"/>
      </w:r>
      <w:r>
        <w:rPr>
          <w:rFonts w:ascii="Courier New" w:hAnsi="Courier New"/>
        </w:rPr>
        <w:t xml:space="preserve"> амилаза  27 г/л/ч </w:t>
      </w:r>
      <w:r>
        <w:rPr>
          <w:rFonts w:ascii="Courier New" w:hAnsi="Courier New"/>
        </w:rPr>
        <w:br/>
        <w:t>Билирубин общ.  13 мкмоль/л</w:t>
      </w:r>
      <w:r>
        <w:rPr>
          <w:rFonts w:ascii="Courier New" w:hAnsi="Courier New"/>
        </w:rPr>
        <w:br/>
        <w:t>Сахар  17,7 ммоль/л (после еды!)</w:t>
      </w:r>
      <w:r>
        <w:rPr>
          <w:rFonts w:ascii="Courier New" w:hAnsi="Courier New"/>
        </w:rPr>
        <w:br/>
        <w:t>Мочевина  6,3 ммоль/л</w:t>
      </w:r>
      <w:r>
        <w:rPr>
          <w:rFonts w:ascii="Courier New" w:hAnsi="Courier New"/>
        </w:rPr>
        <w:br/>
      </w:r>
      <w:r>
        <w:rPr>
          <w:rFonts w:ascii="Courier New" w:hAnsi="Courier New"/>
        </w:rPr>
        <w:lastRenderedPageBreak/>
        <w:t>К</w:t>
      </w:r>
      <w:r>
        <w:rPr>
          <w:rFonts w:ascii="Courier New" w:hAnsi="Courier New"/>
          <w:vertAlign w:val="superscript"/>
        </w:rPr>
        <w:t>+</w:t>
      </w:r>
      <w:r>
        <w:rPr>
          <w:rFonts w:ascii="Courier New" w:hAnsi="Courier New"/>
        </w:rPr>
        <w:t xml:space="preserve"> 4,8 ммоль/л</w:t>
      </w:r>
      <w:r>
        <w:rPr>
          <w:rFonts w:ascii="Courier New" w:hAnsi="Courier New"/>
        </w:rPr>
        <w:br/>
        <w:t>Са</w:t>
      </w:r>
      <w:r>
        <w:rPr>
          <w:rFonts w:ascii="Courier New" w:hAnsi="Courier New"/>
          <w:vertAlign w:val="superscript"/>
        </w:rPr>
        <w:t>++</w:t>
      </w:r>
      <w:r>
        <w:rPr>
          <w:rFonts w:ascii="Courier New" w:hAnsi="Courier New"/>
        </w:rPr>
        <w:t xml:space="preserve"> 2,45 ммоль/л</w:t>
      </w:r>
      <w:r>
        <w:rPr>
          <w:rFonts w:ascii="Courier New" w:hAnsi="Courier New"/>
        </w:rPr>
        <w:br/>
        <w:t xml:space="preserve">Хлориды 95 ммоль/л </w:t>
      </w:r>
    </w:p>
    <w:p w:rsidR="00543DE3" w:rsidRDefault="00543DE3">
      <w:pPr>
        <w:spacing w:line="360" w:lineRule="auto"/>
        <w:rPr>
          <w:rFonts w:ascii="Courier New" w:hAnsi="Courier New"/>
        </w:rPr>
      </w:pPr>
    </w:p>
    <w:p w:rsidR="00543DE3" w:rsidRDefault="00543DE3">
      <w:pPr>
        <w:spacing w:line="360" w:lineRule="auto"/>
        <w:rPr>
          <w:rFonts w:ascii="Courier New" w:hAnsi="Courier New"/>
        </w:rPr>
      </w:pPr>
      <w:r>
        <w:rPr>
          <w:rFonts w:ascii="Courier New" w:hAnsi="Courier New"/>
        </w:rPr>
        <w:t>Анализ мочи.</w:t>
      </w:r>
      <w:r>
        <w:rPr>
          <w:rFonts w:ascii="Courier New" w:hAnsi="Courier New"/>
        </w:rPr>
        <w:br/>
        <w:t>Цвет  светло-желтый               Белок  0 г/л</w:t>
      </w:r>
      <w:r>
        <w:rPr>
          <w:rFonts w:ascii="Courier New" w:hAnsi="Courier New"/>
        </w:rPr>
        <w:br/>
        <w:t>Прозрачная                        Сахар  0</w:t>
      </w:r>
      <w:r>
        <w:rPr>
          <w:rFonts w:ascii="Courier New" w:hAnsi="Courier New"/>
        </w:rPr>
        <w:br/>
        <w:t>Реакция  кислая                   Уробилин  (-)</w:t>
      </w:r>
      <w:r>
        <w:rPr>
          <w:rFonts w:ascii="Courier New" w:hAnsi="Courier New"/>
        </w:rPr>
        <w:br/>
        <w:t>Уд. вес  1,015                    Желч. пигменты  (-)</w:t>
      </w:r>
      <w:r>
        <w:rPr>
          <w:rFonts w:ascii="Courier New" w:hAnsi="Courier New"/>
        </w:rPr>
        <w:br/>
        <w:t>Лейкоциты  0-2 в поле зрения</w:t>
      </w:r>
      <w:r>
        <w:rPr>
          <w:rFonts w:ascii="Courier New" w:hAnsi="Courier New"/>
        </w:rPr>
        <w:br/>
        <w:t>Эритроциты  свеж. 0-1 в поле зрения</w:t>
      </w:r>
      <w:r>
        <w:rPr>
          <w:rFonts w:ascii="Courier New" w:hAnsi="Courier New"/>
        </w:rPr>
        <w:br/>
        <w:t>Эпителий плоский  1-4 в поле зрения</w:t>
      </w:r>
    </w:p>
    <w:p w:rsidR="00543DE3" w:rsidRDefault="00543DE3">
      <w:pPr>
        <w:spacing w:line="360" w:lineRule="auto"/>
        <w:jc w:val="both"/>
        <w:rPr>
          <w:rFonts w:ascii="Courier New" w:hAnsi="Courier New"/>
        </w:rPr>
      </w:pPr>
    </w:p>
    <w:p w:rsidR="00543DE3" w:rsidRDefault="00543DE3">
      <w:pPr>
        <w:spacing w:line="360" w:lineRule="auto"/>
        <w:jc w:val="both"/>
        <w:rPr>
          <w:rFonts w:ascii="Courier New" w:hAnsi="Courier New"/>
        </w:rPr>
      </w:pPr>
      <w:r>
        <w:rPr>
          <w:rFonts w:ascii="Courier New" w:hAnsi="Courier New"/>
        </w:rPr>
        <w:t>Рентгенограмма от 5.04.97. На рентгенограмме левого тазобедренного сустава опред</w:t>
      </w:r>
      <w:r>
        <w:rPr>
          <w:rFonts w:ascii="Courier New" w:hAnsi="Courier New"/>
        </w:rPr>
        <w:t>е</w:t>
      </w:r>
      <w:r>
        <w:rPr>
          <w:rFonts w:ascii="Courier New" w:hAnsi="Courier New"/>
        </w:rPr>
        <w:t>ляется медиальный перелом шейки левого бедра, бедренной кости со смещением дистал</w:t>
      </w:r>
      <w:r>
        <w:rPr>
          <w:rFonts w:ascii="Courier New" w:hAnsi="Courier New"/>
        </w:rPr>
        <w:t>ь</w:t>
      </w:r>
      <w:r>
        <w:rPr>
          <w:rFonts w:ascii="Courier New" w:hAnsi="Courier New"/>
        </w:rPr>
        <w:t>ного отломка вверх и медиально.</w:t>
      </w:r>
    </w:p>
    <w:p w:rsidR="00543DE3" w:rsidRDefault="00543DE3">
      <w:pPr>
        <w:spacing w:line="360" w:lineRule="auto"/>
        <w:jc w:val="both"/>
        <w:rPr>
          <w:rFonts w:ascii="Courier New" w:hAnsi="Courier New"/>
        </w:rPr>
      </w:pPr>
    </w:p>
    <w:p w:rsidR="00543DE3" w:rsidRDefault="00543DE3">
      <w:pPr>
        <w:spacing w:line="360" w:lineRule="auto"/>
        <w:jc w:val="both"/>
        <w:rPr>
          <w:rFonts w:ascii="Courier New" w:hAnsi="Courier New"/>
        </w:rPr>
      </w:pPr>
      <w:r>
        <w:rPr>
          <w:rFonts w:ascii="Courier New" w:hAnsi="Courier New"/>
        </w:rPr>
        <w:t>Обоснование окончательного клинического диагноза.</w:t>
      </w:r>
    </w:p>
    <w:p w:rsidR="00543DE3" w:rsidRDefault="00543DE3">
      <w:pPr>
        <w:spacing w:line="360" w:lineRule="auto"/>
        <w:jc w:val="both"/>
        <w:rPr>
          <w:rFonts w:ascii="Courier New" w:hAnsi="Courier New"/>
        </w:rPr>
      </w:pPr>
      <w:r>
        <w:rPr>
          <w:rFonts w:ascii="Courier New" w:hAnsi="Courier New"/>
        </w:rPr>
        <w:t xml:space="preserve"> На основании жалоб больного на боли в области левого тазобедренного сустава и о</w:t>
      </w:r>
      <w:r>
        <w:rPr>
          <w:rFonts w:ascii="Courier New" w:hAnsi="Courier New"/>
        </w:rPr>
        <w:t>б</w:t>
      </w:r>
      <w:r>
        <w:rPr>
          <w:rFonts w:ascii="Courier New" w:hAnsi="Courier New"/>
        </w:rPr>
        <w:t>стоятельства травмы: 1.04.97 упал с велосипеда во время езды на левый бок, после чего почувствовал резкую боль в левом тазобедренном суставе. После падения не смог сам</w:t>
      </w:r>
      <w:r>
        <w:rPr>
          <w:rFonts w:ascii="Courier New" w:hAnsi="Courier New"/>
        </w:rPr>
        <w:t>о</w:t>
      </w:r>
      <w:r>
        <w:rPr>
          <w:rFonts w:ascii="Courier New" w:hAnsi="Courier New"/>
        </w:rPr>
        <w:t>стоятельно подняться. Сознание   не терял. Головной боли и рвоты не было; на основ</w:t>
      </w:r>
      <w:r>
        <w:rPr>
          <w:rFonts w:ascii="Courier New" w:hAnsi="Courier New"/>
        </w:rPr>
        <w:t>а</w:t>
      </w:r>
      <w:r>
        <w:rPr>
          <w:rFonts w:ascii="Courier New" w:hAnsi="Courier New"/>
        </w:rPr>
        <w:t>нии данных объективного осмотра: кожные покровы над областью тазобедренного сустава не изменены  В области передней верхней подвздошной ости  определяется в</w:t>
      </w:r>
      <w:r>
        <w:rPr>
          <w:rFonts w:ascii="Courier New" w:hAnsi="Courier New"/>
        </w:rPr>
        <w:t>ы</w:t>
      </w:r>
      <w:r>
        <w:rPr>
          <w:rFonts w:ascii="Courier New" w:hAnsi="Courier New"/>
        </w:rPr>
        <w:t>раженная болезненность, отечность. Паховая область при пальпации болезненна. Ампл</w:t>
      </w:r>
      <w:r>
        <w:rPr>
          <w:rFonts w:ascii="Courier New" w:hAnsi="Courier New"/>
        </w:rPr>
        <w:t>и</w:t>
      </w:r>
      <w:r>
        <w:rPr>
          <w:rFonts w:ascii="Courier New" w:hAnsi="Courier New"/>
        </w:rPr>
        <w:t>туда движ</w:t>
      </w:r>
      <w:r>
        <w:rPr>
          <w:rFonts w:ascii="Courier New" w:hAnsi="Courier New"/>
        </w:rPr>
        <w:t>е</w:t>
      </w:r>
      <w:r>
        <w:rPr>
          <w:rFonts w:ascii="Courier New" w:hAnsi="Courier New"/>
        </w:rPr>
        <w:t>ний в тазобедренном суставе уменьшена (сгибание до 20 , разгибание 20, отведение 30,</w:t>
      </w:r>
      <w:r>
        <w:rPr>
          <w:rFonts w:ascii="Courier New" w:hAnsi="Courier New"/>
        </w:rPr>
        <w:tab/>
        <w:t>ротация прямой ноги в тазобедренном суставе 12,   ротация ноги согнутой в тазобедренном суставе 50), движения болезненны; на основании данных и</w:t>
      </w:r>
      <w:r>
        <w:rPr>
          <w:rFonts w:ascii="Courier New" w:hAnsi="Courier New"/>
        </w:rPr>
        <w:t>н</w:t>
      </w:r>
      <w:r>
        <w:rPr>
          <w:rFonts w:ascii="Courier New" w:hAnsi="Courier New"/>
        </w:rPr>
        <w:t>струментального исследования: на рентгенограмме левого тазобедренного сустава опр</w:t>
      </w:r>
      <w:r>
        <w:rPr>
          <w:rFonts w:ascii="Courier New" w:hAnsi="Courier New"/>
        </w:rPr>
        <w:t>е</w:t>
      </w:r>
      <w:r>
        <w:rPr>
          <w:rFonts w:ascii="Courier New" w:hAnsi="Courier New"/>
        </w:rPr>
        <w:t>деляется медиальный перелом шейки левого бедра, бедренной кости со смещением д</w:t>
      </w:r>
      <w:r>
        <w:rPr>
          <w:rFonts w:ascii="Courier New" w:hAnsi="Courier New"/>
        </w:rPr>
        <w:t>и</w:t>
      </w:r>
      <w:r>
        <w:rPr>
          <w:rFonts w:ascii="Courier New" w:hAnsi="Courier New"/>
        </w:rPr>
        <w:t>стального отломка вверх и медиально можно поставить диагноз закрытый медиальный перелом шейки  левого бедра.</w:t>
      </w:r>
    </w:p>
    <w:p w:rsidR="00543DE3" w:rsidRDefault="00543DE3">
      <w:pPr>
        <w:spacing w:line="360" w:lineRule="auto"/>
        <w:jc w:val="both"/>
        <w:rPr>
          <w:rFonts w:ascii="Courier New" w:hAnsi="Courier New"/>
        </w:rPr>
      </w:pPr>
    </w:p>
    <w:p w:rsidR="00543DE3" w:rsidRDefault="00543DE3">
      <w:pPr>
        <w:spacing w:line="360" w:lineRule="auto"/>
        <w:jc w:val="both"/>
        <w:rPr>
          <w:rFonts w:ascii="Courier New" w:hAnsi="Courier New"/>
        </w:rPr>
      </w:pPr>
      <w:bookmarkStart w:id="0" w:name="_GoBack"/>
      <w:r>
        <w:rPr>
          <w:rFonts w:ascii="Courier New" w:hAnsi="Courier New"/>
        </w:rPr>
        <w:t>Окончательный диагноз: Закрытый медиальный перелом шейки левого бедра.</w:t>
      </w:r>
      <w:bookmarkEnd w:id="0"/>
    </w:p>
    <w:p w:rsidR="00543DE3" w:rsidRDefault="00543DE3">
      <w:pPr>
        <w:spacing w:line="360" w:lineRule="auto"/>
        <w:jc w:val="both"/>
        <w:rPr>
          <w:rFonts w:ascii="Courier New" w:hAnsi="Courier New"/>
        </w:rPr>
      </w:pPr>
    </w:p>
    <w:p w:rsidR="00543DE3" w:rsidRDefault="00543DE3">
      <w:pPr>
        <w:spacing w:line="360" w:lineRule="auto"/>
        <w:jc w:val="both"/>
        <w:rPr>
          <w:rFonts w:ascii="Courier New" w:hAnsi="Courier New"/>
        </w:rPr>
      </w:pPr>
    </w:p>
    <w:p w:rsidR="00543DE3" w:rsidRDefault="00543DE3">
      <w:pPr>
        <w:spacing w:line="360" w:lineRule="auto"/>
        <w:jc w:val="both"/>
        <w:rPr>
          <w:rFonts w:ascii="Courier New" w:hAnsi="Courier New"/>
        </w:rPr>
      </w:pPr>
      <w:r>
        <w:rPr>
          <w:rFonts w:ascii="Courier New" w:hAnsi="Courier New"/>
        </w:rPr>
        <w:t>Лечение.</w:t>
      </w:r>
    </w:p>
    <w:p w:rsidR="00543DE3" w:rsidRDefault="00543DE3">
      <w:pPr>
        <w:spacing w:line="360" w:lineRule="auto"/>
        <w:jc w:val="both"/>
        <w:rPr>
          <w:rFonts w:ascii="Courier New" w:hAnsi="Courier New"/>
        </w:rPr>
      </w:pPr>
      <w:r>
        <w:rPr>
          <w:rFonts w:ascii="Courier New" w:hAnsi="Courier New"/>
        </w:rPr>
        <w:t xml:space="preserve"> Лечение медиальных невколоченных варусных переломов шейки бедра. При таких перел</w:t>
      </w:r>
      <w:r>
        <w:rPr>
          <w:rFonts w:ascii="Courier New" w:hAnsi="Courier New"/>
        </w:rPr>
        <w:t>о</w:t>
      </w:r>
      <w:r>
        <w:rPr>
          <w:rFonts w:ascii="Courier New" w:hAnsi="Courier New"/>
        </w:rPr>
        <w:t>мах представляет большие трудности. Летальность среди больных пожилого возраста при консервативной терапии достигает 20%. Условия для сращения, особенно при субкап</w:t>
      </w:r>
      <w:r>
        <w:rPr>
          <w:rFonts w:ascii="Courier New" w:hAnsi="Courier New"/>
        </w:rPr>
        <w:t>и</w:t>
      </w:r>
      <w:r>
        <w:rPr>
          <w:rFonts w:ascii="Courier New" w:hAnsi="Courier New"/>
        </w:rPr>
        <w:t>тальных и капитальных переломах, неблагоприятные в связи с местными анатомическими особенн</w:t>
      </w:r>
      <w:r>
        <w:rPr>
          <w:rFonts w:ascii="Courier New" w:hAnsi="Courier New"/>
        </w:rPr>
        <w:t>о</w:t>
      </w:r>
      <w:r>
        <w:rPr>
          <w:rFonts w:ascii="Courier New" w:hAnsi="Courier New"/>
        </w:rPr>
        <w:t xml:space="preserve">стями и трудностью иммобилизации. Костное сращение перелома наступает через 6-8 мес. В том же время длительный постельный режим у пожилых приводит к развитию застойной пневмонии, пролежней, тромбоэмболии, что и является основной причиной </w:t>
      </w:r>
      <w:r>
        <w:rPr>
          <w:rFonts w:ascii="Courier New" w:hAnsi="Courier New"/>
        </w:rPr>
        <w:lastRenderedPageBreak/>
        <w:t>высокой летал</w:t>
      </w:r>
      <w:r>
        <w:rPr>
          <w:rFonts w:ascii="Courier New" w:hAnsi="Courier New"/>
        </w:rPr>
        <w:t>ь</w:t>
      </w:r>
      <w:r>
        <w:rPr>
          <w:rFonts w:ascii="Courier New" w:hAnsi="Courier New"/>
        </w:rPr>
        <w:t>ности. Поэтому методы лечения, связанные с длительным обездвиживанием больного, в пожилом возрасте применяться не должны. Скелетное вытяжение и гипсовая тазобедренная повязка как самостоятельные методы лечения в настоящее время не и</w:t>
      </w:r>
      <w:r>
        <w:rPr>
          <w:rFonts w:ascii="Courier New" w:hAnsi="Courier New"/>
        </w:rPr>
        <w:t>с</w:t>
      </w:r>
      <w:r>
        <w:rPr>
          <w:rFonts w:ascii="Courier New" w:hAnsi="Courier New"/>
        </w:rPr>
        <w:t>пользуются.</w:t>
      </w:r>
    </w:p>
    <w:p w:rsidR="00543DE3" w:rsidRDefault="00543DE3">
      <w:pPr>
        <w:spacing w:line="360" w:lineRule="auto"/>
        <w:jc w:val="both"/>
        <w:rPr>
          <w:rFonts w:ascii="Courier New" w:hAnsi="Courier New"/>
        </w:rPr>
      </w:pPr>
      <w:r>
        <w:rPr>
          <w:rFonts w:ascii="Courier New" w:hAnsi="Courier New"/>
        </w:rPr>
        <w:t xml:space="preserve">  При варусных невколоченных переломах шейки бедра наиболее рационально хирургич</w:t>
      </w:r>
      <w:r>
        <w:rPr>
          <w:rFonts w:ascii="Courier New" w:hAnsi="Courier New"/>
        </w:rPr>
        <w:t>е</w:t>
      </w:r>
      <w:r>
        <w:rPr>
          <w:rFonts w:ascii="Courier New" w:hAnsi="Courier New"/>
        </w:rPr>
        <w:t>ское вмешательство. В тех случаях, когда оно противопоказано (тяжелое общее состо</w:t>
      </w:r>
      <w:r>
        <w:rPr>
          <w:rFonts w:ascii="Courier New" w:hAnsi="Courier New"/>
        </w:rPr>
        <w:t>я</w:t>
      </w:r>
      <w:r>
        <w:rPr>
          <w:rFonts w:ascii="Courier New" w:hAnsi="Courier New"/>
        </w:rPr>
        <w:t>ние, старческий маразм или если больной еще до травмы не мог ходить), осуществляют раннюю мобилизацию. Цель этого метода - спасение жизни больного.</w:t>
      </w:r>
    </w:p>
    <w:p w:rsidR="00543DE3" w:rsidRDefault="00543DE3">
      <w:pPr>
        <w:spacing w:line="360" w:lineRule="auto"/>
        <w:jc w:val="both"/>
        <w:rPr>
          <w:rFonts w:ascii="Courier New" w:hAnsi="Courier New"/>
        </w:rPr>
      </w:pPr>
      <w:r>
        <w:rPr>
          <w:rFonts w:ascii="Courier New" w:hAnsi="Courier New"/>
        </w:rPr>
        <w:t xml:space="preserve">  Метод ранней мобилизации. После анестезии области перелома на период острых болей (5-10 суток) накладывают скелетное вытяжение за бугристость большеберцовой кости. Вместо скелетного вытяжение можно применять укладывание с боков ноги мешочков с пе</w:t>
      </w:r>
      <w:r>
        <w:rPr>
          <w:rFonts w:ascii="Courier New" w:hAnsi="Courier New"/>
        </w:rPr>
        <w:t>с</w:t>
      </w:r>
      <w:r>
        <w:rPr>
          <w:rFonts w:ascii="Courier New" w:hAnsi="Courier New"/>
        </w:rPr>
        <w:t>ком для создания покоя. С первых дней проводят дыхательную гимнастику. Уже в период иммобилизации конечности больных присаживают в постели. После снятия вытяж</w:t>
      </w:r>
      <w:r>
        <w:rPr>
          <w:rFonts w:ascii="Courier New" w:hAnsi="Courier New"/>
        </w:rPr>
        <w:t>е</w:t>
      </w:r>
      <w:r>
        <w:rPr>
          <w:rFonts w:ascii="Courier New" w:hAnsi="Courier New"/>
        </w:rPr>
        <w:t>ния бол</w:t>
      </w:r>
      <w:r>
        <w:rPr>
          <w:rFonts w:ascii="Courier New" w:hAnsi="Courier New"/>
        </w:rPr>
        <w:t>ь</w:t>
      </w:r>
      <w:r>
        <w:rPr>
          <w:rFonts w:ascii="Courier New" w:hAnsi="Courier New"/>
        </w:rPr>
        <w:t>ные поворачиваются на бок и на спину, садятся, свешивая ноги с кровати. Анестезию области перелома периодически повторяют. Проводят общее лечение. Начиная с 3-й недели больные начинают ходить на костылях без опоры на поврежденную коне</w:t>
      </w:r>
      <w:r>
        <w:rPr>
          <w:rFonts w:ascii="Courier New" w:hAnsi="Courier New"/>
        </w:rPr>
        <w:t>ч</w:t>
      </w:r>
      <w:r>
        <w:rPr>
          <w:rFonts w:ascii="Courier New" w:hAnsi="Courier New"/>
        </w:rPr>
        <w:t>ность. Сращение перелома при этом методе лечения не наступает. Больные вынуждены до конца жизни пол</w:t>
      </w:r>
      <w:r>
        <w:rPr>
          <w:rFonts w:ascii="Courier New" w:hAnsi="Courier New"/>
        </w:rPr>
        <w:t>ь</w:t>
      </w:r>
      <w:r>
        <w:rPr>
          <w:rFonts w:ascii="Courier New" w:hAnsi="Courier New"/>
        </w:rPr>
        <w:t>зоваться костылями.</w:t>
      </w:r>
    </w:p>
    <w:p w:rsidR="00543DE3" w:rsidRDefault="00543DE3">
      <w:pPr>
        <w:spacing w:line="360" w:lineRule="auto"/>
        <w:jc w:val="both"/>
        <w:rPr>
          <w:rFonts w:ascii="Courier New" w:hAnsi="Courier New"/>
        </w:rPr>
      </w:pPr>
      <w:r>
        <w:rPr>
          <w:rFonts w:ascii="Courier New" w:hAnsi="Courier New"/>
        </w:rPr>
        <w:t xml:space="preserve">  Хирургическое лечение. Операцию производят по неотложным показаниям. Если ее в</w:t>
      </w:r>
      <w:r>
        <w:rPr>
          <w:rFonts w:ascii="Courier New" w:hAnsi="Courier New"/>
        </w:rPr>
        <w:t>ы</w:t>
      </w:r>
      <w:r>
        <w:rPr>
          <w:rFonts w:ascii="Courier New" w:hAnsi="Courier New"/>
        </w:rPr>
        <w:t>полняют не в день поступления, то до операции накладывают скелетное вытяжение за бугр</w:t>
      </w:r>
      <w:r>
        <w:rPr>
          <w:rFonts w:ascii="Courier New" w:hAnsi="Courier New"/>
        </w:rPr>
        <w:t>и</w:t>
      </w:r>
      <w:r>
        <w:rPr>
          <w:rFonts w:ascii="Courier New" w:hAnsi="Courier New"/>
        </w:rPr>
        <w:t>стость большеберцовой кости (груз 6-8 кг) на стандартной шине Велера.</w:t>
      </w:r>
    </w:p>
    <w:p w:rsidR="00543DE3" w:rsidRDefault="00543DE3">
      <w:pPr>
        <w:spacing w:line="360" w:lineRule="auto"/>
        <w:jc w:val="both"/>
        <w:rPr>
          <w:rFonts w:ascii="Courier New" w:hAnsi="Courier New"/>
        </w:rPr>
      </w:pPr>
      <w:r>
        <w:rPr>
          <w:rFonts w:ascii="Courier New" w:hAnsi="Courier New"/>
        </w:rPr>
        <w:t xml:space="preserve">   Существует два основных метода остеосинтеза медиальных переломов шейки бедра: 1. Закрытый (внесуставной), когда сустав не вскрывают и место перелома не обнажают; 2. Открытый (внутрисуставной), применяемый только в тех случаях, когда закрытая реп</w:t>
      </w:r>
      <w:r>
        <w:rPr>
          <w:rFonts w:ascii="Courier New" w:hAnsi="Courier New"/>
        </w:rPr>
        <w:t>о</w:t>
      </w:r>
      <w:r>
        <w:rPr>
          <w:rFonts w:ascii="Courier New" w:hAnsi="Courier New"/>
        </w:rPr>
        <w:t>зиция невозможна (чаще всего при интерпозиции капсулой и при старых переломах). Если рентгенологический контроль за положением отломков и фиксаторы во время опер</w:t>
      </w:r>
      <w:r>
        <w:rPr>
          <w:rFonts w:ascii="Courier New" w:hAnsi="Courier New"/>
        </w:rPr>
        <w:t>а</w:t>
      </w:r>
      <w:r>
        <w:rPr>
          <w:rFonts w:ascii="Courier New" w:hAnsi="Courier New"/>
        </w:rPr>
        <w:t>ции н</w:t>
      </w:r>
      <w:r>
        <w:rPr>
          <w:rFonts w:ascii="Courier New" w:hAnsi="Courier New"/>
        </w:rPr>
        <w:t>е</w:t>
      </w:r>
      <w:r>
        <w:rPr>
          <w:rFonts w:ascii="Courier New" w:hAnsi="Courier New"/>
        </w:rPr>
        <w:t>возможен, также показан открытый остеосинтез.</w:t>
      </w:r>
    </w:p>
    <w:p w:rsidR="00543DE3" w:rsidRDefault="00543DE3">
      <w:pPr>
        <w:spacing w:line="360" w:lineRule="auto"/>
        <w:jc w:val="both"/>
        <w:rPr>
          <w:rFonts w:ascii="Courier New" w:hAnsi="Courier New"/>
        </w:rPr>
      </w:pPr>
      <w:r>
        <w:rPr>
          <w:rFonts w:ascii="Courier New" w:hAnsi="Courier New"/>
        </w:rPr>
        <w:t xml:space="preserve">  Закрытый остеосинтез проводят под местной анестезией или под наркозом после з</w:t>
      </w:r>
      <w:r>
        <w:rPr>
          <w:rFonts w:ascii="Courier New" w:hAnsi="Courier New"/>
        </w:rPr>
        <w:t>а</w:t>
      </w:r>
      <w:r>
        <w:rPr>
          <w:rFonts w:ascii="Courier New" w:hAnsi="Courier New"/>
        </w:rPr>
        <w:t>крытой репозиции скелетным вытяжением или после одномоментной репозиции на ортоп</w:t>
      </w:r>
      <w:r>
        <w:rPr>
          <w:rFonts w:ascii="Courier New" w:hAnsi="Courier New"/>
        </w:rPr>
        <w:t>е</w:t>
      </w:r>
      <w:r>
        <w:rPr>
          <w:rFonts w:ascii="Courier New" w:hAnsi="Courier New"/>
        </w:rPr>
        <w:t>дич</w:t>
      </w:r>
      <w:r>
        <w:rPr>
          <w:rFonts w:ascii="Courier New" w:hAnsi="Courier New"/>
        </w:rPr>
        <w:t>е</w:t>
      </w:r>
      <w:r>
        <w:rPr>
          <w:rFonts w:ascii="Courier New" w:hAnsi="Courier New"/>
        </w:rPr>
        <w:t>ской столе.</w:t>
      </w:r>
    </w:p>
    <w:p w:rsidR="00543DE3" w:rsidRDefault="00543DE3">
      <w:pPr>
        <w:spacing w:line="360" w:lineRule="auto"/>
        <w:jc w:val="both"/>
        <w:rPr>
          <w:rFonts w:ascii="Courier New" w:hAnsi="Courier New"/>
        </w:rPr>
      </w:pPr>
      <w:r>
        <w:rPr>
          <w:rFonts w:ascii="Courier New" w:hAnsi="Courier New"/>
        </w:rPr>
        <w:t xml:space="preserve">  Одномоментная репозиция по Уитмену. Осуществляют тракцию по длине выпрямленной н</w:t>
      </w:r>
      <w:r>
        <w:rPr>
          <w:rFonts w:ascii="Courier New" w:hAnsi="Courier New"/>
        </w:rPr>
        <w:t>о</w:t>
      </w:r>
      <w:r>
        <w:rPr>
          <w:rFonts w:ascii="Courier New" w:hAnsi="Courier New"/>
        </w:rPr>
        <w:t>ги, пока ее относительная длина не будет равна длине здоровой конечности. При продолжающейся тракции ногу ротируют кнутри до 40-50 градусов и фиксируют в полож</w:t>
      </w:r>
      <w:r>
        <w:rPr>
          <w:rFonts w:ascii="Courier New" w:hAnsi="Courier New"/>
        </w:rPr>
        <w:t>е</w:t>
      </w:r>
      <w:r>
        <w:rPr>
          <w:rFonts w:ascii="Courier New" w:hAnsi="Courier New"/>
        </w:rPr>
        <w:t>нии отв</w:t>
      </w:r>
      <w:r>
        <w:rPr>
          <w:rFonts w:ascii="Courier New" w:hAnsi="Courier New"/>
        </w:rPr>
        <w:t>е</w:t>
      </w:r>
      <w:r>
        <w:rPr>
          <w:rFonts w:ascii="Courier New" w:hAnsi="Courier New"/>
        </w:rPr>
        <w:t>дения на 20 градусов. Положение больного на ортопедическом столе должно обеспечить фиксацию достигнутой в двух проекциях за тазобедренным суставом.</w:t>
      </w:r>
    </w:p>
    <w:p w:rsidR="00543DE3" w:rsidRDefault="00543DE3">
      <w:pPr>
        <w:spacing w:line="360" w:lineRule="auto"/>
        <w:jc w:val="both"/>
        <w:rPr>
          <w:rFonts w:ascii="Courier New" w:hAnsi="Courier New"/>
        </w:rPr>
      </w:pPr>
      <w:r>
        <w:rPr>
          <w:rFonts w:ascii="Courier New" w:hAnsi="Courier New"/>
        </w:rPr>
        <w:t xml:space="preserve">  Для остеосинтеза чаще всего используют трехлопастный гвоздь Смит-Петерсена или его модификации. Трелопастный гвоздь обеспечивает стабильный остеосинтез. Линейным разрезом длиной 7-10 см по наружной поверхности бедра обнажают подвертельную о</w:t>
      </w:r>
      <w:r>
        <w:rPr>
          <w:rFonts w:ascii="Courier New" w:hAnsi="Courier New"/>
        </w:rPr>
        <w:t>б</w:t>
      </w:r>
      <w:r>
        <w:rPr>
          <w:rFonts w:ascii="Courier New" w:hAnsi="Courier New"/>
        </w:rPr>
        <w:t>ласть. У основания большого вертела  долотом делают зарубки соответственно лопастям гвоздя; под постоянным телерентгенологическим контролем в двух проекциях вводят гвоздь. Он должен пройти по середине шейки бедра в центр головки до кортикального слоя. Исключ</w:t>
      </w:r>
      <w:r>
        <w:rPr>
          <w:rFonts w:ascii="Courier New" w:hAnsi="Courier New"/>
        </w:rPr>
        <w:t>е</w:t>
      </w:r>
      <w:r>
        <w:rPr>
          <w:rFonts w:ascii="Courier New" w:hAnsi="Courier New"/>
        </w:rPr>
        <w:t>ние составляют субкапитальные переломы, при которых такой метод не обеспечивает надежной фиксации маленького проксимального отломка. Для лучшей фикс</w:t>
      </w:r>
      <w:r>
        <w:rPr>
          <w:rFonts w:ascii="Courier New" w:hAnsi="Courier New"/>
        </w:rPr>
        <w:t>а</w:t>
      </w:r>
      <w:r>
        <w:rPr>
          <w:rFonts w:ascii="Courier New" w:hAnsi="Courier New"/>
        </w:rPr>
        <w:t>ции фрагментов кости при субкапитально переломе гвоздь проводят через сустав и вб</w:t>
      </w:r>
      <w:r>
        <w:rPr>
          <w:rFonts w:ascii="Courier New" w:hAnsi="Courier New"/>
        </w:rPr>
        <w:t>и</w:t>
      </w:r>
      <w:r>
        <w:rPr>
          <w:rFonts w:ascii="Courier New" w:hAnsi="Courier New"/>
        </w:rPr>
        <w:lastRenderedPageBreak/>
        <w:t>вают в дно вер</w:t>
      </w:r>
      <w:r>
        <w:rPr>
          <w:rFonts w:ascii="Courier New" w:hAnsi="Courier New"/>
        </w:rPr>
        <w:t>т</w:t>
      </w:r>
      <w:r>
        <w:rPr>
          <w:rFonts w:ascii="Courier New" w:hAnsi="Courier New"/>
        </w:rPr>
        <w:t>лужной впадины так, чтобы конец его выстоял в полость таза на 1 - 1.5 см.</w:t>
      </w:r>
    </w:p>
    <w:p w:rsidR="00543DE3" w:rsidRDefault="00543DE3">
      <w:pPr>
        <w:spacing w:line="360" w:lineRule="auto"/>
        <w:jc w:val="both"/>
        <w:rPr>
          <w:rFonts w:ascii="Courier New" w:hAnsi="Courier New"/>
        </w:rPr>
      </w:pPr>
      <w:r>
        <w:rPr>
          <w:rFonts w:ascii="Courier New" w:hAnsi="Courier New"/>
        </w:rPr>
        <w:t xml:space="preserve">  Если операцию проводят без постоянного телерентгенологического контроля, наибол</w:t>
      </w:r>
      <w:r>
        <w:rPr>
          <w:rFonts w:ascii="Courier New" w:hAnsi="Courier New"/>
        </w:rPr>
        <w:t>ь</w:t>
      </w:r>
      <w:r>
        <w:rPr>
          <w:rFonts w:ascii="Courier New" w:hAnsi="Courier New"/>
        </w:rPr>
        <w:t>шую сложность представляет выбор направления проведения гвоздя. Предложены разли</w:t>
      </w:r>
      <w:r>
        <w:rPr>
          <w:rFonts w:ascii="Courier New" w:hAnsi="Courier New"/>
        </w:rPr>
        <w:t>ч</w:t>
      </w:r>
      <w:r>
        <w:rPr>
          <w:rFonts w:ascii="Courier New" w:hAnsi="Courier New"/>
        </w:rPr>
        <w:t>ные а</w:t>
      </w:r>
      <w:r>
        <w:rPr>
          <w:rFonts w:ascii="Courier New" w:hAnsi="Courier New"/>
        </w:rPr>
        <w:t>п</w:t>
      </w:r>
      <w:r>
        <w:rPr>
          <w:rFonts w:ascii="Courier New" w:hAnsi="Courier New"/>
        </w:rPr>
        <w:t>параты - направители для введения трехлопастного гвоздя под периодическим рентгенол</w:t>
      </w:r>
      <w:r>
        <w:rPr>
          <w:rFonts w:ascii="Courier New" w:hAnsi="Courier New"/>
        </w:rPr>
        <w:t>о</w:t>
      </w:r>
      <w:r>
        <w:rPr>
          <w:rFonts w:ascii="Courier New" w:hAnsi="Courier New"/>
        </w:rPr>
        <w:t>гическим контролем в двух проекциях. Одним из наиболее простых методов остеосинтез является применение в качествен направляющей 2-3 толстых градуированных спиц. После рентгенографии выбирают наиболее правильно расположенную спиц и по ней вводят трехл</w:t>
      </w:r>
      <w:r>
        <w:rPr>
          <w:rFonts w:ascii="Courier New" w:hAnsi="Courier New"/>
        </w:rPr>
        <w:t>о</w:t>
      </w:r>
      <w:r>
        <w:rPr>
          <w:rFonts w:ascii="Courier New" w:hAnsi="Courier New"/>
        </w:rPr>
        <w:t>пастный гвоздь.</w:t>
      </w:r>
    </w:p>
    <w:p w:rsidR="00543DE3" w:rsidRDefault="00543DE3">
      <w:pPr>
        <w:spacing w:line="360" w:lineRule="auto"/>
        <w:jc w:val="both"/>
        <w:rPr>
          <w:rFonts w:ascii="Courier New" w:hAnsi="Courier New"/>
        </w:rPr>
      </w:pPr>
      <w:r>
        <w:rPr>
          <w:rFonts w:ascii="Courier New" w:hAnsi="Courier New"/>
        </w:rPr>
        <w:t xml:space="preserve">  Открытый (внутрисуставной) остеосинтез проводят под наркозом. Операция более травматична и дает большую смертность , чем закрытый остеосинтез. После нее чаще развив</w:t>
      </w:r>
      <w:r>
        <w:rPr>
          <w:rFonts w:ascii="Courier New" w:hAnsi="Courier New"/>
        </w:rPr>
        <w:t>а</w:t>
      </w:r>
      <w:r>
        <w:rPr>
          <w:rFonts w:ascii="Courier New" w:hAnsi="Courier New"/>
        </w:rPr>
        <w:t>ется асептический некроз головки бедра.</w:t>
      </w:r>
    </w:p>
    <w:p w:rsidR="00543DE3" w:rsidRDefault="00543DE3">
      <w:pPr>
        <w:spacing w:line="360" w:lineRule="auto"/>
        <w:jc w:val="both"/>
        <w:rPr>
          <w:rFonts w:ascii="Courier New" w:hAnsi="Courier New"/>
        </w:rPr>
      </w:pPr>
      <w:r>
        <w:rPr>
          <w:rFonts w:ascii="Courier New" w:hAnsi="Courier New"/>
        </w:rPr>
        <w:t xml:space="preserve">  Послеоперационное лечение. После закрытого остеосинтеза  гипсовую повязку не накладывают. С боков ноги для предупреждения ее наружной ротации укладывают валики с пе</w:t>
      </w:r>
      <w:r>
        <w:rPr>
          <w:rFonts w:ascii="Courier New" w:hAnsi="Courier New"/>
        </w:rPr>
        <w:t>с</w:t>
      </w:r>
      <w:r>
        <w:rPr>
          <w:rFonts w:ascii="Courier New" w:hAnsi="Courier New"/>
        </w:rPr>
        <w:t>ком. После открытого остеосинтез до снятия швов ( на 7-10 сутки) накладывают заднюю гипсовую лонгету от 12 ребра до пальцев стопы. С первых же дней после опер</w:t>
      </w:r>
      <w:r>
        <w:rPr>
          <w:rFonts w:ascii="Courier New" w:hAnsi="Courier New"/>
        </w:rPr>
        <w:t>а</w:t>
      </w:r>
      <w:r>
        <w:rPr>
          <w:rFonts w:ascii="Courier New" w:hAnsi="Courier New"/>
        </w:rPr>
        <w:t>ции пок</w:t>
      </w:r>
      <w:r>
        <w:rPr>
          <w:rFonts w:ascii="Courier New" w:hAnsi="Courier New"/>
        </w:rPr>
        <w:t>а</w:t>
      </w:r>
      <w:r>
        <w:rPr>
          <w:rFonts w:ascii="Courier New" w:hAnsi="Courier New"/>
        </w:rPr>
        <w:t>зано активное ведение больных (повороты в постели, дыхательная гимнастика). В течение 3-й и 4-й недели больные начинают ходить на костылях без опоры на больную ногу. С целью профилактики асептического некроза головки бедра (особенно при субк</w:t>
      </w:r>
      <w:r>
        <w:rPr>
          <w:rFonts w:ascii="Courier New" w:hAnsi="Courier New"/>
        </w:rPr>
        <w:t>а</w:t>
      </w:r>
      <w:r>
        <w:rPr>
          <w:rFonts w:ascii="Courier New" w:hAnsi="Courier New"/>
        </w:rPr>
        <w:t>питальных переломах) нагрузку на больную ногу не разрешают до 5-6 мес после опер</w:t>
      </w:r>
      <w:r>
        <w:rPr>
          <w:rFonts w:ascii="Courier New" w:hAnsi="Courier New"/>
        </w:rPr>
        <w:t>а</w:t>
      </w:r>
      <w:r>
        <w:rPr>
          <w:rFonts w:ascii="Courier New" w:hAnsi="Courier New"/>
        </w:rPr>
        <w:t>ции. Гвоздь удаляют после полной консолидации перелома: обычно не раньше чем через год после операции. Трудоспособность оперированных закрытым методом восстанавлив</w:t>
      </w:r>
      <w:r>
        <w:rPr>
          <w:rFonts w:ascii="Courier New" w:hAnsi="Courier New"/>
        </w:rPr>
        <w:t>а</w:t>
      </w:r>
      <w:r>
        <w:rPr>
          <w:rFonts w:ascii="Courier New" w:hAnsi="Courier New"/>
        </w:rPr>
        <w:t>ется через 7-18 мес.</w:t>
      </w:r>
    </w:p>
    <w:p w:rsidR="00543DE3" w:rsidRDefault="00543DE3">
      <w:pPr>
        <w:spacing w:line="360" w:lineRule="auto"/>
        <w:jc w:val="both"/>
        <w:rPr>
          <w:rFonts w:ascii="Courier New" w:hAnsi="Courier New"/>
        </w:rPr>
      </w:pPr>
      <w:r>
        <w:rPr>
          <w:rFonts w:ascii="Courier New" w:hAnsi="Courier New"/>
        </w:rPr>
        <w:t xml:space="preserve">  Наиболее сложную группу представляют больные с субкапитальными и капитальными мед</w:t>
      </w:r>
      <w:r>
        <w:rPr>
          <w:rFonts w:ascii="Courier New" w:hAnsi="Courier New"/>
        </w:rPr>
        <w:t>и</w:t>
      </w:r>
      <w:r>
        <w:rPr>
          <w:rFonts w:ascii="Courier New" w:hAnsi="Courier New"/>
        </w:rPr>
        <w:t>альными невколоченными переломами. Трудность фиксации этого перелома и резкое наруш</w:t>
      </w:r>
      <w:r>
        <w:rPr>
          <w:rFonts w:ascii="Courier New" w:hAnsi="Courier New"/>
        </w:rPr>
        <w:t>е</w:t>
      </w:r>
      <w:r>
        <w:rPr>
          <w:rFonts w:ascii="Courier New" w:hAnsi="Courier New"/>
        </w:rPr>
        <w:t>ние кровоснабжения головки диктуют необходимость длительной (многомесячной) разгрузки оперированной конечности. Даже при правильном послеоперационном ведении больных с субкапитальным и капитальным переломом асептический некроз головки бедра наблюдается в 2-% случаев. Поэтому у пожилых больных с субкапитальным и капитальным переломами головки бедра целесообразнее проводить не остеосинтез перелома, а замену полусустава (головки и шейки бедра) эндопротезом. Эндопротезирование сустава при медиальном переломе шейки бедра у больных старше 70 лет получает все большее ра</w:t>
      </w:r>
      <w:r>
        <w:rPr>
          <w:rFonts w:ascii="Courier New" w:hAnsi="Courier New"/>
        </w:rPr>
        <w:t>с</w:t>
      </w:r>
      <w:r>
        <w:rPr>
          <w:rFonts w:ascii="Courier New" w:hAnsi="Courier New"/>
        </w:rPr>
        <w:t>пространение. Преимуществом его является также возможность ранней нагрузки на оп</w:t>
      </w:r>
      <w:r>
        <w:rPr>
          <w:rFonts w:ascii="Courier New" w:hAnsi="Courier New"/>
        </w:rPr>
        <w:t>е</w:t>
      </w:r>
      <w:r>
        <w:rPr>
          <w:rFonts w:ascii="Courier New" w:hAnsi="Courier New"/>
        </w:rPr>
        <w:t>рированную конечность (через 3-4 недели, а в случаях применения костного цемента для закрепления эндопрот</w:t>
      </w:r>
      <w:r>
        <w:rPr>
          <w:rFonts w:ascii="Courier New" w:hAnsi="Courier New"/>
        </w:rPr>
        <w:t>е</w:t>
      </w:r>
      <w:r>
        <w:rPr>
          <w:rFonts w:ascii="Courier New" w:hAnsi="Courier New"/>
        </w:rPr>
        <w:t>за в бедренной кости с 3-4 -х суток после операции), что имеет существенное значение для ослабленных больных пожилого и старческого возра</w:t>
      </w:r>
      <w:r>
        <w:rPr>
          <w:rFonts w:ascii="Courier New" w:hAnsi="Courier New"/>
        </w:rPr>
        <w:t>с</w:t>
      </w:r>
      <w:r>
        <w:rPr>
          <w:rFonts w:ascii="Courier New" w:hAnsi="Courier New"/>
        </w:rPr>
        <w:t>та.</w:t>
      </w:r>
    </w:p>
    <w:p w:rsidR="00543DE3" w:rsidRDefault="00543DE3">
      <w:pPr>
        <w:spacing w:line="360" w:lineRule="auto"/>
        <w:jc w:val="both"/>
        <w:rPr>
          <w:rFonts w:ascii="Courier New" w:hAnsi="Courier New"/>
        </w:rPr>
      </w:pPr>
    </w:p>
    <w:p w:rsidR="00543DE3" w:rsidRDefault="00543DE3">
      <w:pPr>
        <w:spacing w:line="360" w:lineRule="auto"/>
        <w:jc w:val="both"/>
        <w:rPr>
          <w:rFonts w:ascii="Courier New" w:hAnsi="Courier New"/>
        </w:rPr>
      </w:pPr>
    </w:p>
    <w:p w:rsidR="00543DE3" w:rsidRDefault="00543DE3">
      <w:pPr>
        <w:spacing w:line="360" w:lineRule="auto"/>
        <w:jc w:val="both"/>
        <w:rPr>
          <w:rFonts w:ascii="Courier New" w:hAnsi="Courier New"/>
        </w:rPr>
      </w:pPr>
      <w:r>
        <w:rPr>
          <w:rFonts w:ascii="Courier New" w:hAnsi="Courier New"/>
        </w:rPr>
        <w:t>Прогноз в отношении жизни благоприятный, в отношении выздоровления благоприятный при оперативном лечении.</w:t>
      </w:r>
    </w:p>
    <w:p w:rsidR="00543DE3" w:rsidRDefault="00543DE3">
      <w:pPr>
        <w:spacing w:line="360" w:lineRule="auto"/>
        <w:jc w:val="both"/>
        <w:rPr>
          <w:rFonts w:ascii="Courier New" w:hAnsi="Courier New"/>
        </w:rPr>
      </w:pPr>
    </w:p>
    <w:p w:rsidR="00543DE3" w:rsidRDefault="00543DE3">
      <w:pPr>
        <w:spacing w:line="360" w:lineRule="auto"/>
        <w:jc w:val="both"/>
        <w:rPr>
          <w:rFonts w:ascii="Courier New" w:hAnsi="Courier New"/>
        </w:rPr>
      </w:pPr>
      <w:r>
        <w:rPr>
          <w:rFonts w:ascii="Courier New" w:hAnsi="Courier New"/>
        </w:rPr>
        <w:t>Эпикриз.</w:t>
      </w:r>
    </w:p>
    <w:p w:rsidR="00543DE3" w:rsidRDefault="00543DE3">
      <w:pPr>
        <w:spacing w:line="360" w:lineRule="auto"/>
        <w:jc w:val="both"/>
        <w:rPr>
          <w:rFonts w:ascii="Courier New" w:hAnsi="Courier New"/>
        </w:rPr>
      </w:pPr>
      <w:r>
        <w:rPr>
          <w:rFonts w:ascii="Courier New" w:hAnsi="Courier New"/>
          <w:lang w:val="en-US"/>
        </w:rPr>
        <w:lastRenderedPageBreak/>
        <w:t>x</w:t>
      </w:r>
      <w:r>
        <w:rPr>
          <w:rFonts w:ascii="Courier New" w:hAnsi="Courier New"/>
        </w:rPr>
        <w:t>, 56 лет поступил в отделение травматологии Ленинградской областной клинической больницы 5.04.97 с жалобами на  боли в области левого тазобедренного сустава (о</w:t>
      </w:r>
      <w:r>
        <w:rPr>
          <w:rFonts w:ascii="Courier New" w:hAnsi="Courier New"/>
        </w:rPr>
        <w:t>б</w:t>
      </w:r>
      <w:r>
        <w:rPr>
          <w:rFonts w:ascii="Courier New" w:hAnsi="Courier New"/>
        </w:rPr>
        <w:t>стоятельства травмы: 1.04.97 упал с велосипеда во время езды на левый бок, после чего почувствовал резкую боль в левом тазобедренном суставе. После падения не смог сам</w:t>
      </w:r>
      <w:r>
        <w:rPr>
          <w:rFonts w:ascii="Courier New" w:hAnsi="Courier New"/>
        </w:rPr>
        <w:t>о</w:t>
      </w:r>
      <w:r>
        <w:rPr>
          <w:rFonts w:ascii="Courier New" w:hAnsi="Courier New"/>
        </w:rPr>
        <w:t>стоятельно подняться. Сознание   не терял. Головной боли и рвоты не было). В отдел</w:t>
      </w:r>
      <w:r>
        <w:rPr>
          <w:rFonts w:ascii="Courier New" w:hAnsi="Courier New"/>
        </w:rPr>
        <w:t>е</w:t>
      </w:r>
      <w:r>
        <w:rPr>
          <w:rFonts w:ascii="Courier New" w:hAnsi="Courier New"/>
        </w:rPr>
        <w:t>нии был поставлен окончательный клинический диагноз - закрытый медиальный перелом шейки левого бедра. Проводилось оперативное лечение - эндопротезирование тазобедренного сустава. Больному показано  дальнейшее лечение  в условиях  стаци</w:t>
      </w:r>
      <w:r>
        <w:rPr>
          <w:rFonts w:ascii="Courier New" w:hAnsi="Courier New"/>
        </w:rPr>
        <w:t>о</w:t>
      </w:r>
      <w:r>
        <w:rPr>
          <w:rFonts w:ascii="Courier New" w:hAnsi="Courier New"/>
        </w:rPr>
        <w:t>нара.</w:t>
      </w:r>
    </w:p>
    <w:sectPr w:rsidR="00543DE3">
      <w:headerReference w:type="default" r:id="rId7"/>
      <w:pgSz w:w="11907" w:h="16840"/>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155" w:rsidRDefault="00CB0155">
      <w:r>
        <w:separator/>
      </w:r>
    </w:p>
  </w:endnote>
  <w:endnote w:type="continuationSeparator" w:id="0">
    <w:p w:rsidR="00CB0155" w:rsidRDefault="00CB0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155" w:rsidRDefault="00CB0155">
      <w:r>
        <w:separator/>
      </w:r>
    </w:p>
  </w:footnote>
  <w:footnote w:type="continuationSeparator" w:id="0">
    <w:p w:rsidR="00CB0155" w:rsidRDefault="00CB0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DE3" w:rsidRDefault="00543DE3">
    <w:pPr>
      <w:pStyle w:val="a3"/>
      <w:jc w:val="center"/>
    </w:pPr>
    <w:r>
      <w:rPr>
        <w:rStyle w:val="a5"/>
      </w:rPr>
      <w:fldChar w:fldCharType="begin"/>
    </w:r>
    <w:r>
      <w:rPr>
        <w:rStyle w:val="a5"/>
      </w:rPr>
      <w:instrText xml:space="preserve"> PAGE </w:instrText>
    </w:r>
    <w:r>
      <w:rPr>
        <w:rStyle w:val="a5"/>
      </w:rPr>
      <w:fldChar w:fldCharType="separate"/>
    </w:r>
    <w:r w:rsidR="00C84E61">
      <w:rPr>
        <w:rStyle w:val="a5"/>
        <w:noProof/>
      </w:rPr>
      <w:t>8</w:t>
    </w:r>
    <w:r>
      <w:rPr>
        <w:rStyle w:val="a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9E5"/>
    <w:rsid w:val="00543DE3"/>
    <w:rsid w:val="00C84E61"/>
    <w:rsid w:val="00CB0155"/>
    <w:rsid w:val="00D32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536"/>
        <w:tab w:val="right" w:pos="9072"/>
      </w:tabs>
    </w:pPr>
  </w:style>
  <w:style w:type="paragraph" w:styleId="a4">
    <w:name w:val="footer"/>
    <w:basedOn w:val="a"/>
    <w:pPr>
      <w:tabs>
        <w:tab w:val="center" w:pos="4536"/>
        <w:tab w:val="right" w:pos="9072"/>
      </w:tabs>
    </w:pPr>
  </w:style>
  <w:style w:type="character" w:styleId="a5">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536"/>
        <w:tab w:val="right" w:pos="9072"/>
      </w:tabs>
    </w:pPr>
  </w:style>
  <w:style w:type="paragraph" w:styleId="a4">
    <w:name w:val="footer"/>
    <w:basedOn w:val="a"/>
    <w:pPr>
      <w:tabs>
        <w:tab w:val="center" w:pos="4536"/>
        <w:tab w:val="right" w:pos="9072"/>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2880</Words>
  <Characters>16416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Ф.И.О.</vt:lpstr>
    </vt:vector>
  </TitlesOfParts>
  <Company>freedom</Company>
  <LinksUpToDate>false</LinksUpToDate>
  <CharactersWithSpaces>19258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Ф.И.О.</dc:title>
  <dc:creator>Красножон Дмитрий</dc:creator>
  <cp:lastModifiedBy>Igor</cp:lastModifiedBy>
  <cp:revision>2</cp:revision>
  <cp:lastPrinted>1997-05-05T17:21:00Z</cp:lastPrinted>
  <dcterms:created xsi:type="dcterms:W3CDTF">2024-03-15T09:39:00Z</dcterms:created>
  <dcterms:modified xsi:type="dcterms:W3CDTF">2024-03-15T09:39:00Z</dcterms:modified>
</cp:coreProperties>
</file>