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59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555B4">
        <w:rPr>
          <w:sz w:val="28"/>
          <w:szCs w:val="28"/>
        </w:rPr>
        <w:t>План</w:t>
      </w:r>
    </w:p>
    <w:p w:rsidR="00F839FB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F97859" w:rsidRPr="00B061F4" w:rsidRDefault="009555B4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Введение</w:t>
      </w:r>
    </w:p>
    <w:p w:rsidR="009555B4" w:rsidRDefault="00F839FB" w:rsidP="00F839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55B4">
        <w:rPr>
          <w:sz w:val="28"/>
          <w:szCs w:val="28"/>
        </w:rPr>
        <w:t>Строение и функции толстого кишечника. Значение кишечной микрофлоры. Влияние пищевых факторов на толстый кише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ник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55B4">
        <w:rPr>
          <w:sz w:val="28"/>
          <w:szCs w:val="28"/>
        </w:rPr>
        <w:t>Энергетический баланс организма человека, его виды и физиолог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ческая характеристика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5B4">
        <w:rPr>
          <w:sz w:val="28"/>
          <w:szCs w:val="28"/>
        </w:rPr>
        <w:t>Обогащение пищевых продуктов. Причины и основные принципы обог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щения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5B4">
        <w:rPr>
          <w:sz w:val="28"/>
          <w:szCs w:val="28"/>
        </w:rPr>
        <w:t>Лечебное питание. Характеристика диеты № 2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Заключение</w:t>
      </w:r>
    </w:p>
    <w:p w:rsidR="00F839FB" w:rsidRP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Список литерат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ры</w:t>
      </w:r>
    </w:p>
    <w:p w:rsidR="000B051C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555B4">
        <w:rPr>
          <w:sz w:val="28"/>
          <w:szCs w:val="28"/>
        </w:rPr>
        <w:lastRenderedPageBreak/>
        <w:t>Введение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Поступление питательных веществ в организм необходимо для обесп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чения его теплом и энергией, вырабатываемых в результате обмена веществ (углеводы, жиры и белки), для регуляции биохимических процессов (вода, минеральные элементы, клетчатка, витамины, белки, в том числе и незам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нимые аминокислоты) и для построения и возобновления тканей (вода, белки и м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неральные соли).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Нерациональное питание может оказывать отрицательное влияние на здоровье человека и населения в целом. На состоянии питания в обществе сказ</w:t>
      </w:r>
      <w:r w:rsidRPr="009555B4">
        <w:rPr>
          <w:sz w:val="28"/>
          <w:szCs w:val="28"/>
        </w:rPr>
        <w:t>ы</w:t>
      </w:r>
      <w:r w:rsidRPr="009555B4">
        <w:rPr>
          <w:sz w:val="28"/>
          <w:szCs w:val="28"/>
        </w:rPr>
        <w:t>ваются снабжение продуктами питания, качество, распределение, цены и доступность пищевых продуктов. На сбалансированное питание влияют также уровень просвещения, отношение к этому вопросу, пищевые привы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ки, финансовые возможности и др.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Улучшение питания за последние несколько столетий внесло огромный вклад в улучшение общего состояния здоровья населения. В современное время быстро развивается диетология как наука, рекомендации которой в профилактике болезней, обусловленных недостаточностью различных веществ в организме и избыточным питанием, имеют жизненно важное знач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ние для развития современного общественного здравоохранения. Гигиена питания на личном и государственном уровнях, пищевые привычки, а также экономич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ские и технические факторы оказывают непосредственное влияние на состояние питания населения.</w:t>
      </w:r>
    </w:p>
    <w:p w:rsidR="00F97859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7859" w:rsidRPr="009555B4">
        <w:rPr>
          <w:sz w:val="28"/>
          <w:szCs w:val="28"/>
        </w:rPr>
        <w:lastRenderedPageBreak/>
        <w:t xml:space="preserve">1 Строение и функции толстого кишечника. Значение кишечной </w:t>
      </w:r>
      <w:r>
        <w:rPr>
          <w:sz w:val="28"/>
          <w:szCs w:val="28"/>
        </w:rPr>
        <w:t xml:space="preserve"> </w:t>
      </w:r>
      <w:r w:rsidR="00F97859" w:rsidRPr="009555B4">
        <w:rPr>
          <w:sz w:val="28"/>
          <w:szCs w:val="28"/>
        </w:rPr>
        <w:t>микрофлоры. Влияние пищевых факторов на толстый кишечник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Строение и функции толстого кишечника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Толстый кишечник является последним участком ЖКТ и состоит из шести отделов: 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</w:t>
      </w:r>
      <w:r w:rsidR="007E2EDC" w:rsidRPr="009555B4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 xml:space="preserve">слепая кишка (цекум, cecum) с аппендиксом (червеобразным отростком); 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</w:t>
      </w:r>
      <w:r w:rsidR="007E2EDC" w:rsidRPr="009555B4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 xml:space="preserve">восходящая ободочная кишка; 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</w:t>
      </w:r>
      <w:r w:rsidR="007E2EDC" w:rsidRPr="009555B4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 xml:space="preserve">поперечная ободочная кишка; 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нисходящая ободочная кишка; </w:t>
      </w:r>
    </w:p>
    <w:p w:rsidR="00F839FB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сигмовидная кишка; </w:t>
      </w:r>
    </w:p>
    <w:p w:rsidR="00905E14" w:rsidRPr="009555B4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прямая кишка. </w:t>
      </w:r>
    </w:p>
    <w:p w:rsidR="000B051C" w:rsidRPr="009555B4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Общая длина толстого кишечника составляет 1—2 метра, диаметр в области цекум — </w:t>
      </w:r>
      <w:smartTag w:uri="urn:schemas-microsoft-com:office:smarttags" w:element="metricconverter">
        <w:smartTagPr>
          <w:attr w:name="ProductID" w:val="7 см"/>
        </w:smartTagPr>
        <w:r w:rsidRPr="009555B4">
          <w:rPr>
            <w:sz w:val="28"/>
            <w:szCs w:val="28"/>
          </w:rPr>
          <w:t>7 см</w:t>
        </w:r>
      </w:smartTag>
      <w:r w:rsidRPr="009555B4">
        <w:rPr>
          <w:sz w:val="28"/>
          <w:szCs w:val="28"/>
        </w:rPr>
        <w:t xml:space="preserve"> и постепенно уменьшается к восходящей ободочной кишке до </w:t>
      </w:r>
      <w:smartTag w:uri="urn:schemas-microsoft-com:office:smarttags" w:element="metricconverter">
        <w:smartTagPr>
          <w:attr w:name="ProductID" w:val="4 см"/>
        </w:smartTagPr>
        <w:r w:rsidRPr="009555B4">
          <w:rPr>
            <w:sz w:val="28"/>
            <w:szCs w:val="28"/>
          </w:rPr>
          <w:t>4 см</w:t>
        </w:r>
      </w:smartTag>
      <w:r w:rsidRPr="009555B4">
        <w:rPr>
          <w:sz w:val="28"/>
          <w:szCs w:val="28"/>
        </w:rPr>
        <w:t>. Отличительными че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 xml:space="preserve">тами толстого кишечника по сравнению с тонким являются: </w:t>
      </w:r>
    </w:p>
    <w:p w:rsidR="000B051C" w:rsidRPr="009555B4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наличие трех особых продольных мышечных тяжей или лент, которые н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чинаются около аппендикса и заканчиваются у начала прямой кишки; они расположены на равном ра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стоянии друг от друга (по диаметру); </w:t>
      </w:r>
    </w:p>
    <w:p w:rsidR="000B051C" w:rsidRPr="009555B4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наличие характерных вздутий, которые снаружи имеют вид выпяч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 xml:space="preserve">ваний, а изнутри — мешкообразных углублений; </w:t>
      </w:r>
    </w:p>
    <w:p w:rsidR="007E2EDC" w:rsidRPr="009555B4" w:rsidRDefault="00905E14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наличие отростков серозной оболочки длиной 4-</w:t>
      </w:r>
      <w:smartTag w:uri="urn:schemas-microsoft-com:office:smarttags" w:element="metricconverter">
        <w:smartTagPr>
          <w:attr w:name="ProductID" w:val="5 см"/>
        </w:smartTagPr>
        <w:r w:rsidRPr="009555B4">
          <w:rPr>
            <w:sz w:val="28"/>
            <w:szCs w:val="28"/>
          </w:rPr>
          <w:t>5 см</w:t>
        </w:r>
      </w:smartTag>
      <w:r w:rsidRPr="009555B4">
        <w:rPr>
          <w:sz w:val="28"/>
          <w:szCs w:val="28"/>
        </w:rPr>
        <w:t>, которые соде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 xml:space="preserve">жат жировую ткань. </w:t>
      </w:r>
    </w:p>
    <w:p w:rsidR="00905E14" w:rsidRPr="009555B4" w:rsidRDefault="00FC6BE2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noProof/>
          <w:sz w:val="28"/>
          <w:szCs w:val="28"/>
        </w:rPr>
        <w:lastRenderedPageBreak/>
        <w:drawing>
          <wp:inline distT="0" distB="0" distL="0" distR="0">
            <wp:extent cx="3867150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F839FB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Клетки слизистой оболочки толстой кишки не имеют ворсинок, так как и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 xml:space="preserve">тенсивность процессов всасывания в ней значительно снижается. 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толстом кишечнике заканчивается всасывание воды и формируются кал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вые массы. Для их образования и продвижения по отделам толстого кишечника клетками слизистой об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лочки секретируется слизь. 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просвете толстой кишки обитает большое количество микрооргани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>мов, с которыми у организма человека в норме устанавливается симбиоз. С одной стороны, микробы поглощают пищевые остатки и синтезируют вит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мины, ряд ферментов, аминокислот и других соединений. При этом измен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ние количественного и особенно качественного состава микроорганизмов приводит к значительным нарушениям функциональной активности орг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низма в целом. Это может происходить при нарушении правил питания — потребление больших количеств рафинированных продуктов с низким содержанием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 xml:space="preserve">щевых волокон, избыток пищи и т.д. 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этих условиях начинают преобладать так называемые гнилостные бактерии, выделяющие в процессе жизнедеятельности вещества, оказыва</w:t>
      </w:r>
      <w:r w:rsidRPr="009555B4">
        <w:rPr>
          <w:sz w:val="28"/>
          <w:szCs w:val="28"/>
        </w:rPr>
        <w:t>ю</w:t>
      </w:r>
      <w:r w:rsidRPr="009555B4">
        <w:rPr>
          <w:sz w:val="28"/>
          <w:szCs w:val="28"/>
        </w:rPr>
        <w:t xml:space="preserve">щие негативное влияние на человека. Это состояние определяется </w:t>
      </w:r>
      <w:r w:rsidRPr="009555B4">
        <w:rPr>
          <w:sz w:val="28"/>
          <w:szCs w:val="28"/>
        </w:rPr>
        <w:lastRenderedPageBreak/>
        <w:t>как ди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бактериоз кишечника. О нем мы подробно расскажем в разделе, посвяще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 xml:space="preserve">ном толстой кишке. 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Каловые (фекальные) массы продвигаются по кишечнику за счет волнообразных движений ободочной кишки (перистальтика) и достигают прямой кишки — последнего отдела, которая служит для их скопления и выв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дения. В ее самом нижнем отделе расположены два сфинктера — внутренний и наружный, которые замыкают задний проход и открываются при дефек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ции. Открытие этих сфинктеров в норме регулируется центральной нервной си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темой. Позывы на дефекацию у человека появляются при механическом раздраж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нии рецепторов анального отверстия.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Значение кишечной микрофлоры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Желудочно-кишечный тракт человека населен многочисленными ми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роорганизмами, метаболизм которых тесно интегрирован в метаболизм макроорг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низма. Микроорганизмы населяют все отделы желудочно-кишечного тракта, однако в наиболее значительных количествах и разнообразии пре</w:t>
      </w:r>
      <w:r w:rsidRPr="009555B4">
        <w:rPr>
          <w:sz w:val="28"/>
          <w:szCs w:val="28"/>
        </w:rPr>
        <w:t>д</w:t>
      </w:r>
      <w:r w:rsidRPr="009555B4">
        <w:rPr>
          <w:sz w:val="28"/>
          <w:szCs w:val="28"/>
        </w:rPr>
        <w:t>ставлены в толстой кишке.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Наиболее важными и изученными функциями кишечной микрофлоры являются обеспечение антиинфекционной защиты, стимуляция иммунных фун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ций макроорганизма, питание толстой кишки, обеспечение всасывания минералов и воды, синтез витаминов группы В и К, регуляция липидного и азот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стого обменов, регуляция кишечной моторики.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Антиинфекционная защита, выполняемая микроорганизмами кишечн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ка, во многом связана с антагонизмом представителей нормальной микр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флоры по отношению к другим микробам. Подавление активности одних бактерий другими осуществляется несколькими путями. К ним относятся конкуренция за субстраты для роста, конкуренция за места фиксации, инду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ция иммунного ответа макроорганизма, стимуляция перистальтики, создание неблагоприя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 xml:space="preserve">ной окружающей среды, модификация/ деконъюгация желчных кислот (как один из путей </w:t>
      </w:r>
      <w:r w:rsidRPr="009555B4">
        <w:rPr>
          <w:sz w:val="28"/>
          <w:szCs w:val="28"/>
        </w:rPr>
        <w:lastRenderedPageBreak/>
        <w:t>модификации условий окружающей среды), синтез антибиот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коподобных веществ.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Хорошо изучены метаболические эффекты нормальной кишечной микрофлоры, связа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ные с синтезом короткоцепочечных жирных кислот (КЦЖК). Последние образуются в результате анаэробного брожения доступных для бактерий ди-, олиго- и полисахаридов. Локально КЦЖК определяют сниж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ние рН и обеспечивают колонизационную резистентность, а также приним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ют участие в регуляции кишечной моторики. Образование бутирата крайне важно для эпителия толстой кишки, т.к. именно бутират колоноциты испол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зуют для обеспечения своих энергетических потребностей. Кроме того бут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рат является регулятором апоптоза, процессов дифференцировки и пролиф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рации, в связи с чем с ним связывают антиканцерогенные эффекты. Наконец, бутират принимает непосредственное участие в процессах всасывания воды, натрия, хлора, кальция и магния. Следовательно, его образование необход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мо для поддержания водно-электролитного баланса в организме, а также обеспечения макроорганизма кальцием и магнием.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Кроме того, снижение рН, связанное с образование КЦЖК, приводит к тому, что аммиак, образующийся в толстой кишке в связи с микробным метаб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лизмом белков и аминокислот, переходи в ионы аммония и в таком виде не может свободно диффундировать через кишечную стенку в кровь, но в</w:t>
      </w:r>
      <w:r w:rsidRPr="009555B4">
        <w:rPr>
          <w:sz w:val="28"/>
          <w:szCs w:val="28"/>
        </w:rPr>
        <w:t>ы</w:t>
      </w:r>
      <w:r w:rsidRPr="009555B4">
        <w:rPr>
          <w:sz w:val="28"/>
          <w:szCs w:val="28"/>
        </w:rPr>
        <w:t xml:space="preserve">водится с калом в виде аммонийных солей. 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Другая важная функция микрофлоры заключается в преобразовании билир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бина в уробилиноген, который частично всасывается и экскретируется с м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чой, а частично выводится с калом.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Наконец, чрезвычайно важным представляется участие микрофлоры толстой кишки в липидном метаболизм. Микробы метаболизируют холестерин, 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ступивший в толстую кишку в копростанол и далее – в копростанон. Образующиеся в результате брожения ацетат и пропионат, всосавшись в кровь и достигнув печени, могут влиять на синтез холестерина. </w:t>
      </w:r>
      <w:r w:rsidRPr="009555B4">
        <w:rPr>
          <w:sz w:val="28"/>
          <w:szCs w:val="28"/>
        </w:rPr>
        <w:lastRenderedPageBreak/>
        <w:t>В частности, показано, что ацетат стимулирует его синтез, а пропионат – тормозит. Тр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тий путь влияния микрофлоры на обмен липидов в макроорганизме связан со способностью бактерий метаболизировать желчные кислоты, в частности, холевую кислоту. Невсосавшаяся в дистальных отделах подвздошной кишки конъюгированная холевая кислота в толстой кишке подвергается деконъю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гации микробной холеглицингидролазой и дегидроксилированию при уч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стии 7-альфа-дегидроксилазы. Этот процесс стимулируется при повышении знач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ний рН в кишке. Образовавшаяся деоксихолевая кислота связывается с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щевыми волокнами и выводится из организма. При повышении значений рН деоксихолевая кислота ионизируется и хорошо всасывается в толстой кишке, а при снижении – выводится. Всасывание деоксихолевой кислоты обеспечивает не только пополнение пула желчных кислот в организме, но также является важным фактором, стимулирующим синтез холестерина. Повышение значений рН в толстой кишке, которое может быть связано с ра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>личными причинами, приводит к повышению активности ферментов, прив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дящих к синтезу деоксихолевой кислоты, к повышению ее растворимости и всасывания и, как следствие, повышение в крови уровня желчных кислот, холестер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на и триглицеридов. Одной из причин повышения рН может быть недостаток пребиотических компонентов в питании, нарушающих рост но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>мальной микрофлоры в т.ч. бифидо- и лактобактерий.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Другая важная метаболическая функция кишечной микрофлоры – синтез в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таминов. В частности, синтезируются витамины группы В и витамин К. Последний необходим в организме для т.н. кальций-связывающих белков, обеспечивающих функционирование свертывающей системы крови, нейр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мышечную передачу, структуру костей и др. Витамин К представляет собой комплекс химических соединений, среди которых выделяют витамин К1 - филохинон – растительного происхождения, а также витамин К2 – группу соедин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ний, называющихся менахинонами – синтезирующихся микрофлорой в тонкой кишке. Синтез менахинонов </w:t>
      </w:r>
      <w:r w:rsidRPr="009555B4">
        <w:rPr>
          <w:sz w:val="28"/>
          <w:szCs w:val="28"/>
        </w:rPr>
        <w:lastRenderedPageBreak/>
        <w:t>стимулируется при недостатке фил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хинона в питании и может повышаться при избыточном росте тонкокише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ной микрофлоры, например, на фоне приема препаратов, снижающих жел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дочную секрецию. Наоборот, прием антибиотиков, приводящий к подавл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нию тонкокишечной микрофлоры, может приводить к развитию антиби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тик-индуцированного геморрагический диатез (гипопротромбинемия).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Выполнение перечисленных и многих других метаболических функций возможно лишь в том случае, если нормальная микрофлора в полной мере обеспечена необходимыми для ее роста и развития нутриентами. Важнейш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ми энергетическими источниками для нее являются углеводы: ди-, олиго- и полисахариды, не расщепляющиеся в просвете тонкой кишки, которые пол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чили название пребиотики. Азотистые компоненты для своего роста микр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флора в большой степени получает при расщеплении муцина, компонента слизи в толстой кишке. Образующийся при этом аммиак должен элиминир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ваться в условиях пониженных значений рН, что обеспечивается короткоцепоче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ными жирными кислотами, образующимися в результате метаболизма пр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биотиков. Детоксицирующее действие непереваривающихся дисахаридов (лактулозы) достаточно хорошо известно и давно используется в клинич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ской практике. Для нормальной жизни бактерий толстой кишки нужны также витамины, некоторые из которых они синтезируют сами. При этом часть синтез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рованных витаминов всасывается и используется макроорганизмом, но с некоторыми из них дело обстоит иначе. Например, ряд бактерий, жив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щих в толстой кишке, в частности, представители Enterobacteriacea, Pseudomonas, Klebsiella, могут синтезировать витамин В12, однако этот в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тамин в толстой кишке всосаться не может и является для макроорганизма недоступным.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связи с этим, характер питания ребенка в большой степени определяет степень интегр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ции микрофлоры в его собственный метаболизм. Особенно ярко это проявляется у детей первого года жизни, находящихся на естестве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 xml:space="preserve">ном или искусственном вскармливании. Поступление с женским </w:t>
      </w:r>
      <w:r w:rsidRPr="009555B4">
        <w:rPr>
          <w:sz w:val="28"/>
          <w:szCs w:val="28"/>
        </w:rPr>
        <w:lastRenderedPageBreak/>
        <w:t>молоком пребиотиков (лактозы и олигосахаридов) способствует благополучному ст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новлению нормальной микрофлоры кишечника новорожденного ребенка с преобладанием бифидо- и лактофлоры, в то время как при искусственном вскармливании смесями на основе коровьего молока без пребиотиков прео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ладающими оказываются стрептококки, бактероиды, представители Enterobacteriacea. Соответственно меняется и спектр бактериальных метаб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литов в кишечнике, и характер метаболических процессов. Так, преобл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дающими КЦЖК при естественном вскармливании являются ацетат и лактат, а при искусственном – ацетат и пропионат. В кишечнике детей находящихся на искусственном вскармливании в больших количествах образуется метаб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литы белков (фенолы, крезол, аммиак), а их детоксикация, наоборот, сниж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на. Также выше активность бета-глюкуронидазы и бета-глюкозидазы (хара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терно для Bacteroides и Closridium). Результатом этого является не только снижение метаболических функций, но также и прямое повреждающее де</w:t>
      </w:r>
      <w:r w:rsidRPr="009555B4">
        <w:rPr>
          <w:sz w:val="28"/>
          <w:szCs w:val="28"/>
        </w:rPr>
        <w:t>й</w:t>
      </w:r>
      <w:r w:rsidRPr="009555B4">
        <w:rPr>
          <w:sz w:val="28"/>
          <w:szCs w:val="28"/>
        </w:rPr>
        <w:t>ствие на кишечник.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Кроме того, имеет место и определенная последовательность становл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ния метаболических функций, что следует учитывать при определении р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циона ребенка на первом году жизни. Так в норме расщепление муцина о</w:t>
      </w:r>
      <w:r w:rsidRPr="009555B4">
        <w:rPr>
          <w:sz w:val="28"/>
          <w:szCs w:val="28"/>
        </w:rPr>
        <w:t>п</w:t>
      </w:r>
      <w:r w:rsidRPr="009555B4">
        <w:rPr>
          <w:sz w:val="28"/>
          <w:szCs w:val="28"/>
        </w:rPr>
        <w:t>ределяется после 3-х мес. жизни и формируется к концу первого года, 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конъюгация желчных кислот - с 1-го мес. жизни, синтез копрост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нола - во 2-м полугодии, синтез уробилиногена - в 11-21 мес. Активность бета-глюкуронидазы и бета-глюкозидазы при нормальном становлений кишечного микробиоценоза на первом году остаются низкими.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Таким образом, кишечная микрофлора выполняет многочисленные функции, жизненно необходимые для макроорганизма. Становление но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>мального микробиоценоза неразрывно связано с рациональным питанием бактерий кише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ника. Важным компонентом питания являются пребиотики, входящие в с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став женского молока или в составе смесей для искусственного вскармлив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ния.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Влияние пищевых факторов на толстый кишечник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Наиболее важными раздражителями толстой кишки являются баллас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ные вещества, витамины группы В, особенно тиамин. Послабляющее дейс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вие при приеме достаточных доз оказывают источники высокой концентр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ции сахара, мед, пюре из свеклы, моркови, сухофрукты (особенно сливы), ксилит, сорбит, минеральные воды, богатые солями магния, сульфатами (т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па Баталинекой). Нарушения двигательной и выделительной функции то</w:t>
      </w:r>
      <w:r w:rsidRPr="009555B4">
        <w:rPr>
          <w:sz w:val="28"/>
          <w:szCs w:val="28"/>
        </w:rPr>
        <w:t>л</w:t>
      </w:r>
      <w:r w:rsidRPr="009555B4">
        <w:rPr>
          <w:sz w:val="28"/>
          <w:szCs w:val="28"/>
        </w:rPr>
        <w:t>стого кишечника развиваются при преимущественном потреблении рафин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рованных и других продуктов, лишенных балластных веществ (белый хлеб, макаро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ные изделия, рис, манная крупа, яйца и т. д.), а также при недостатке витам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нов, особенно группы В.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Задержка выделения продуктов распада (запоры) обусловливает пов</w:t>
      </w:r>
      <w:r w:rsidRPr="009555B4">
        <w:rPr>
          <w:sz w:val="28"/>
          <w:szCs w:val="28"/>
        </w:rPr>
        <w:t>ы</w:t>
      </w:r>
      <w:r w:rsidRPr="009555B4">
        <w:rPr>
          <w:sz w:val="28"/>
          <w:szCs w:val="28"/>
        </w:rPr>
        <w:t>шение поступления токсических веществ в печень, что отягощает ее фун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цию, приводит к развитию атеросклероза, других болезней, к раннему стар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нию. Перегрузка рациона мясными продуктами увеличивает процессы гни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ния. Так, из триптофана образуется индол, он способствует проявлению де</w:t>
      </w:r>
      <w:r w:rsidRPr="009555B4">
        <w:rPr>
          <w:sz w:val="28"/>
          <w:szCs w:val="28"/>
        </w:rPr>
        <w:t>й</w:t>
      </w:r>
      <w:r w:rsidRPr="009555B4">
        <w:rPr>
          <w:sz w:val="28"/>
          <w:szCs w:val="28"/>
        </w:rPr>
        <w:t>ствия некоторых химических канцерогенов. Для подавления деятельности гнилостной микрофлоры в толстых кишках И. И. Мечников считал целесообразным 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требление молочно-кислых продуктов.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Избыток углеводов в рационе обусловливает развитие бродильных процессов.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Таким образом, конечный отдел пищеварительного тракта участвует в выделении из организма шлаков, а также выполняет ряд других функций. С помощью питания можно воздействовать на деятельность толстого кишечн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ка и населяющей его микрофлоры.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Понятие о коэффициенте усвоения. Сопоставляя состав пищи и экскрементов, выд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лившихся через толстую кишку, можно определить степень усвоения организмом пищевых веществ. Так, для выяснения усвояемости данного вида белков сравнивают количество азота в пище и кале. Как извес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но, именно белки являются основным источником азота в организе. В сре</w:t>
      </w:r>
      <w:r w:rsidRPr="009555B4">
        <w:rPr>
          <w:sz w:val="28"/>
          <w:szCs w:val="28"/>
        </w:rPr>
        <w:t>д</w:t>
      </w:r>
      <w:r w:rsidRPr="009555B4">
        <w:rPr>
          <w:sz w:val="28"/>
          <w:szCs w:val="28"/>
        </w:rPr>
        <w:t xml:space="preserve">нем, несмотря на разнообразие этих веществ в природе, они </w:t>
      </w:r>
      <w:r w:rsidRPr="009555B4">
        <w:rPr>
          <w:sz w:val="28"/>
          <w:szCs w:val="28"/>
        </w:rPr>
        <w:lastRenderedPageBreak/>
        <w:t xml:space="preserve">содержат около 16% азота (следовательно, </w:t>
      </w:r>
      <w:smartTag w:uri="urn:schemas-microsoft-com:office:smarttags" w:element="metricconverter">
        <w:smartTagPr>
          <w:attr w:name="ProductID" w:val="1 г"/>
        </w:smartTagPr>
        <w:r w:rsidRPr="009555B4">
          <w:rPr>
            <w:sz w:val="28"/>
            <w:szCs w:val="28"/>
          </w:rPr>
          <w:t>1 г</w:t>
        </w:r>
      </w:smartTag>
      <w:r w:rsidRPr="009555B4">
        <w:rPr>
          <w:sz w:val="28"/>
          <w:szCs w:val="28"/>
        </w:rPr>
        <w:t xml:space="preserve"> азота соответствует </w:t>
      </w:r>
      <w:smartTag w:uri="urn:schemas-microsoft-com:office:smarttags" w:element="metricconverter">
        <w:smartTagPr>
          <w:attr w:name="ProductID" w:val="6,25 г"/>
        </w:smartTagPr>
        <w:r w:rsidRPr="009555B4">
          <w:rPr>
            <w:sz w:val="28"/>
            <w:szCs w:val="28"/>
          </w:rPr>
          <w:t>6,25 г</w:t>
        </w:r>
      </w:smartTag>
      <w:r w:rsidRPr="009555B4">
        <w:rPr>
          <w:sz w:val="28"/>
          <w:szCs w:val="28"/>
        </w:rPr>
        <w:t xml:space="preserve"> белка). Коэффиц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ент усвоения равен разнице между количествами азота в потребленных пр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дуктах и кале, выраженной в процентах; она соответствует доле задержавш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гося в организме белка. Пример: в рационе содержалось </w:t>
      </w:r>
      <w:smartTag w:uri="urn:schemas-microsoft-com:office:smarttags" w:element="metricconverter">
        <w:smartTagPr>
          <w:attr w:name="ProductID" w:val="90 г"/>
        </w:smartTagPr>
        <w:r w:rsidRPr="009555B4">
          <w:rPr>
            <w:sz w:val="28"/>
            <w:szCs w:val="28"/>
          </w:rPr>
          <w:t>90 г</w:t>
        </w:r>
      </w:smartTag>
      <w:r w:rsidRPr="009555B4">
        <w:rPr>
          <w:sz w:val="28"/>
          <w:szCs w:val="28"/>
        </w:rPr>
        <w:t xml:space="preserve"> белка, что соответствует </w:t>
      </w:r>
      <w:smartTag w:uri="urn:schemas-microsoft-com:office:smarttags" w:element="metricconverter">
        <w:smartTagPr>
          <w:attr w:name="ProductID" w:val="14,4 г"/>
        </w:smartTagPr>
        <w:r w:rsidRPr="009555B4">
          <w:rPr>
            <w:sz w:val="28"/>
            <w:szCs w:val="28"/>
          </w:rPr>
          <w:t>14,4 г</w:t>
        </w:r>
      </w:smartTag>
      <w:r w:rsidRPr="009555B4">
        <w:rPr>
          <w:sz w:val="28"/>
          <w:szCs w:val="28"/>
        </w:rPr>
        <w:t xml:space="preserve"> азота; с экскрементами выд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лилось </w:t>
      </w:r>
      <w:smartTag w:uri="urn:schemas-microsoft-com:office:smarttags" w:element="metricconverter">
        <w:smartTagPr>
          <w:attr w:name="ProductID" w:val="2 г"/>
        </w:smartTagPr>
        <w:r w:rsidRPr="009555B4">
          <w:rPr>
            <w:sz w:val="28"/>
            <w:szCs w:val="28"/>
          </w:rPr>
          <w:t>2 г</w:t>
        </w:r>
      </w:smartTag>
      <w:r w:rsidRPr="009555B4">
        <w:rPr>
          <w:sz w:val="28"/>
          <w:szCs w:val="28"/>
        </w:rPr>
        <w:t xml:space="preserve"> азота. Следовательно, задержалось в организме </w:t>
      </w:r>
      <w:smartTag w:uri="urn:schemas-microsoft-com:office:smarttags" w:element="metricconverter">
        <w:smartTagPr>
          <w:attr w:name="ProductID" w:val="12,4 г"/>
        </w:smartTagPr>
        <w:r w:rsidRPr="009555B4">
          <w:rPr>
            <w:sz w:val="28"/>
            <w:szCs w:val="28"/>
          </w:rPr>
          <w:t>12,4 г</w:t>
        </w:r>
      </w:smartTag>
      <w:r w:rsidRPr="009555B4">
        <w:rPr>
          <w:sz w:val="28"/>
          <w:szCs w:val="28"/>
        </w:rPr>
        <w:t xml:space="preserve"> азота, что соответствует </w:t>
      </w:r>
      <w:smartTag w:uri="urn:schemas-microsoft-com:office:smarttags" w:element="metricconverter">
        <w:smartTagPr>
          <w:attr w:name="ProductID" w:val="77,5 г"/>
        </w:smartTagPr>
        <w:r w:rsidRPr="009555B4">
          <w:rPr>
            <w:sz w:val="28"/>
            <w:szCs w:val="28"/>
          </w:rPr>
          <w:t>77,5 г</w:t>
        </w:r>
      </w:smartTag>
      <w:r w:rsidRPr="009555B4">
        <w:rPr>
          <w:sz w:val="28"/>
          <w:szCs w:val="28"/>
        </w:rPr>
        <w:t xml:space="preserve"> белка, т.е. 86% от введенного с пищей.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На усвояемость нутриентов влияет множество факторов: состав пищи, в том числе количество балластных соединений, технологическая обработка продуктов, сочетание их, функциональное состояние пищеварительного аппарата и др. Усвояемость ухудшается с возрастом. Это необходимо учит</w:t>
      </w:r>
      <w:r w:rsidRPr="009555B4">
        <w:rPr>
          <w:sz w:val="28"/>
          <w:szCs w:val="28"/>
        </w:rPr>
        <w:t>ы</w:t>
      </w:r>
      <w:r w:rsidRPr="009555B4">
        <w:rPr>
          <w:sz w:val="28"/>
          <w:szCs w:val="28"/>
        </w:rPr>
        <w:t>вать при подборе продуктов и методов их технологической обработки для рационов пожилых людей. На степень усвояемости влияет объем пищи, поэтому необходимо распределение массы пищи на несколько приемов в теч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ние дня с учетом условий жизни и состояния здоровья.</w:t>
      </w:r>
    </w:p>
    <w:p w:rsidR="007E2EDC" w:rsidRPr="009555B4" w:rsidRDefault="007E2ED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2 Энергетический баланс организма человека, его виды и физиологическая характеристика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Энергетический обмен присущ каждому живому организму. В вашем теле идет постоянный и непрерывный обмен веществ и энергии. При этом богатые питательными веществами продукты усваиваются и химически преобразуются, а конечные продукты их утилизации (низкоэнергетические) выделяются из организма. Высвобождающаяся энергия используется для поддержания жизнедеятельности клеток организма и для обеспечения его раб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ты (сокращение мышц, работа сердца, функционирование внутренних орг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нов).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Единицей измерения процесса энергетического обмена является кал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рия. Одна калория равняется такому количеству энергии, которое необход</w:t>
      </w:r>
      <w:r w:rsidRPr="009555B4">
        <w:rPr>
          <w:sz w:val="28"/>
          <w:szCs w:val="28"/>
        </w:rPr>
        <w:t>и</w:t>
      </w:r>
      <w:r w:rsidR="0097063C" w:rsidRPr="009555B4">
        <w:rPr>
          <w:sz w:val="28"/>
          <w:szCs w:val="28"/>
        </w:rPr>
        <w:t>мо для нагревания на 1</w:t>
      </w:r>
      <w:r w:rsidRPr="009555B4">
        <w:rPr>
          <w:sz w:val="28"/>
          <w:szCs w:val="28"/>
        </w:rPr>
        <w:t xml:space="preserve">°С одного миллилитра воды. Это очень </w:t>
      </w:r>
      <w:r w:rsidRPr="009555B4">
        <w:rPr>
          <w:sz w:val="28"/>
          <w:szCs w:val="28"/>
        </w:rPr>
        <w:lastRenderedPageBreak/>
        <w:t>маленькая в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личина. Поэтому энергобаланс организма измеряют в «больших» калориях - килокалориях (1 килокалория равна 1000 калорий и обозначается ккал). В единицах Международной системы СИ для определения количества тепл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вой энергии используется джоуль (Дж). 1 кал =4,19 Дж, 1 ккал -4,19 кДж.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Сколько энергии необходимо человеку для нормальной жизнедеятельности в течение суток? Ответ на данный вопрос поможет определиться в причинах ожирения.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Необходимо знать, какие энергозатраты наиболее эффективны для сжигания лишнего жира и как эти знания можно использовать для успешного похудения. Наиболее частая величина, рассчитанная для абстрактного чел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века, имеющего склонность к полноте или избыточный вес, равняется 2200 ккал. Более точную цифру можно получить при умножении вашего нормал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ного веса в кг на 33 ккал (для мужчин) или на 30 ккал (для женщин). Это у</w:t>
      </w:r>
      <w:r w:rsidRPr="009555B4">
        <w:rPr>
          <w:sz w:val="28"/>
          <w:szCs w:val="28"/>
        </w:rPr>
        <w:t>п</w:t>
      </w:r>
      <w:r w:rsidRPr="009555B4">
        <w:rPr>
          <w:sz w:val="28"/>
          <w:szCs w:val="28"/>
        </w:rPr>
        <w:t>рощенный вариант, который широко используется при расчете рационов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тания.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Основной обмен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Основной обмен - это минимальная величина энергии, необходимая для поддерж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ния жизни организма, находящегося в состоянии покоя (утром, лежа, натощак, в условиях температурного комфорта).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Многочисленные исследования основного обмена позволили устан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вить, что для мужчин норма основного обмена составляет 1 ккал на </w:t>
      </w:r>
      <w:smartTag w:uri="urn:schemas-microsoft-com:office:smarttags" w:element="metricconverter">
        <w:smartTagPr>
          <w:attr w:name="ProductID" w:val="1 кг"/>
        </w:smartTagPr>
        <w:r w:rsidRPr="009555B4">
          <w:rPr>
            <w:sz w:val="28"/>
            <w:szCs w:val="28"/>
          </w:rPr>
          <w:t>1 кг</w:t>
        </w:r>
      </w:smartTag>
      <w:r w:rsidRPr="009555B4">
        <w:rPr>
          <w:sz w:val="28"/>
          <w:szCs w:val="28"/>
        </w:rPr>
        <w:t xml:space="preserve"> массы тела в час, для женщин (име</w:t>
      </w:r>
      <w:r w:rsidRPr="009555B4">
        <w:rPr>
          <w:sz w:val="28"/>
          <w:szCs w:val="28"/>
        </w:rPr>
        <w:t>ю</w:t>
      </w:r>
      <w:r w:rsidRPr="009555B4">
        <w:rPr>
          <w:sz w:val="28"/>
          <w:szCs w:val="28"/>
        </w:rPr>
        <w:t xml:space="preserve">щих меньшую массу мышечной ткани) - 0,9 ккал на </w:t>
      </w:r>
      <w:smartTag w:uri="urn:schemas-microsoft-com:office:smarttags" w:element="metricconverter">
        <w:smartTagPr>
          <w:attr w:name="ProductID" w:val="1 кг"/>
        </w:smartTagPr>
        <w:r w:rsidRPr="009555B4">
          <w:rPr>
            <w:sz w:val="28"/>
            <w:szCs w:val="28"/>
          </w:rPr>
          <w:t>1 кг</w:t>
        </w:r>
      </w:smartTag>
      <w:r w:rsidRPr="009555B4">
        <w:rPr>
          <w:sz w:val="28"/>
          <w:szCs w:val="28"/>
        </w:rPr>
        <w:t xml:space="preserve"> массы тела в 1 час. Произведем примерный расчет: </w:t>
      </w:r>
    </w:p>
    <w:p w:rsidR="0097063C" w:rsidRPr="009555B4" w:rsidRDefault="0097063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97063C" w:rsidRPr="009555B4" w:rsidRDefault="00882F7B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4pt;height:15pt" o:ole="">
            <v:imagedata r:id="rId8" o:title=""/>
          </v:shape>
          <o:OLEObject Type="Embed" ProgID="Equation.3" ShapeID="_x0000_i1026" DrawAspect="Content" ObjectID="_1780637574" r:id="rId9"/>
        </w:object>
      </w:r>
    </w:p>
    <w:p w:rsidR="00AC264B" w:rsidRPr="009555B4" w:rsidRDefault="00AC264B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где О - суточный основной обмен веществ в ккал; </w:t>
      </w:r>
    </w:p>
    <w:p w:rsidR="00F839FB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AA" w:rsidRPr="009555B4">
        <w:rPr>
          <w:sz w:val="28"/>
          <w:szCs w:val="28"/>
        </w:rPr>
        <w:t xml:space="preserve">24 - количество часов в сутки;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П - интенсивность часового основного обмена веществ в ккал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 xml:space="preserve">на килограмм;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М - нормальная масса тела в килограммах.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Например: у мужчины с нормальной массой тела </w:t>
      </w:r>
      <w:smartTag w:uri="urn:schemas-microsoft-com:office:smarttags" w:element="metricconverter">
        <w:smartTagPr>
          <w:attr w:name="ProductID" w:val="70 кг"/>
        </w:smartTagPr>
        <w:r w:rsidRPr="009555B4">
          <w:rPr>
            <w:sz w:val="28"/>
            <w:szCs w:val="28"/>
          </w:rPr>
          <w:t>70 кг</w:t>
        </w:r>
      </w:smartTag>
      <w:r w:rsidRPr="009555B4">
        <w:rPr>
          <w:sz w:val="28"/>
          <w:szCs w:val="28"/>
        </w:rPr>
        <w:t xml:space="preserve">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97063C" w:rsidRPr="009555B4" w:rsidRDefault="00882F7B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object w:dxaOrig="4860" w:dyaOrig="360">
          <v:shape id="_x0000_i1027" type="#_x0000_t75" style="width:243pt;height:18pt" o:ole="">
            <v:imagedata r:id="rId10" o:title=""/>
          </v:shape>
          <o:OLEObject Type="Embed" ProgID="Equation.3" ShapeID="_x0000_i1027" DrawAspect="Content" ObjectID="_1780637575" r:id="rId11"/>
        </w:object>
      </w:r>
    </w:p>
    <w:p w:rsidR="0097063C" w:rsidRPr="009555B4" w:rsidRDefault="0097063C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Таким образом, приблизительная величина нормального суточного о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новного обмена для мужчины с нормальной массой тела </w:t>
      </w:r>
      <w:smartTag w:uri="urn:schemas-microsoft-com:office:smarttags" w:element="metricconverter">
        <w:smartTagPr>
          <w:attr w:name="ProductID" w:val="70 кг"/>
        </w:smartTagPr>
        <w:r w:rsidRPr="009555B4">
          <w:rPr>
            <w:sz w:val="28"/>
            <w:szCs w:val="28"/>
          </w:rPr>
          <w:t>70 кг</w:t>
        </w:r>
      </w:smartTag>
      <w:r w:rsidRPr="009555B4">
        <w:rPr>
          <w:sz w:val="28"/>
          <w:szCs w:val="28"/>
        </w:rPr>
        <w:t xml:space="preserve"> равна 1700 ккал. Аналогичный расчет этого показателя для женщины с нормальной ма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сой </w:t>
      </w:r>
      <w:smartTag w:uri="urn:schemas-microsoft-com:office:smarttags" w:element="metricconverter">
        <w:smartTagPr>
          <w:attr w:name="ProductID" w:val="70 кг"/>
        </w:smartTagPr>
        <w:r w:rsidRPr="009555B4">
          <w:rPr>
            <w:sz w:val="28"/>
            <w:szCs w:val="28"/>
          </w:rPr>
          <w:t>70 кг</w:t>
        </w:r>
      </w:smartTag>
      <w:r w:rsidRPr="009555B4">
        <w:rPr>
          <w:sz w:val="28"/>
          <w:szCs w:val="28"/>
        </w:rPr>
        <w:t xml:space="preserve"> составляет 1500 ккал. Подобное различие обусловлено, в основном, тем, что у женщин мышечная масса меньше.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работе большинство энергозатрат происходит за счет работы ск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летных мышц. Они являются основными пользователями энергии съеденной вами пищи и должны сжигать ее до 90%. Именно поэтому наблюдается ест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ственная нормализация веса при применении физических упражнений и с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ловых нагрузок с целью похудения, которые являются мощными активизат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рами обмена веществ и способствуют уменьшению энергозапасов организма в в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де жира.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малоподвижном образе жизни, характерном для значительной ча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ти наших современников, мышцами во </w:t>
      </w:r>
      <w:r w:rsidR="0097063C" w:rsidRPr="009555B4">
        <w:rPr>
          <w:sz w:val="28"/>
          <w:szCs w:val="28"/>
        </w:rPr>
        <w:t>время работы сжигаются те же 26</w:t>
      </w:r>
      <w:r w:rsidRPr="009555B4">
        <w:rPr>
          <w:sz w:val="28"/>
          <w:szCs w:val="28"/>
        </w:rPr>
        <w:t>% энергии, что и в условиях покоя. Это приводит к снижению интенсивности всех процессов превращения энергии и накоплению ее избытка в виде жир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вых отложений. При регулярных физических упражнениях типа быстрой ходьбы, гимнастики, аэробики, бега, энергозатраты значительно 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вышаются как во время самих упражнений, так и, в меньшей степени, за счет увелич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ния уровня основного обмена.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У людей, занимающихся тяжелым физическим трудом, мышечная ма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са больше, что обуславливает большую интенсивность основного обмена. 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гулярные физические нагрузки, приводящие к увеличению мышечной массы (например, силовые тренировки), способс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 xml:space="preserve">вуют сжиганию жира в </w:t>
      </w:r>
      <w:r w:rsidRPr="009555B4">
        <w:rPr>
          <w:sz w:val="28"/>
          <w:szCs w:val="28"/>
        </w:rPr>
        <w:lastRenderedPageBreak/>
        <w:t>условиях покоя, когда организм отдыхает. Поэтому современные программы физич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ских упражнений, применяемые для нормализации веса, включают в себя специальные упражнения, направленные на увеличение массы скелетных мышц.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Относительно головного мозга существует доказанный факт - колич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ство энергии для деятельности мозга практически одинаково и во время н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пряженной умственной работы, и во время сна. Мозг увеличивает интенси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ность своей работы за счет «переключения» потоков энергии между разли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>ными отделами, а не за счет увеличения общих энергозатрат. Умеренное возраст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ние энергетического обмена во время напряженной умственной работы происходит за счет повышения тонуса мышц, особенно при эмоциональной о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раске умственной деятельности.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Энергозатраты на работе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Среднее суточное количество энергозатрат на работе удобно измерять с помощью ступенчатой энергетической шкалы, в которой каждая ступень равна 500 ккал в сутки (при 8-часовом рабочем дне). При использовании ступенчатой шкалы выделяют пять уровней «физической» интенсивности пр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фессиональной деятельности: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1-я ступень (500 ккал) - относительный покой, который характеризуе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ся минимальной интенсивностью обмена веществ. Первая ступень энергоз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трат присуща значительному количеству работников, занимающихся «сид</w:t>
      </w:r>
      <w:r w:rsidRPr="009555B4">
        <w:rPr>
          <w:sz w:val="28"/>
          <w:szCs w:val="28"/>
        </w:rPr>
        <w:t>я</w:t>
      </w:r>
      <w:r w:rsidRPr="009555B4">
        <w:rPr>
          <w:sz w:val="28"/>
          <w:szCs w:val="28"/>
        </w:rPr>
        <w:t>чей работой», то есть тем, кто не затрачивает значительных физических ус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лий. Такой рабочий расход энергии характерен для людей умственного труда и «кабинетных» работников (операторов персональных компьютеров, пис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телей, журналистов, клерков, чиновников, администраторов и т. д.). Именно первая ступень физической активности характерна для подавляющего бол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 xml:space="preserve">шинства людей с избыточной массой тела или ожирением.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2-я ступень (1000 ккал) - соответствует легкой работе и характерна для профессий механизированного труда, требующих минимальных физических </w:t>
      </w:r>
      <w:r w:rsidRPr="009555B4">
        <w:rPr>
          <w:sz w:val="28"/>
          <w:szCs w:val="28"/>
        </w:rPr>
        <w:lastRenderedPageBreak/>
        <w:t>усилий (работники радиоэлектронной промышленности, средств связи, продавцы, медицинские сестры, лаб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ранты, санитарки и т. д.).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3-я ступень (1500 ккал) - характерна для умеренно тяжелой работы. Соответствует профессиям механизированного труда, требующим значител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ных физических усилий (водители транспорта, рабочие-станочники, сапожники, работники пищевой промышленн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сти и др.).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4-я и 5-я ступени (2000-2500 ккал и более) - соответствуют тяжелой физической р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боте представителей таких профессий, как шахтеры, землекопы, профессиональные спортсмены и др. Для этой группы профессий характерно появление значительного избытка массы тела после изменения характера трудовой деятельности, перехода на легкий труд.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Понятно, что ступенчатая шкала энергозатрат построена на основе у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редненных данных. Даже на «умственной» работе исполнителям нижнего звена наших отечественных фирм приходится выполнять значительные физические действия: ремонтировать офис, бегать по инстанциям и даже вступать в ед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 xml:space="preserve">ноборство с конкурентами.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Так, например, работа оператора персонального компьютера соответствует первой ступени энергетической шкалы и в среднем энергозатраты составляют не более 500 ккал в с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 xml:space="preserve">тки.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Энергозатраты во время досуга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Именно малая величина энергозатрат в свободное время является о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новным источником избыточного веса. </w:t>
      </w:r>
    </w:p>
    <w:p w:rsidR="003F02AA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AA" w:rsidRPr="009555B4">
        <w:rPr>
          <w:sz w:val="28"/>
          <w:szCs w:val="28"/>
        </w:rPr>
        <w:t>При малоподвижном образе жизни энергозатраты во время досуга не превышают 500 ккал в сутки. А если еще и в выходные дни физическая активность не превышает такого максимального напряжения, как уборка ква</w:t>
      </w:r>
      <w:r w:rsidR="003F02AA" w:rsidRPr="009555B4">
        <w:rPr>
          <w:sz w:val="28"/>
          <w:szCs w:val="28"/>
        </w:rPr>
        <w:t>р</w:t>
      </w:r>
      <w:r w:rsidR="003F02AA" w:rsidRPr="009555B4">
        <w:rPr>
          <w:sz w:val="28"/>
          <w:szCs w:val="28"/>
        </w:rPr>
        <w:t xml:space="preserve">тиры или мойка посуды, то ситуация очень благоприятна для откладывания избытка энергии про запас - в виде жира.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Только за счет увеличения энергозатрат во время досуга и сопутс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вующей активизации обмена веществ работают различные программы «стройной ф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гуры» и других физических способов похудения.</w:t>
      </w:r>
    </w:p>
    <w:p w:rsidR="00CA64E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Но не спешите выбирать для сжигания жира наиболее тяжелые и емкие по калориям виды физических нагрузок. Жиры сжигаются только в прису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ствии углеводов, запас которых в организме ограничен. Поэтому предпочт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тельнее регулярно использовать умеренные по энергозатратам упражнения - быструю ходьбу, бег трусцой, занятия аэробикой. Необходимо постепенно и дозир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ванно нагружать себя физически с обязательным контролем состояния здоровья. При силовых нагрузках, как подъем тяжестей, жиры сжигаются в основном за счет увеличения массы мышц, которое происходит только по прошествии значительного времени и при регулярных занятиях. Совреме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ные физические программы основаны на сочетании двух видов упражнений: аэробного характера (быстрая ходьба, бег, гимнастика, аэробика) и силовых упражнений (шейпинг, занятия на некоторых тренаж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рах, подъем тяжестей).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Специфическое динамическое действие пищи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Потребление пищевых веществ и их последующее усвоение также требует определенных энергозатрат (работа желудка, кишечника, печени и других органов), в результате повышается интенсивность обмена веществ, ос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бенно значительно в случае, когда питательные вещества имеют белковую природу. Свойство пищевых продуктов усиливать обмен веществ называют специфическим динамическим действием пищи. Увеличенная интенси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ность обмена веществ после еды может сохраняться в течение 12 часов, а после потребл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ния большого количества белка этот период достигает 18 часов.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потреблении смешанной пищи интенсивность обмена повышается приблизительно на 6,5%. При питании только белками эта величина знач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тельно больше - до 30% и выше. При употреблении только углеводов или жиров интенсивность обмена веществ повышается лишь на 2-3%. Белковая пища 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ладает высоким специфическим динамическим действием, поэтому испол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зуется в некоторых диетах для похудения, в частности, белковой диете с н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значительным содержанием жиров или углеводов.</w:t>
      </w:r>
    </w:p>
    <w:p w:rsidR="0097063C" w:rsidRPr="009555B4" w:rsidRDefault="0097063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Неполное усвоение пищи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подсчете энергетического баланса необходимо помнить, что большинство потребляемых нами продуктов усваиваются не полностью. Например, ра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тительные волокна (клетчатка, гемицеллюлоза, пектины) вообще не перевариваются и не всасываются в 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лудочно-кишечном тракте. А такие вещества в смешанном рационе имеются.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Неперевариваемая клетчатка («панацея» натуропатических диет) в большом количестве содержится в овощах и фруктах. </w:t>
      </w:r>
    </w:p>
    <w:p w:rsidR="00F839FB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AA" w:rsidRPr="009555B4">
        <w:rPr>
          <w:sz w:val="28"/>
          <w:szCs w:val="28"/>
        </w:rPr>
        <w:t>Поправка на неполное усвоение пищи при смешанном рационе питания в среднем составляет 6,5%. При натуропатической диете на эту величину может приходиться до половины рациона. Неполное усвоение пищевых веществ используется в некоторых метод</w:t>
      </w:r>
      <w:r w:rsidR="003F02AA" w:rsidRPr="009555B4">
        <w:rPr>
          <w:sz w:val="28"/>
          <w:szCs w:val="28"/>
        </w:rPr>
        <w:t>и</w:t>
      </w:r>
      <w:r w:rsidR="003F02AA" w:rsidRPr="009555B4">
        <w:rPr>
          <w:sz w:val="28"/>
          <w:szCs w:val="28"/>
        </w:rPr>
        <w:t>ках снижения массы тела. Наиболее часто в рацион специально включают пищевые добавки (заменители) типа целлюлозы, которые не перевариваются и не всасываются в пищеварител</w:t>
      </w:r>
      <w:r w:rsidR="003F02AA" w:rsidRPr="009555B4">
        <w:rPr>
          <w:sz w:val="28"/>
          <w:szCs w:val="28"/>
        </w:rPr>
        <w:t>ь</w:t>
      </w:r>
      <w:r w:rsidR="003F02AA" w:rsidRPr="009555B4">
        <w:rPr>
          <w:sz w:val="28"/>
          <w:szCs w:val="28"/>
        </w:rPr>
        <w:t>ном тракте, но имеют значительный объем, снижая чувство голода и аппет</w:t>
      </w:r>
      <w:r w:rsidR="003F02AA" w:rsidRPr="009555B4">
        <w:rPr>
          <w:sz w:val="28"/>
          <w:szCs w:val="28"/>
        </w:rPr>
        <w:t>и</w:t>
      </w:r>
      <w:r w:rsidR="003F02AA" w:rsidRPr="009555B4">
        <w:rPr>
          <w:sz w:val="28"/>
          <w:szCs w:val="28"/>
        </w:rPr>
        <w:t xml:space="preserve">та.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Некоторые лекарственные препараты (бигуаниды, акарбоза) нарушают усвоение углеводов. Их применяют при наличии у больных ожирением с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 xml:space="preserve">харного диабета.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Терморегуляция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Энергозатраты на терморегуляцию начинают возрастать при длител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ном и значительном отклонении температуры окружающей среды от зоны комфорта, которой принято считать температуру 18-20 °С, а на вас легкая домашняя одежда. У современного городского жителя энергозатраты на те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>морегуляцию минимальны и при расчете энергобаланса обычно не учитыв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 xml:space="preserve">ются. </w:t>
      </w:r>
    </w:p>
    <w:p w:rsidR="003F02AA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AA" w:rsidRPr="009555B4">
        <w:rPr>
          <w:sz w:val="28"/>
          <w:szCs w:val="28"/>
        </w:rPr>
        <w:t>При нормальном температурном режиме помещений и наличии хор</w:t>
      </w:r>
      <w:r w:rsidR="003F02AA" w:rsidRPr="009555B4">
        <w:rPr>
          <w:sz w:val="28"/>
          <w:szCs w:val="28"/>
        </w:rPr>
        <w:t>о</w:t>
      </w:r>
      <w:r w:rsidR="003F02AA" w:rsidRPr="009555B4">
        <w:rPr>
          <w:sz w:val="28"/>
          <w:szCs w:val="28"/>
        </w:rPr>
        <w:t xml:space="preserve">шей теплой зимней одежды городским жителям, работающим в комфортных температурных условиях, нет необходимости увеличивать </w:t>
      </w:r>
      <w:r w:rsidR="003F02AA" w:rsidRPr="009555B4">
        <w:rPr>
          <w:sz w:val="28"/>
          <w:szCs w:val="28"/>
        </w:rPr>
        <w:lastRenderedPageBreak/>
        <w:t>калорийность р</w:t>
      </w:r>
      <w:r w:rsidR="003F02AA" w:rsidRPr="009555B4">
        <w:rPr>
          <w:sz w:val="28"/>
          <w:szCs w:val="28"/>
        </w:rPr>
        <w:t>а</w:t>
      </w:r>
      <w:r w:rsidR="003F02AA" w:rsidRPr="009555B4">
        <w:rPr>
          <w:sz w:val="28"/>
          <w:szCs w:val="28"/>
        </w:rPr>
        <w:t xml:space="preserve">циона в холодное время года. Однако система терморегуляции взаимосвязана с величиной массы тела. </w:t>
      </w:r>
    </w:p>
    <w:p w:rsidR="003F02AA" w:rsidRPr="009555B4" w:rsidRDefault="0097063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Снижение веса за</w:t>
      </w:r>
      <w:r w:rsidR="003F02AA" w:rsidRPr="009555B4">
        <w:rPr>
          <w:sz w:val="28"/>
          <w:szCs w:val="28"/>
        </w:rPr>
        <w:t xml:space="preserve"> счет термических воздействий применяется широко, но при этом величина его потери обычно мала. Поэтому «терморегуляционные» методики чаще использ</w:t>
      </w:r>
      <w:r w:rsidR="003F02AA" w:rsidRPr="009555B4">
        <w:rPr>
          <w:sz w:val="28"/>
          <w:szCs w:val="28"/>
        </w:rPr>
        <w:t>у</w:t>
      </w:r>
      <w:r w:rsidR="003F02AA" w:rsidRPr="009555B4">
        <w:rPr>
          <w:sz w:val="28"/>
          <w:szCs w:val="28"/>
        </w:rPr>
        <w:t>ются в качестве дополнительных, например, на фоне интенсивных физических упражнений. При этом чаще практикуются режимы высоких температур, потому что в сауне или «комбинезоне для п</w:t>
      </w:r>
      <w:r w:rsidR="003F02AA" w:rsidRPr="009555B4">
        <w:rPr>
          <w:sz w:val="28"/>
          <w:szCs w:val="28"/>
        </w:rPr>
        <w:t>о</w:t>
      </w:r>
      <w:r w:rsidR="003F02AA" w:rsidRPr="009555B4">
        <w:rPr>
          <w:sz w:val="28"/>
          <w:szCs w:val="28"/>
        </w:rPr>
        <w:t>худения» вес уменьшается за счет потоотделения и увеличения энергозатрат других терморегуляционных систем организма.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Применение низких температур используется реже, хотя физиологам давно известен так называемый «недрожательный термогенез» или «морж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вание», при котором нормальная температура тела поддерживается за счет утилизации энергии жировых запасов организма и - как следствие термор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гуляции - снижения массы жировой ткани.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Типы энергообмена и жировая ткань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Интенсивность эпергообмена строго индивидуальна. Организм сам старается поддержать постоянную массу тела. Однако, при малоподвижном образе жизни и при определенном, унаследованном типе обмена веществ, внутре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них приспособительных реакций для поддержания постоянной массы тела может оказаться недостаточно. Здесь необходимо сознательное вмешател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 xml:space="preserve">ство самого человека.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Проведено специальное исследование с участием 30 добровольцев со стандартными величинами энергобаланса. Оно включало использование одинаковой для всех испытуемых гипокалорийной диеты в 1500 ккал и ста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дартных энергозатрат (при строгом контроле рациона). Были получены интере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ные результаты. 19 пациентов похудели, у 9 - вес не изменился, а у 2 - он увеличился! Таким образом, традиционный метод учета энергобаланса ср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ботал только у двух третей полных пациентов. В чем же причина?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Науке известны три основных типа сбалансированности энергетического 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мена, подобного трем типам конституции людей. В нашей формуле энергобаланса этот фактор соо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ветствует индивидуальному коэффициенту К.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Первый тип - «организм-транжира» (К = 1,2). Для людей с таким типом обмена веществ характерна очень низкая эффективность использования полученных с пищей калорий и малая потенциальная способность к накопл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нию энергии в жировой ткани. Ожирение у них развивается редко, в осно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ном при явном переедании. Чаще наблюдается пониженный вес, несмотря на полн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ценное и высококалорийное питание. </w:t>
      </w:r>
    </w:p>
    <w:p w:rsidR="0097063C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Второй тип - идеальный энергетический обмен (К = 1,0). Для такого типа обмена энергии характерна высокая приспособляемость к внешним изменениям (количеству пищи, изменению энергозатрат) и устойчивая пост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янная масса тела. У людей со вторым типом энергообмена вероятность развития ожирения при неправильном чрезмерном питании и гиподинамии невелика. Но б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лее реальна, чем у людей с первым типом энергообмена.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Третий тип - «организм-скряга» (К = 0,8). Для него характерна очень высокая эффекти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ность энергообмена с повышенным накоплением энергии про запас в виде жировой ткани. Все полученные с пищей калории расход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ются экономно. Именно третий тип энергообмена и является неблагоприя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ным энергетическим фоном у значительной части полных людей. При нал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чии других вредных факторов (малоподвижность, переедание) вероятность развития и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 xml:space="preserve">быточного веса очень велика. </w:t>
      </w:r>
    </w:p>
    <w:p w:rsidR="002360C7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Для поддержания стабильной массы тела «организму-скряге» требуется 65 % калорийности среднего рациона, а «организму-транжире» -135%. Но это крайние цифры. Для определения индивидуального типа энергетического обмена необходимо учитывать следу</w:t>
      </w:r>
      <w:r w:rsidRPr="009555B4">
        <w:rPr>
          <w:sz w:val="28"/>
          <w:szCs w:val="28"/>
        </w:rPr>
        <w:t>ю</w:t>
      </w:r>
      <w:r w:rsidRPr="009555B4">
        <w:rPr>
          <w:sz w:val="28"/>
          <w:szCs w:val="28"/>
        </w:rPr>
        <w:t xml:space="preserve">щие значения коэффициента К: </w:t>
      </w:r>
    </w:p>
    <w:p w:rsidR="002360C7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если вы с детства склонны к полноте и у вас всегда имелся опред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ленный избыток подкожного жира, то величина К, скорее всего, соответствует трет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 xml:space="preserve">ему типу энергообмена и будет равна 0,8; </w:t>
      </w:r>
    </w:p>
    <w:p w:rsidR="002360C7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- если вы всегда имели нормальный вес и полнота появилась в после</w:t>
      </w:r>
      <w:r w:rsidRPr="009555B4">
        <w:rPr>
          <w:sz w:val="28"/>
          <w:szCs w:val="28"/>
        </w:rPr>
        <w:t>д</w:t>
      </w:r>
      <w:r w:rsidRPr="009555B4">
        <w:rPr>
          <w:sz w:val="28"/>
          <w:szCs w:val="28"/>
        </w:rPr>
        <w:t>ние 1-2 года, а величина избытка массы тела невелика, то вы, по-видимому, имеете второй тип энергообмена. Ваш индивидуальный коэффициент имеет идеал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 xml:space="preserve">ное значение (К =1,0);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если вас беспокоят только местные отложения жира или особенности собственного тел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сложения, то тип вашего энергообмена может быть любым (К от 0,8 до 1,2). </w:t>
      </w:r>
    </w:p>
    <w:p w:rsidR="00F839FB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Частота встречаемости третьего типа энергообмена среди всех людей невелика, от 5 до 10%. Однако у людей, страдающих ожирением, частота такого индивидуального типа 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 xml:space="preserve">мена веществ встречается в 20-30% случаев.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Следует помнить, что при гипокалорийной диете в 1000 ккал худеют все полные люди, а при суточном рационе в 6000 ккал полнеют все худые.</w:t>
      </w:r>
    </w:p>
    <w:p w:rsidR="002360C7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Значение энергобаланса для успешного похудения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Энергетический обмен - это результат взаимодействия многих комп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нентов, которые сами по себе и являются первопричиной полноты - психол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гические причины неправильного питания и вредных пищевых привычек, малоподвижность, нарушение регуляции, чувства голода, несбалансирова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ный качественный состав доступных продуктов, особенности пищевого во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питания и др. </w:t>
      </w:r>
    </w:p>
    <w:p w:rsidR="002360C7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Безусловно, величина энергетической ценности пищи и энергозатрат организма имеет большое значение для успешного похудения. Однако, если ограничиваться только подсчетом полученных и израсходованных органи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>мом калорий, этого будет недостаточно. Большое значение имеет не только количество съеденных калорий, но и их качество. А именно: то, как вы поглоща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те пищу и какие конкретно продукты употребляете. </w:t>
      </w:r>
    </w:p>
    <w:p w:rsidR="003F02AA" w:rsidRPr="009555B4" w:rsidRDefault="003F02AA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Главное в практическом приложении знаний о принципах энергообмена о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>ганизма состоит в правильном учете ваших ежедневных и постоянных энергозатрат. Это самый необходимый и легче других контролируемый пок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 xml:space="preserve">затель, который поможет вам похудеть. Двигайтесь, работайте во время бодрствования - тогда и достигнете успеха. 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3 Обогащение пищевых продуктов. Причины и основные принципы обогащения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Обогащение пищевых продуктов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Важной областью в оценке безопасности диеты в целом является в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прос об обогащении, т.е. добавлении некоторых питательных веществ в употребляемые нами пищевые проду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ты.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Самым наглядным примером обогащения пищевых продуктов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являе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ся добавление йода в столовую соль в двадцатых годах. Этот простой процесс практически ликвидировал распространенную проблему йододефици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ного зоба, особенно в районах, где местные продукты и вода содержали 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чтожно малое количество йода.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Второй пример обогащения относится к тридцатым годам, когда к м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локу был добавлен витамин D. Дети нуждаются в достаточном количестве витамина D со дня рождения и в течение всего периода развития для образ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вания крепких и прямых костей. Молоко было выбрано в качестве носителя витамина D, так как оно широко потребляется новорожденными и детьми младшего возраста и содержит кальций и фосфор, которые совместно с вит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мином D участвуют в развитии скелета. Этот процесс обогащения молока в значител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ной степени ликвидировал такое заболевание, как рахит.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Успех этих двух мер и развитие способов выделения и производства пит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тельных веществ вызвал к жизни новый подход к питанию и изменение философии от пассивного распознавания недостаточности питательных в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ществ до ее активного предупреждения.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тридцатые годы, когда маргарин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стал доступным для американцев, он ш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роко применялся в качестве недорогого заменителя масла. В маргарин добавляли каротин для обеспечения требуемого содержания витамина А и прия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ного цвета. Это было удачное решение, которое затем было применено по отношению к молоку, сыру и другим молочным продуктам.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Во время второй мировой войны в муку, используемую для пригото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ления белого хлеба и булок, стали добавлять тиамин, ниацин и железо. Такое добавление было названо «обог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щением». Этот термин применяется до сих пор в отношении хлеба, риса, горячих каш, паст и других рафинированных крупяных продуктов, в которые добавляются три витамина группы В (ти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мин, ниацин и рибофлавин), а также железо до требуемого уровня.</w:t>
      </w:r>
    </w:p>
    <w:p w:rsidR="00685AC9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определении питательных веществ для обогащения крупяных или др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гих пищевых продуктов большинство изготовителей следуют принципам, указанным Национ</w:t>
      </w:r>
      <w:r w:rsidR="00685AC9" w:rsidRPr="009555B4">
        <w:rPr>
          <w:sz w:val="28"/>
          <w:szCs w:val="28"/>
        </w:rPr>
        <w:t xml:space="preserve">альной академией наук в </w:t>
      </w:r>
      <w:smartTag w:uri="urn:schemas-microsoft-com:office:smarttags" w:element="metricconverter">
        <w:smartTagPr>
          <w:attr w:name="ProductID" w:val="1974 г"/>
        </w:smartTagPr>
        <w:r w:rsidR="00685AC9" w:rsidRPr="009555B4">
          <w:rPr>
            <w:sz w:val="28"/>
            <w:szCs w:val="28"/>
          </w:rPr>
          <w:t>1974 г</w:t>
        </w:r>
      </w:smartTag>
      <w:r w:rsidR="00685AC9" w:rsidRPr="009555B4">
        <w:rPr>
          <w:sz w:val="28"/>
          <w:szCs w:val="28"/>
        </w:rPr>
        <w:t>.</w:t>
      </w:r>
      <w:r w:rsidRPr="009555B4">
        <w:rPr>
          <w:sz w:val="28"/>
          <w:szCs w:val="28"/>
        </w:rPr>
        <w:t xml:space="preserve">: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>содержание питательного вещества ниже желательного уровня в диете зн</w:t>
      </w:r>
      <w:r w:rsidR="002360C7" w:rsidRPr="009555B4">
        <w:rPr>
          <w:sz w:val="28"/>
          <w:szCs w:val="28"/>
        </w:rPr>
        <w:t>а</w:t>
      </w:r>
      <w:r w:rsidR="002360C7" w:rsidRPr="009555B4">
        <w:rPr>
          <w:sz w:val="28"/>
          <w:szCs w:val="28"/>
        </w:rPr>
        <w:t xml:space="preserve">чительного количества людей;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>продукт, который обогащается данным питательным веществом, до</w:t>
      </w:r>
      <w:r w:rsidR="002360C7" w:rsidRPr="009555B4">
        <w:rPr>
          <w:sz w:val="28"/>
          <w:szCs w:val="28"/>
        </w:rPr>
        <w:t>л</w:t>
      </w:r>
      <w:r w:rsidR="002360C7" w:rsidRPr="009555B4">
        <w:rPr>
          <w:sz w:val="28"/>
          <w:szCs w:val="28"/>
        </w:rPr>
        <w:t>жен потребляться в количествах, составляющих значительную часть диеты нас</w:t>
      </w:r>
      <w:r w:rsidR="002360C7" w:rsidRPr="009555B4">
        <w:rPr>
          <w:sz w:val="28"/>
          <w:szCs w:val="28"/>
        </w:rPr>
        <w:t>е</w:t>
      </w:r>
      <w:r w:rsidR="002360C7" w:rsidRPr="009555B4">
        <w:rPr>
          <w:sz w:val="28"/>
          <w:szCs w:val="28"/>
        </w:rPr>
        <w:t xml:space="preserve">ления;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>добавление питательного вещества не вызовет дисбаланса незаменимых п</w:t>
      </w:r>
      <w:r w:rsidR="002360C7" w:rsidRPr="009555B4">
        <w:rPr>
          <w:sz w:val="28"/>
          <w:szCs w:val="28"/>
        </w:rPr>
        <w:t>и</w:t>
      </w:r>
      <w:r w:rsidR="002360C7" w:rsidRPr="009555B4">
        <w:rPr>
          <w:sz w:val="28"/>
          <w:szCs w:val="28"/>
        </w:rPr>
        <w:t xml:space="preserve">тательных веществ;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>добавляемое питательное вещество устойчиво при правильном хранении и использов</w:t>
      </w:r>
      <w:r w:rsidR="002360C7" w:rsidRPr="009555B4">
        <w:rPr>
          <w:sz w:val="28"/>
          <w:szCs w:val="28"/>
        </w:rPr>
        <w:t>а</w:t>
      </w:r>
      <w:r w:rsidR="002360C7" w:rsidRPr="009555B4">
        <w:rPr>
          <w:sz w:val="28"/>
          <w:szCs w:val="28"/>
        </w:rPr>
        <w:t xml:space="preserve">нии;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 xml:space="preserve">питательное вещество физиологически усваивается из продукта;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 xml:space="preserve">существует гарантия от избыточного приема на токсичном уровне; </w:t>
      </w:r>
    </w:p>
    <w:p w:rsidR="002360C7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</w:t>
      </w:r>
      <w:r w:rsidR="002360C7" w:rsidRPr="009555B4">
        <w:rPr>
          <w:sz w:val="28"/>
          <w:szCs w:val="28"/>
        </w:rPr>
        <w:t>дополнительная стоимость должна быть в разумных пределах для предполагаемого п</w:t>
      </w:r>
      <w:r w:rsidR="002360C7" w:rsidRPr="009555B4">
        <w:rPr>
          <w:sz w:val="28"/>
          <w:szCs w:val="28"/>
        </w:rPr>
        <w:t>о</w:t>
      </w:r>
      <w:r w:rsidR="002360C7" w:rsidRPr="009555B4">
        <w:rPr>
          <w:sz w:val="28"/>
          <w:szCs w:val="28"/>
        </w:rPr>
        <w:t>требителя.</w:t>
      </w:r>
    </w:p>
    <w:p w:rsidR="002360C7" w:rsidRPr="009555B4" w:rsidRDefault="002360C7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Эти направления предотвратили злоупотребление обогащением и так называемую «гонку за калориями» (неразборчивое добавление питательных веществ в продукты с целью их сбыта), чего некоторые специалисты по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танию опасаются больше всего.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Причины и основные принципы обогащения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Современный человек потребляет в сутки около </w:t>
      </w:r>
      <w:smartTag w:uri="urn:schemas-microsoft-com:office:smarttags" w:element="metricconverter">
        <w:smartTagPr>
          <w:attr w:name="ProductID" w:val="800 г"/>
        </w:smartTagPr>
        <w:r w:rsidRPr="009555B4">
          <w:rPr>
            <w:sz w:val="28"/>
            <w:szCs w:val="28"/>
          </w:rPr>
          <w:t>800 г</w:t>
        </w:r>
      </w:smartTag>
      <w:r w:rsidRPr="009555B4">
        <w:rPr>
          <w:sz w:val="28"/>
          <w:szCs w:val="28"/>
        </w:rPr>
        <w:t xml:space="preserve"> пищи и око. </w:t>
      </w:r>
      <w:smartTag w:uri="urn:schemas-microsoft-com:office:smarttags" w:element="metricconverter">
        <w:smartTagPr>
          <w:attr w:name="ProductID" w:val="2000 г"/>
        </w:smartTagPr>
        <w:r w:rsidRPr="009555B4">
          <w:rPr>
            <w:sz w:val="28"/>
            <w:szCs w:val="28"/>
          </w:rPr>
          <w:t>2000 г</w:t>
        </w:r>
      </w:smartTag>
      <w:r w:rsidRPr="009555B4">
        <w:rPr>
          <w:sz w:val="28"/>
          <w:szCs w:val="28"/>
        </w:rPr>
        <w:t xml:space="preserve"> воды. Суточный рацион населения нашей планеты (5 млрд человек </w:t>
      </w:r>
      <w:r w:rsidRPr="009555B4">
        <w:rPr>
          <w:sz w:val="28"/>
          <w:szCs w:val="28"/>
        </w:rPr>
        <w:lastRenderedPageBreak/>
        <w:t>соста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ляет более 4 млн тонн пищи. Большая часть населения планеты испытывала и продолжает испытывать дефицит некоторых продукт питания. Особенно остро стоит проблема недостаточного потреблен пр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дуктов, которые содержат значительное количество белков и витаминов.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России и на всем постсоветском пространстве заметно снизило потребление населением традиционно важных продуктов – мяса, молока, фру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тов, овощей, растительных жиров. Это стало одной причин сокращения средней продолжительности жизни и роста числа заболеваний: дело в том, что дефицит биологически активных вещее снижает иммунитет, вызывает прежд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временное старение.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Известно, что пища человека должна содержать более 600 вещее нео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ходимых для нормальной жизнедеятельности организма. Каждый из этих веществ занимает свое место в сложной гармонии биохимических процессов. 96 % органических и неорганических соединений, попадающих в организм с пищей, обладают теми и иными лечебными свойствами, поэтому здоровье человека зависит того, в каком количестве и соотношении содержатся эти пищевые вещества в рационе.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Рацион должен быть подобран так, чтобы мог отвечать индивидуал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ным особенностям организма человека, учитывая условия труда, пол, во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>раст, климатогеографические условия проживания. При выполнении вышепер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численных условий питания можно назвать рациональным.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Кроме этого, с понятием рационального питания связано определен физиологических норм питания, хотя они являются средними ориентировочными в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личинами для отдельных групп населения, отражают потребность в осно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ных пищевых веществах и энергии.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Рациональное питание основано на выполнении трех основных при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ципов: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1)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строгое соблюдение баланса энергии, поступающей с пищей расх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дуемой организмом человека в процессе жизнедеятельности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2) удовлетворение потребности организма в определенных пищевых вещес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вах (белках, жирах, углеводах, минеральных веществах, витаминах и других биологически активных компонентах) должно происходить в строго опред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ленном соотношении;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3) соблюдение режима питания.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Рассмотрим подробнее суть принципов рационального питания.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1-й принцип. Вся необходимая организму энергия поступает с пищей. Энергия в пище находится в скрытом виде. Количество скрытой энергии, содержащейся в пище, называется энергетической ценностью или калорийн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стью пищи. Энергетическая ценность суточного рациона питания должна с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ответствовать суточному расходу энергии человека, которая измеряется в к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 xml:space="preserve">локалориях. Энергетическая ценность </w:t>
      </w:r>
      <w:smartTag w:uri="urn:schemas-microsoft-com:office:smarttags" w:element="metricconverter">
        <w:smartTagPr>
          <w:attr w:name="ProductID" w:val="1 г"/>
        </w:smartTagPr>
        <w:r w:rsidRPr="009555B4">
          <w:rPr>
            <w:sz w:val="28"/>
            <w:szCs w:val="28"/>
          </w:rPr>
          <w:t>1 г</w:t>
        </w:r>
      </w:smartTag>
      <w:r w:rsidRPr="009555B4">
        <w:rPr>
          <w:sz w:val="28"/>
          <w:szCs w:val="28"/>
        </w:rPr>
        <w:t xml:space="preserve"> белка равна 4 ккал, </w:t>
      </w:r>
      <w:smartTag w:uri="urn:schemas-microsoft-com:office:smarttags" w:element="metricconverter">
        <w:smartTagPr>
          <w:attr w:name="ProductID" w:val="1 г"/>
        </w:smartTagPr>
        <w:r w:rsidRPr="009555B4">
          <w:rPr>
            <w:sz w:val="28"/>
            <w:szCs w:val="28"/>
          </w:rPr>
          <w:t>1 г</w:t>
        </w:r>
      </w:smartTag>
      <w:r w:rsidRPr="009555B4">
        <w:rPr>
          <w:sz w:val="28"/>
          <w:szCs w:val="28"/>
        </w:rPr>
        <w:t xml:space="preserve"> жира - 9 ккал, 1 углеводов - 4 ккал, следовательно энергетическая ценность пищи з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висит от содержания белков, жиров, углеводов. При расчете получаемой с пищей энергии и ее расхода на жизнедеятельность организма необходимо учитывать изменение интенсивности обменных процессов в зависимости от возраста, пола, климатических условий. Обменные процессы более инте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сивны у молодых людей, чем у пожилых; у женщин физиологические 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требности на 15 % ниже, чем у мужчин. У людей, проживающих на севере, потребность в энергии выше на 10-15 %, а на юге - на 5 % ниже, если сравнивать с насел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нием центральных районов.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2-й принцип. Для удовлетворения оптимальной потребности организма человека в белках, жирах и углеводах; их соотношение в рационах должно быть 1:1; 2:4. Белки должны составлять в среднем 12 %, жиры - 3 0-35 % от общей калорийности рациона, остальное приходится на долю углеводов. При инте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сивном физическом труде доля белков в рационе может быть снижена, жиров, соответственно, повышена, учитывая высокую энергетическую це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ность последних.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3-й принцип - это распределение пищи в течение дня по времени, калорийн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сти и объему.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В основу режима питания положены следующие принципы: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регулярность питания - целесообразность этого принципа определяе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ся условно-рефлекторными реакциями организм выделением слюны, жел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дочного сока, желчи, ферментов, то есть в« комплекса факторов, которые влияют на нормальное пищеварение: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дробность питания в течение суток - исследования показа неблаг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приятное влияние на организм человека одно- или двухразового питания. 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кой режим питания может вызвать ряд заболеваний. Д профилактики сохранения здор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вого организма человеку рекомендуется трех- и четырехразовое питание с возможным дополнительным приема пищи (сок утром, стакан к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фира перед сном);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соблюдение принципа рационального подбора продуктов в каждом приеме пищи, чтобы выдержать правильное соотношение в рационе белков, жиров, углеводов, минеральных веществ, витаминов ит. д.;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разумное распределение количества пищи: в течение дня завтрак и обед должно прих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диться более 2/3 рациона;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создание оптимальных условий для усвоения пищи организм! человека (и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терьер торгового зала, музыкальное оформлен» температурный режим, пос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да, красиво оформленные блюда и т. д.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Продукты, содержащие белки животного происхождения необходимо план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ровать на первую половину дня, а молочные и растительные продукты питания - на вторую половину дня. Жиры необходимо включать в рацион питания такие, которые обеспечивают организм жирорастворимыми витамин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 и ненасыщенными жирны кислотами (сливочное и растительное масла, смет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на, молоко).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Углеводы растительной пищи должны обеспечивают энергетическую ценность суточных рационов, так как только в так случае в организм будут поступать водорастворимые вит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мины минеральные вещества.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Растительная пища в рационе питания должна составлять не более</w:t>
      </w:r>
      <w:r w:rsidR="00F839FB">
        <w:rPr>
          <w:sz w:val="28"/>
          <w:szCs w:val="28"/>
        </w:rPr>
        <w:t xml:space="preserve"> 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 xml:space="preserve">щей массы продуктов, так как она содержит большое количество </w:t>
      </w:r>
      <w:r w:rsidRPr="009555B4">
        <w:rPr>
          <w:sz w:val="28"/>
          <w:szCs w:val="28"/>
        </w:rPr>
        <w:lastRenderedPageBreak/>
        <w:t>клетчатки, которая препятствует всасыванию питательных веществ. При составлен</w:t>
      </w:r>
      <w:r w:rsidR="00B061F4">
        <w:rPr>
          <w:sz w:val="28"/>
          <w:szCs w:val="28"/>
        </w:rPr>
        <w:t>ии</w:t>
      </w:r>
      <w:r w:rsidRPr="009555B4">
        <w:rPr>
          <w:sz w:val="28"/>
          <w:szCs w:val="28"/>
        </w:rPr>
        <w:t xml:space="preserve"> меню необходимо разнообразить блюда, уч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тывая время года.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4</w:t>
      </w:r>
      <w:r w:rsidR="00F839FB">
        <w:rPr>
          <w:sz w:val="28"/>
          <w:szCs w:val="28"/>
        </w:rPr>
        <w:t>.</w:t>
      </w:r>
      <w:r w:rsidRPr="009555B4">
        <w:rPr>
          <w:sz w:val="28"/>
          <w:szCs w:val="28"/>
        </w:rPr>
        <w:t xml:space="preserve"> Лечебное питание. Характеристика диеты № 2</w:t>
      </w:r>
    </w:p>
    <w:p w:rsidR="00AC264B" w:rsidRPr="009555B4" w:rsidRDefault="00AC264B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Лечебное питание (диетотерапия) — система организации питания и использования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щевых продуктов в лечебных целях.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Режим питания и приемы обработки пищевых продуктов во многом з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висят от характера заболевания, его стадии, особенностей нарушения обмена веществ. Составленная леч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щим врачом диета является существенной частью общего лечения при всех без исключения заболеваниях. Без соблюдения ди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ты даже самое активное лечение не может быть эффективным. Причем 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чебное питание, предупреждающее обострение болезни и замедляющее ее прогрессирование, необходимо не только в условиях больницы, профилакт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 xml:space="preserve">рия, санатория, но и в домашних условиях.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Особенно важна роль диеты при хронических заболеваниях желудо</w:t>
      </w:r>
      <w:r w:rsidRPr="009555B4">
        <w:rPr>
          <w:sz w:val="28"/>
          <w:szCs w:val="28"/>
        </w:rPr>
        <w:t>ч</w:t>
      </w:r>
      <w:r w:rsidRPr="009555B4">
        <w:rPr>
          <w:sz w:val="28"/>
          <w:szCs w:val="28"/>
        </w:rPr>
        <w:t xml:space="preserve">но-кишечного тракта, почек, болезней обмена веществ, сердечно-сосудистой и эндокринной систем.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Диетическое лечение назначает врач-диетолог. По его совету составл</w:t>
      </w:r>
      <w:r w:rsidRPr="009555B4">
        <w:rPr>
          <w:sz w:val="28"/>
          <w:szCs w:val="28"/>
        </w:rPr>
        <w:t>я</w:t>
      </w:r>
      <w:r w:rsidRPr="009555B4">
        <w:rPr>
          <w:sz w:val="28"/>
          <w:szCs w:val="28"/>
        </w:rPr>
        <w:t>ется индивидуальный рацион или назначается диета. В зависимости от х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рактера заболевания и особенностей его течения врач определяет время приема пищи, распределение отдельных блюд, последовательность их при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ма. Лечащий врач наблюдает за ходом и результатом, определяет продолж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тельность применения лечебного питания. В некоторых случаях, особенно у тяжелобольных, возникает необходимость сочетания энтерального (нормального) при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ма пищи с зондовым и парентеральным питанием (внутривенное введение специальных препаратов).</w:t>
      </w:r>
      <w:r w:rsidR="00F839FB">
        <w:rPr>
          <w:sz w:val="28"/>
          <w:szCs w:val="28"/>
        </w:rPr>
        <w:t xml:space="preserve">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На фоне основной диеты могут применяться суточные рационы — разгрузочные, или ко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 xml:space="preserve">трастные, молочные, сахарные, картофельные, </w:t>
      </w:r>
      <w:r w:rsidRPr="009555B4">
        <w:rPr>
          <w:sz w:val="28"/>
          <w:szCs w:val="28"/>
        </w:rPr>
        <w:lastRenderedPageBreak/>
        <w:t xml:space="preserve">яблочные, творожные и другие дни, а также специальные диеты (магниевая, калиевая, диета Карреля и т.д.).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В основе любой диеты особое внимание должно уделяться питьевому режимы, так напр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мер Ф. Батмангхелидж считает что потребление питьевой воды должно составлять мин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мум шесть - восемь стаканов в день!</w:t>
      </w:r>
      <w:r w:rsidR="00F839FB">
        <w:rPr>
          <w:sz w:val="28"/>
          <w:szCs w:val="28"/>
        </w:rPr>
        <w:t xml:space="preserve">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Разгрузочно-диетическия терапия (лечебное голодание)</w:t>
      </w:r>
      <w:bookmarkStart w:id="1" w:name="part_127237461"/>
      <w:bookmarkEnd w:id="1"/>
      <w:r w:rsidRPr="009555B4">
        <w:rPr>
          <w:sz w:val="28"/>
          <w:szCs w:val="28"/>
        </w:rPr>
        <w:t> — кратковр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менное лишение больного пищи с лечебной целью, при котором организм переходит на использование в качестве источников энергии собственных запасов жира, белка, углеводов, что сопрово</w:t>
      </w:r>
      <w:r w:rsidRPr="009555B4">
        <w:rPr>
          <w:sz w:val="28"/>
          <w:szCs w:val="28"/>
        </w:rPr>
        <w:t>ж</w:t>
      </w:r>
      <w:r w:rsidRPr="009555B4">
        <w:rPr>
          <w:sz w:val="28"/>
          <w:szCs w:val="28"/>
        </w:rPr>
        <w:t>дается глубокими изменениями обмена веществ. Сроки полного лишения больного пищи колеблются от н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скольких дней до 30, но чаще они продолжаются 2—3 недели.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Как показывает клинический опыт, длительное (15—30 дней) голод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ние сопровождается существенными сдвигами функций регулирующих си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 xml:space="preserve">тем организма. Показания к назначению разгрузочно-диетической терапии должны быть строго дифференцированы не только с учетом фазы и стадии основного заболевания, но и особенностей сопутствующих болезней. 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Наиболее показан этот метод лечения при аутоиммунных заболеваниях (ревматоидном артрите, болезни Бехтерева), бронхиальной астме, дерматитах и других заболеваниях с аллергическим генезом, некоторых нервно-психических заболеваниях (шизофрении, астенодепрессивных и астеноип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хондрических состояниях).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 ряде болезней печени, сердечно-сосудистой системы, нагноител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ных процессах, активном туберкулезе, онкологических заболеваниях, сахарном диабете, диффузном токс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ческом зобе, аддисоновой болезни, язвенной болезни и некоторых других заболеваниях разгрузочно-диетическая терапия противопоказана.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Лечение голоданием проводят после тщательного клинического обсл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 xml:space="preserve">дования и только в контролируемых условиях стационара. </w:t>
      </w:r>
      <w:r w:rsidRPr="009555B4">
        <w:rPr>
          <w:sz w:val="28"/>
          <w:szCs w:val="28"/>
        </w:rPr>
        <w:lastRenderedPageBreak/>
        <w:t>Длительность г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лодания определяется индивидуально. Во время голодания запрещается к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>рение, прием лекарственных препаратов (за исключением особых показаний). Рекомендуется выпивать до 1,5 л жидкости. Дополнител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но назначают дозированные прогулки, физиотерапевтические процедуры, подводный ма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саж и др. Дважды в день показаны очистительные клизмы. Восстановител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ный период продолжается примерно столько же дней, сколько и период голодания. В первый день д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 xml:space="preserve">ют разбавленный морковный сок до </w:t>
      </w:r>
      <w:smartTag w:uri="urn:schemas-microsoft-com:office:smarttags" w:element="metricconverter">
        <w:smartTagPr>
          <w:attr w:name="ProductID" w:val="1 л"/>
        </w:smartTagPr>
        <w:r w:rsidRPr="009555B4">
          <w:rPr>
            <w:sz w:val="28"/>
            <w:szCs w:val="28"/>
          </w:rPr>
          <w:t>1 л</w:t>
        </w:r>
      </w:smartTag>
      <w:r w:rsidRPr="009555B4">
        <w:rPr>
          <w:sz w:val="28"/>
          <w:szCs w:val="28"/>
        </w:rPr>
        <w:t xml:space="preserve"> в сутки (по 100—120 г на прием). Со второго дня добавляют протертые яблоки, апельс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ны. На третий день диета расширяется за счет добавления тертой моркови (</w:t>
      </w:r>
      <w:smartTag w:uri="urn:schemas-microsoft-com:office:smarttags" w:element="metricconverter">
        <w:smartTagPr>
          <w:attr w:name="ProductID" w:val="400 г"/>
        </w:smartTagPr>
        <w:r w:rsidRPr="009555B4">
          <w:rPr>
            <w:sz w:val="28"/>
            <w:szCs w:val="28"/>
          </w:rPr>
          <w:t>400 г</w:t>
        </w:r>
      </w:smartTag>
      <w:r w:rsidRPr="009555B4">
        <w:rPr>
          <w:sz w:val="28"/>
          <w:szCs w:val="28"/>
        </w:rPr>
        <w:t>), кефира (</w:t>
      </w:r>
      <w:smartTag w:uri="urn:schemas-microsoft-com:office:smarttags" w:element="metricconverter">
        <w:smartTagPr>
          <w:attr w:name="ProductID" w:val="600 г"/>
        </w:smartTagPr>
        <w:r w:rsidRPr="009555B4">
          <w:rPr>
            <w:sz w:val="28"/>
            <w:szCs w:val="28"/>
          </w:rPr>
          <w:t>600 г</w:t>
        </w:r>
      </w:smartTag>
      <w:r w:rsidRPr="009555B4">
        <w:rPr>
          <w:sz w:val="28"/>
          <w:szCs w:val="28"/>
        </w:rPr>
        <w:t xml:space="preserve">), с пятого дня добавляют </w:t>
      </w:r>
      <w:smartTag w:uri="urn:schemas-microsoft-com:office:smarttags" w:element="metricconverter">
        <w:smartTagPr>
          <w:attr w:name="ProductID" w:val="200 г"/>
        </w:smartTagPr>
        <w:r w:rsidRPr="009555B4">
          <w:rPr>
            <w:sz w:val="28"/>
            <w:szCs w:val="28"/>
          </w:rPr>
          <w:t>200 г</w:t>
        </w:r>
      </w:smartTag>
      <w:r w:rsidRPr="009555B4">
        <w:rPr>
          <w:sz w:val="28"/>
          <w:szCs w:val="28"/>
        </w:rPr>
        <w:t xml:space="preserve"> хлеба. С 7-го дня разр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шаются винегреты из картофеля, свеклы, мелко нашинкованной сырой к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пусты. Мясо, рыбу, курицу вводят в рацион после окончания восстанов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тельного периода.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Лечебное питание детей</w:t>
      </w:r>
      <w:bookmarkStart w:id="2" w:name="part_46349479"/>
      <w:bookmarkEnd w:id="2"/>
      <w:r w:rsidRPr="009555B4">
        <w:rPr>
          <w:sz w:val="28"/>
          <w:szCs w:val="28"/>
        </w:rPr>
        <w:t xml:space="preserve"> особое значение имеет при болезнях обмена веществ, аллергич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ских состояниях. При болезнях обмена веществ, в основе которых лежит снижение (до полного отсутствия) активности ферментов (о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дельных или нескольких), не происходит утилизации или распада некоторых веществ. Поэтому при питании обычными продуктами происходит их нако</w:t>
      </w:r>
      <w:r w:rsidRPr="009555B4">
        <w:rPr>
          <w:sz w:val="28"/>
          <w:szCs w:val="28"/>
        </w:rPr>
        <w:t>п</w:t>
      </w:r>
      <w:r w:rsidRPr="009555B4">
        <w:rPr>
          <w:sz w:val="28"/>
          <w:szCs w:val="28"/>
        </w:rPr>
        <w:t>ление в организме или образуются побочные вещества, нередко токсичные для организма. В связи с этим с момента рождения используются специально приготовленные продукты, например специальные молочные смеси при ам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ноацидопатиях, лактозной недостаточности и галактоземии. Детям с алле</w:t>
      </w:r>
      <w:r w:rsidRPr="009555B4">
        <w:rPr>
          <w:sz w:val="28"/>
          <w:szCs w:val="28"/>
        </w:rPr>
        <w:t>р</w:t>
      </w:r>
      <w:r w:rsidRPr="009555B4">
        <w:rPr>
          <w:sz w:val="28"/>
          <w:szCs w:val="28"/>
        </w:rPr>
        <w:t>гическими заболеваниями назначают так называемые гипоаллергенные ди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ты, из которых исключают причинно-значимые аллергены.</w:t>
      </w:r>
    </w:p>
    <w:p w:rsidR="00685AC9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Подобный механизм лечебного питания (элиминации) используется также при заболеваниях и синдромах, при которых отмечается неперенос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мость ряда веществ (например, при целиакии исключаются продукты, бог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тые глютеном, при непереносимости белков коровьего молока обычные м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лочные смеси заменяют соевыми, миндальным молоком).</w:t>
      </w:r>
    </w:p>
    <w:p w:rsidR="000B051C" w:rsidRPr="009555B4" w:rsidRDefault="00685AC9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При составлении рациона лечебного питания следует учитывать во</w:t>
      </w:r>
      <w:r w:rsidRPr="009555B4">
        <w:rPr>
          <w:sz w:val="28"/>
          <w:szCs w:val="28"/>
        </w:rPr>
        <w:t>з</w:t>
      </w:r>
      <w:r w:rsidRPr="009555B4">
        <w:rPr>
          <w:sz w:val="28"/>
          <w:szCs w:val="28"/>
        </w:rPr>
        <w:t>раст ребенка, стадию и характер заболевания, вид нарушения того или иного обмена веществ. Все это нужно учитывать и при выборе способа кулинарной обработки и определении режима питания. Чем меньше возраст, тем более чувствителен ребенок к голоду. Поэтому так называемые разгрузочные ди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ты должны назначаться на более короткое время, чем взрослым, а лечение детей полным голоданием противопоказано. Несбалансированность питания у детей должна быть как можно более непродолжительной, и при возможн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сти состав диеты следует приближать к физиологическому. Для целей лече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ного питания детей старше 1 года могут использоваться смеси для искусс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венного вскармливания.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Характеристика диеты №2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Диета 2 назначается при хроническом гастрите; при его нерезком обострении и в стадии выздоровления после обострения; острых гастритах, колитах в период выздоровления как переход к рациональному питанию; хр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нических энтеритах и колитах после и вне обострения без сопутствующих заболеваний других органов пищеварения.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Применяется при хроническом гастрите с секреторной недостаточн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стью при нерезком обострении и в стадии выздоровления после обострения, острые гастриты, энтериты, колиты в период выздоровления; хронические энтериты и колиты после и вне обострения без сопутствующих заболеваний печени, желчных путей, поджелудочной железы, или г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стрита с сохраненной или повышенной секрецией.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Диета с умеренным механическим щажением и умеренной стимуляц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ей секреции пищеварительных органов. Разрешены блюда разной степени измельчения и тепловой обработки — отварные, тушеные, запеченные, ж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реные без образования грубой корочки и т.д.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РЕКОМЕНДУЮТСЯ при диете 2: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- Супы на некрепком, обезжиренном мясном и рыбном бульоне, на отварах из овощей и грибов с мелко протертыми овощами и крупами, фрик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дельками.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Нежирные сорта мяса, птицы, рыбы — отварные, запеченные, жар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ные без панировки; изделия из котлетной массы; язык, печень; блинчики с мясом запеченные; нежирный па</w:t>
      </w:r>
      <w:r w:rsidRPr="009555B4">
        <w:rPr>
          <w:sz w:val="28"/>
          <w:szCs w:val="28"/>
        </w:rPr>
        <w:t>ш</w:t>
      </w:r>
      <w:r w:rsidRPr="009555B4">
        <w:rPr>
          <w:sz w:val="28"/>
          <w:szCs w:val="28"/>
        </w:rPr>
        <w:t>тет из печени; язык заливной; нежирные и неострые вареные колбасы.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Рыба, икра.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Кефир и другие молочнокислые продукты, творог, сыр, сметана; молоко и сливки доба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ляют в блюда и напитки.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Яйца (всмятку, паровые, запеченные, омлеты).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Хорошо разваренные рассыпчатые каши с добавлением молока, на мясном бульоне; п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ровые и запеченные пудинги.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Вареные, тушеные и запеченные кусочками картофель, кабачки, морковь, свекла, цве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ная капуста; спелые помидоры.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Салаты из помидоров, из вареных овощей с мясом, рыбой, яйцами; икра овощная; вым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ченная сельдь и форшмак из нее.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Мягкие фрукты и ягоды непротертые; компоты, кисели, желе, муссы; яблоки печеные; мандарины; апельсины; мякоть винограда.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Карамель, мармелад, пастила, зефир, сахар, мед, варенье.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Чай с лимоном, кофе, какао на воде и с молоком; соки овощные, фруктовые, ягодные, разбавленные водой; отвар шиповника.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Сливочное масло, растительные рафинированные масла; ограничено - свиное сало.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- Соль — до </w:t>
      </w:r>
      <w:smartTag w:uri="urn:schemas-microsoft-com:office:smarttags" w:element="metricconverter">
        <w:smartTagPr>
          <w:attr w:name="ProductID" w:val="15 г"/>
        </w:smartTagPr>
        <w:r w:rsidRPr="009555B4">
          <w:rPr>
            <w:sz w:val="28"/>
            <w:szCs w:val="28"/>
          </w:rPr>
          <w:t>15 г</w:t>
        </w:r>
      </w:smartTag>
      <w:r w:rsidRPr="009555B4">
        <w:rPr>
          <w:sz w:val="28"/>
          <w:szCs w:val="28"/>
        </w:rPr>
        <w:t xml:space="preserve"> в день.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ИСКЛЮЧАЮТСЯ при диете 2: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Свежий хлеб и изделия из сдобного и слоеного теста.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Супы молочные, из бобовых, окрошка.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Жирное мясо, утка, гусь, копчености, консервы.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Соленая и вяленая рыба.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lastRenderedPageBreak/>
        <w:t>- Яйца вкрутую.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Фасоль, горох, сырые, непротертые овощи, соленые овощи, лук, ред</w:t>
      </w:r>
      <w:r w:rsidRPr="009555B4">
        <w:rPr>
          <w:sz w:val="28"/>
          <w:szCs w:val="28"/>
        </w:rPr>
        <w:t>ь</w:t>
      </w:r>
      <w:r w:rsidRPr="009555B4">
        <w:rPr>
          <w:sz w:val="28"/>
          <w:szCs w:val="28"/>
        </w:rPr>
        <w:t>ка, редис, сладкий перец, огурцы, грибы.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Жирные и острые закуски; жирные и острые соусы; горчица, перец.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Твердые сорта фруктов и ягод, финики.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Шоколадные и кремовые изделия.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Квас.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Кулинарные жиры.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КУЛИНАРНАЯ ОБРАБОТКА при диете 2: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Готовятся блюда разной степени кулинарной обработки-отварные, тушеные, запеченные, жареные без панировки в сухарях или муке.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РЕЖИМ ПИТАНИЯ при диете 2: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- 4 раза в день без обильных приемов пищи.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Примерное меню диеты № 2.</w:t>
      </w:r>
    </w:p>
    <w:p w:rsidR="000B051C" w:rsidRPr="009555B4" w:rsidRDefault="000B051C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Завтрак: яйцо всмятку, сыр, каша овсяная молочная, чай. Обед: бульон мясной с вермиш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лью, котлеты мясные жареные без панировки с морковным пюре, кисель. Полдник: отвар шиповника. Ужин: рыба заливная, пудинг из риса с фруктовой подливкой, чай. На ночь: кефир.</w:t>
      </w:r>
    </w:p>
    <w:p w:rsidR="00AC264B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264B" w:rsidRPr="009555B4">
        <w:rPr>
          <w:sz w:val="28"/>
          <w:szCs w:val="28"/>
        </w:rPr>
        <w:lastRenderedPageBreak/>
        <w:t>ЗАКЛЮЧЕНИЕ</w:t>
      </w:r>
    </w:p>
    <w:p w:rsidR="00AC264B" w:rsidRPr="009555B4" w:rsidRDefault="00AC264B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F839FB" w:rsidRDefault="00AC264B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Состояние питания впрямую влияет на рост, развитие, репродукти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ность, благополучие, физическое и психическое состояние человека. Оно я</w:t>
      </w:r>
      <w:r w:rsidRPr="009555B4">
        <w:rPr>
          <w:sz w:val="28"/>
          <w:szCs w:val="28"/>
        </w:rPr>
        <w:t>в</w:t>
      </w:r>
      <w:r w:rsidRPr="009555B4">
        <w:rPr>
          <w:sz w:val="28"/>
          <w:szCs w:val="28"/>
        </w:rPr>
        <w:t>ляется одним из наиболее важных факторов, определяющих здоровье чел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века и общества в целом. Недоедание все еще широко распространено в м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ре. Наука о питании - нутрициология - и ее практические аспе</w:t>
      </w:r>
      <w:r w:rsidRPr="009555B4">
        <w:rPr>
          <w:sz w:val="28"/>
          <w:szCs w:val="28"/>
        </w:rPr>
        <w:t>к</w:t>
      </w:r>
      <w:r w:rsidRPr="009555B4">
        <w:rPr>
          <w:sz w:val="28"/>
          <w:szCs w:val="28"/>
        </w:rPr>
        <w:t>ты являются важным элементом современного общественного здравоохранения. Развитые страны борются с нерациональным и избыточным питанием, приводящим к развитию хронических заболеваний, в то время как развивающиеся страны стоят перед проблемой болезней, вызванных недостаточным питанием. В п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следнее время возросший уровень жизни привел к росту числа «болезней ц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вилизации» также во многих развивающихся странах, в то время как распр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странение заразных заболеваний в них было взято под ко</w:t>
      </w:r>
      <w:r w:rsidRPr="009555B4">
        <w:rPr>
          <w:sz w:val="28"/>
          <w:szCs w:val="28"/>
        </w:rPr>
        <w:t>н</w:t>
      </w:r>
      <w:r w:rsidRPr="009555B4">
        <w:rPr>
          <w:sz w:val="28"/>
          <w:szCs w:val="28"/>
        </w:rPr>
        <w:t>троль. Несмотря на происходящие изменения в области питания, необходимо понимать, что о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дельные группы населения как в богатых, так и в бедных странах подвержены ш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рокому спектру заболеваний, связанных с питанием.</w:t>
      </w:r>
    </w:p>
    <w:p w:rsidR="00AC264B" w:rsidRPr="009555B4" w:rsidRDefault="00AC264B" w:rsidP="009555B4">
      <w:pPr>
        <w:spacing w:line="360" w:lineRule="auto"/>
        <w:ind w:firstLine="709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Общественное здравоохранение предпринимает попытки обеспечить всем группам населения полноценное и рациональное питание и содержание в пищевых продуктах жизненно важных витаминов и неорганических веществ, необходимых для нормального роста, развития, поддержания здор</w:t>
      </w:r>
      <w:r w:rsidRPr="009555B4">
        <w:rPr>
          <w:sz w:val="28"/>
          <w:szCs w:val="28"/>
        </w:rPr>
        <w:t>о</w:t>
      </w:r>
      <w:r w:rsidRPr="009555B4">
        <w:rPr>
          <w:sz w:val="28"/>
          <w:szCs w:val="28"/>
        </w:rPr>
        <w:t>вья и трудоспособности. Это включает разработку суточных норм потребления основных пищевых веществ и суточного расхода энергии в соо</w:t>
      </w:r>
      <w:r w:rsidRPr="009555B4">
        <w:rPr>
          <w:sz w:val="28"/>
          <w:szCs w:val="28"/>
        </w:rPr>
        <w:t>т</w:t>
      </w:r>
      <w:r w:rsidRPr="009555B4">
        <w:rPr>
          <w:sz w:val="28"/>
          <w:szCs w:val="28"/>
        </w:rPr>
        <w:t>ветствии с возрастом, полом, массой тела, видом занятий, индивидуальным состоян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ем здоровья и другими условиями, а также требует проведения исследований состояния п</w:t>
      </w:r>
      <w:r w:rsidRPr="009555B4">
        <w:rPr>
          <w:sz w:val="28"/>
          <w:szCs w:val="28"/>
        </w:rPr>
        <w:t>и</w:t>
      </w:r>
      <w:r w:rsidRPr="009555B4">
        <w:rPr>
          <w:sz w:val="28"/>
          <w:szCs w:val="28"/>
        </w:rPr>
        <w:t>тания населения в целом и его отдельных групп.</w:t>
      </w:r>
    </w:p>
    <w:p w:rsidR="00AC264B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555B4">
        <w:rPr>
          <w:sz w:val="28"/>
          <w:szCs w:val="28"/>
        </w:rPr>
        <w:lastRenderedPageBreak/>
        <w:t>Список используемой литературы</w:t>
      </w:r>
    </w:p>
    <w:p w:rsidR="00F839FB" w:rsidRPr="009555B4" w:rsidRDefault="00F839FB" w:rsidP="009555B4">
      <w:pPr>
        <w:spacing w:line="360" w:lineRule="auto"/>
        <w:ind w:firstLine="709"/>
        <w:jc w:val="both"/>
        <w:rPr>
          <w:sz w:val="28"/>
          <w:szCs w:val="28"/>
        </w:rPr>
      </w:pPr>
    </w:p>
    <w:p w:rsidR="00AC264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ФЗ "О санитарно-эпидемиологическом благополучии населения" 52-ФЗ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Бокслер Х.М., Киселева Е.С. Использование смесей с пребиотик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ми-олигосахаридами - новая концепция в питании детей раннего возра</w:t>
      </w:r>
      <w:r w:rsidRPr="009555B4">
        <w:rPr>
          <w:sz w:val="28"/>
          <w:szCs w:val="28"/>
        </w:rPr>
        <w:t>с</w:t>
      </w:r>
      <w:r w:rsidRPr="009555B4">
        <w:rPr>
          <w:sz w:val="28"/>
          <w:szCs w:val="28"/>
        </w:rPr>
        <w:t>та. // Вопросы детской диетологии. - 2003. - Т.1. - 2. - С.28-34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Котешева А.А. Заболевания кишечника. Лечение и профилактика. - М.: Медицина, 2005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Батмангхелидж Ф. Ваше тело просит воды. пер. с англ. Е.А. Бак</w:t>
      </w:r>
      <w:r w:rsidRPr="009555B4">
        <w:rPr>
          <w:sz w:val="28"/>
          <w:szCs w:val="28"/>
        </w:rPr>
        <w:t>у</w:t>
      </w:r>
      <w:r w:rsidRPr="009555B4">
        <w:rPr>
          <w:sz w:val="28"/>
          <w:szCs w:val="28"/>
        </w:rPr>
        <w:t xml:space="preserve">шева. - 5-е изд. - Минск: "Попурри", 2008. </w:t>
      </w:r>
      <w:r>
        <w:rPr>
          <w:sz w:val="28"/>
          <w:szCs w:val="28"/>
        </w:rPr>
        <w:t>–</w:t>
      </w:r>
      <w:r w:rsidRPr="009555B4">
        <w:rPr>
          <w:sz w:val="28"/>
          <w:szCs w:val="28"/>
        </w:rPr>
        <w:t xml:space="preserve"> 208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Гурвич М. Лечебное питание при сердечно-сосудистых заболев</w:t>
      </w:r>
      <w:r w:rsidRPr="009555B4">
        <w:rPr>
          <w:sz w:val="28"/>
          <w:szCs w:val="28"/>
        </w:rPr>
        <w:t>а</w:t>
      </w:r>
      <w:r w:rsidRPr="009555B4">
        <w:rPr>
          <w:sz w:val="28"/>
          <w:szCs w:val="28"/>
        </w:rPr>
        <w:t>ния. – М.: ТЕРРА – Книжный клуб, 2003. – 320с</w:t>
      </w:r>
    </w:p>
    <w:p w:rsidR="00F839FB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 xml:space="preserve">Основы рационального питания детей, под ред. К.С. Ладодо и др., Киев, 1987; Руководство по педиатрии, под ред. Р.Е. Бармана и В.К. Вогана, пер. с англ., т. 1, с. </w:t>
      </w:r>
      <w:smartTag w:uri="urn:schemas-microsoft-com:office:smarttags" w:element="metricconverter">
        <w:smartTagPr>
          <w:attr w:name="ProductID" w:val="296, М"/>
        </w:smartTagPr>
        <w:r w:rsidRPr="009555B4">
          <w:rPr>
            <w:sz w:val="28"/>
            <w:szCs w:val="28"/>
          </w:rPr>
          <w:t>296, М</w:t>
        </w:r>
      </w:smartTag>
      <w:r w:rsidRPr="009555B4">
        <w:rPr>
          <w:sz w:val="28"/>
          <w:szCs w:val="28"/>
        </w:rPr>
        <w:t>., 1987</w:t>
      </w:r>
    </w:p>
    <w:p w:rsidR="00F839FB" w:rsidRPr="009555B4" w:rsidRDefault="00F839FB" w:rsidP="00F839FB">
      <w:pPr>
        <w:spacing w:line="360" w:lineRule="auto"/>
        <w:jc w:val="both"/>
        <w:rPr>
          <w:sz w:val="28"/>
          <w:szCs w:val="28"/>
        </w:rPr>
      </w:pPr>
      <w:r w:rsidRPr="009555B4">
        <w:rPr>
          <w:sz w:val="28"/>
          <w:szCs w:val="28"/>
        </w:rPr>
        <w:t>Самсонов М. А. Критерии оценки дифференцированного прим</w:t>
      </w:r>
      <w:r w:rsidRPr="009555B4">
        <w:rPr>
          <w:sz w:val="28"/>
          <w:szCs w:val="28"/>
        </w:rPr>
        <w:t>е</w:t>
      </w:r>
      <w:r w:rsidRPr="009555B4">
        <w:rPr>
          <w:sz w:val="28"/>
          <w:szCs w:val="28"/>
        </w:rPr>
        <w:t>нения диетической терапии, Вести. АМН СССР, № 11, с. 42, 1986, би</w:t>
      </w:r>
      <w:r w:rsidRPr="009555B4">
        <w:rPr>
          <w:sz w:val="28"/>
          <w:szCs w:val="28"/>
        </w:rPr>
        <w:t>б</w:t>
      </w:r>
      <w:r w:rsidRPr="009555B4">
        <w:rPr>
          <w:sz w:val="28"/>
          <w:szCs w:val="28"/>
        </w:rPr>
        <w:t>лиогр</w:t>
      </w:r>
      <w:r w:rsidR="00B061F4">
        <w:rPr>
          <w:sz w:val="28"/>
          <w:szCs w:val="28"/>
        </w:rPr>
        <w:t>.</w:t>
      </w:r>
    </w:p>
    <w:sectPr w:rsidR="00F839FB" w:rsidRPr="009555B4" w:rsidSect="009555B4">
      <w:foot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B6" w:rsidRDefault="007C75B6">
      <w:r>
        <w:separator/>
      </w:r>
    </w:p>
  </w:endnote>
  <w:endnote w:type="continuationSeparator" w:id="0">
    <w:p w:rsidR="007C75B6" w:rsidRDefault="007C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EA" w:rsidRDefault="00CA64EA" w:rsidP="004D69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64EA" w:rsidRDefault="00CA64EA" w:rsidP="00CA64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B6" w:rsidRDefault="007C75B6">
      <w:r>
        <w:separator/>
      </w:r>
    </w:p>
  </w:footnote>
  <w:footnote w:type="continuationSeparator" w:id="0">
    <w:p w:rsidR="007C75B6" w:rsidRDefault="007C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70FD"/>
    <w:multiLevelType w:val="multilevel"/>
    <w:tmpl w:val="D47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D2B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71B3EEA"/>
    <w:multiLevelType w:val="hybridMultilevel"/>
    <w:tmpl w:val="9F2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380D50"/>
    <w:multiLevelType w:val="multilevel"/>
    <w:tmpl w:val="DEB20304"/>
    <w:lvl w:ilvl="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FC866BE"/>
    <w:multiLevelType w:val="multilevel"/>
    <w:tmpl w:val="B83EDA0C"/>
    <w:lvl w:ilvl="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59"/>
    <w:rsid w:val="000B051C"/>
    <w:rsid w:val="001042DA"/>
    <w:rsid w:val="002360C7"/>
    <w:rsid w:val="00264128"/>
    <w:rsid w:val="00392B5B"/>
    <w:rsid w:val="003F02AA"/>
    <w:rsid w:val="004D691D"/>
    <w:rsid w:val="00685AC9"/>
    <w:rsid w:val="007C75B6"/>
    <w:rsid w:val="007E2EDC"/>
    <w:rsid w:val="00882F7B"/>
    <w:rsid w:val="00905E14"/>
    <w:rsid w:val="009555B4"/>
    <w:rsid w:val="0097063C"/>
    <w:rsid w:val="00AB64CD"/>
    <w:rsid w:val="00AC264B"/>
    <w:rsid w:val="00B061F4"/>
    <w:rsid w:val="00B8382F"/>
    <w:rsid w:val="00CA64EA"/>
    <w:rsid w:val="00DB721A"/>
    <w:rsid w:val="00E34F26"/>
    <w:rsid w:val="00E40B04"/>
    <w:rsid w:val="00EF39CF"/>
    <w:rsid w:val="00F62B3D"/>
    <w:rsid w:val="00F839FB"/>
    <w:rsid w:val="00F97859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4170-E17B-48FD-9C97-0A7D010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59"/>
    <w:rPr>
      <w:sz w:val="24"/>
      <w:szCs w:val="24"/>
    </w:rPr>
  </w:style>
  <w:style w:type="paragraph" w:styleId="1">
    <w:name w:val="heading 1"/>
    <w:basedOn w:val="a"/>
    <w:next w:val="a"/>
    <w:qFormat/>
    <w:rsid w:val="00F97859"/>
    <w:pPr>
      <w:keepNext/>
      <w:autoSpaceDE w:val="0"/>
      <w:autoSpaceDN w:val="0"/>
      <w:adjustRightInd w:val="0"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qFormat/>
    <w:rsid w:val="00905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05E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05E14"/>
    <w:rPr>
      <w:rFonts w:cs="Times New Roman"/>
      <w:b/>
      <w:bCs/>
    </w:rPr>
  </w:style>
  <w:style w:type="character" w:styleId="a5">
    <w:name w:val="Hyperlink"/>
    <w:basedOn w:val="a0"/>
    <w:rsid w:val="00905E14"/>
    <w:rPr>
      <w:rFonts w:cs="Times New Roman"/>
      <w:color w:val="0000FF"/>
      <w:u w:val="single"/>
    </w:rPr>
  </w:style>
  <w:style w:type="paragraph" w:customStyle="1" w:styleId="td1">
    <w:name w:val="td1"/>
    <w:basedOn w:val="a"/>
    <w:rsid w:val="003F02AA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685AC9"/>
    <w:rPr>
      <w:rFonts w:cs="Times New Roman"/>
      <w:i/>
      <w:iCs/>
    </w:rPr>
  </w:style>
  <w:style w:type="paragraph" w:customStyle="1" w:styleId="zagolpprosto">
    <w:name w:val="zagol_p_prosto"/>
    <w:basedOn w:val="a"/>
    <w:rsid w:val="000B051C"/>
    <w:pPr>
      <w:spacing w:before="100" w:beforeAutospacing="1" w:after="100" w:afterAutospacing="1"/>
    </w:pPr>
  </w:style>
  <w:style w:type="table" w:styleId="a7">
    <w:name w:val="Table Grid"/>
    <w:basedOn w:val="a1"/>
    <w:rsid w:val="00DB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CA64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4EA"/>
    <w:rPr>
      <w:rFonts w:cs="Times New Roman"/>
    </w:rPr>
  </w:style>
  <w:style w:type="paragraph" w:styleId="aa">
    <w:name w:val="header"/>
    <w:basedOn w:val="a"/>
    <w:link w:val="ab"/>
    <w:rsid w:val="009555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9555B4"/>
    <w:rPr>
      <w:rFonts w:cs="Times New Roman"/>
      <w:sz w:val="24"/>
      <w:szCs w:val="24"/>
    </w:rPr>
  </w:style>
  <w:style w:type="paragraph" w:styleId="ac">
    <w:name w:val="Balloon Text"/>
    <w:basedOn w:val="a"/>
    <w:link w:val="ad"/>
    <w:rsid w:val="009555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955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Здоровое питание</vt:lpstr>
    </vt:vector>
  </TitlesOfParts>
  <Company>505.ru</Company>
  <LinksUpToDate>false</LinksUpToDate>
  <CharactersWithSpaces>53553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Здоровое питание</dc:title>
  <dc:subject/>
  <dc:creator>123</dc:creator>
  <cp:keywords/>
  <dc:description/>
  <cp:lastModifiedBy>Тест</cp:lastModifiedBy>
  <cp:revision>2</cp:revision>
  <dcterms:created xsi:type="dcterms:W3CDTF">2024-06-23T05:47:00Z</dcterms:created>
  <dcterms:modified xsi:type="dcterms:W3CDTF">2024-06-23T05:47:00Z</dcterms:modified>
</cp:coreProperties>
</file>