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bookmarkStart w:id="0" w:name="_GoBack"/>
      <w:bookmarkEnd w:id="0"/>
      <w:r w:rsidRPr="00957B6C">
        <w:rPr>
          <w:bCs/>
          <w:sz w:val="28"/>
          <w:szCs w:val="28"/>
        </w:rPr>
        <w:t>Предмет и задачи генетики человека.</w:t>
      </w:r>
      <w:r w:rsidRPr="00957B6C">
        <w:rPr>
          <w:sz w:val="28"/>
          <w:szCs w:val="28"/>
        </w:rPr>
        <w:t xml:space="preserve"> Гене</w:t>
      </w:r>
      <w:r w:rsidR="00957B6C">
        <w:rPr>
          <w:sz w:val="28"/>
          <w:szCs w:val="28"/>
        </w:rPr>
        <w:t>т</w:t>
      </w:r>
      <w:r w:rsidRPr="00957B6C">
        <w:rPr>
          <w:sz w:val="28"/>
          <w:szCs w:val="28"/>
        </w:rPr>
        <w:t xml:space="preserve">ика человека, или медицинская генетика, изучает явления наследственности и изменчивости в различных популяциях людей, особенности проявления и развития нормальных (физических, творческих, интеллектуальных способностей) и патологических признаков, зависимость заболеваний от генетической предопределенности и условий окружающей среды, в том числе от социальных условий жизни. Формирование медицинской генетики началось в 30-е гг. XX в., когда стали появляться факты, подтверждающие, что наследование признаков у человека подчиняется тем же закономерностям, что и у других живых организмов.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iCs/>
          <w:sz w:val="28"/>
          <w:szCs w:val="28"/>
        </w:rPr>
        <w:t>Задачей</w:t>
      </w:r>
      <w:r w:rsidRPr="00957B6C">
        <w:rPr>
          <w:sz w:val="28"/>
          <w:szCs w:val="28"/>
        </w:rPr>
        <w:t xml:space="preserve"> медицинской генетики является выявление, изучение, профилактика и лечение наследственных болезней, а также разработка путей предотвращения вредного воздействия факторов среды на наследственность человека.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bCs/>
          <w:sz w:val="28"/>
          <w:szCs w:val="28"/>
        </w:rPr>
        <w:t>Методы изучения наследственности человека.</w:t>
      </w:r>
      <w:r w:rsidRPr="00957B6C">
        <w:rPr>
          <w:sz w:val="28"/>
          <w:szCs w:val="28"/>
        </w:rPr>
        <w:t xml:space="preserve"> При изучении наследственности и изменчивости человека используют следующие методы: генеалогический, близнецовый, </w:t>
      </w:r>
      <w:proofErr w:type="spellStart"/>
      <w:r w:rsidRPr="00957B6C">
        <w:rPr>
          <w:sz w:val="28"/>
          <w:szCs w:val="28"/>
        </w:rPr>
        <w:t>цитогенетическии</w:t>
      </w:r>
      <w:proofErr w:type="spellEnd"/>
      <w:r w:rsidRPr="00957B6C">
        <w:rPr>
          <w:sz w:val="28"/>
          <w:szCs w:val="28"/>
        </w:rPr>
        <w:t xml:space="preserve">, биохимический, </w:t>
      </w:r>
      <w:proofErr w:type="spellStart"/>
      <w:r w:rsidRPr="00957B6C">
        <w:rPr>
          <w:sz w:val="28"/>
          <w:szCs w:val="28"/>
        </w:rPr>
        <w:t>дерматоглифический</w:t>
      </w:r>
      <w:proofErr w:type="spellEnd"/>
      <w:r w:rsidRPr="00957B6C">
        <w:rPr>
          <w:sz w:val="28"/>
          <w:szCs w:val="28"/>
        </w:rPr>
        <w:t xml:space="preserve">, гибридизации соматических клеток, моделирования и др.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iCs/>
          <w:sz w:val="28"/>
          <w:szCs w:val="28"/>
        </w:rPr>
        <w:t>Генеалогический метод</w:t>
      </w:r>
      <w:r w:rsidRPr="00957B6C">
        <w:rPr>
          <w:sz w:val="28"/>
          <w:szCs w:val="28"/>
        </w:rPr>
        <w:t xml:space="preserve"> позволяет выяснить родственные связи и проследить наследование нормальных или патологических признаков среди близких и дальних родственников в данной семье на основе составления родословной — </w:t>
      </w:r>
      <w:r w:rsidRPr="00957B6C">
        <w:rPr>
          <w:iCs/>
          <w:sz w:val="28"/>
          <w:szCs w:val="28"/>
        </w:rPr>
        <w:t>генеалогии.</w:t>
      </w:r>
      <w:r w:rsidRPr="00957B6C">
        <w:rPr>
          <w:sz w:val="28"/>
          <w:szCs w:val="28"/>
        </w:rPr>
        <w:t xml:space="preserve"> Если есть родословные, то, исполь</w:t>
      </w:r>
      <w:r w:rsidR="00BA6220">
        <w:rPr>
          <w:sz w:val="28"/>
          <w:szCs w:val="28"/>
        </w:rPr>
        <w:t>зуя суммарные данные по несколь</w:t>
      </w:r>
      <w:r w:rsidRPr="00957B6C">
        <w:rPr>
          <w:iCs/>
          <w:sz w:val="28"/>
          <w:szCs w:val="28"/>
        </w:rPr>
        <w:t>к</w:t>
      </w:r>
      <w:r w:rsidR="00BA6220">
        <w:rPr>
          <w:iCs/>
          <w:sz w:val="28"/>
          <w:szCs w:val="28"/>
        </w:rPr>
        <w:t>и</w:t>
      </w:r>
      <w:r w:rsidRPr="00957B6C">
        <w:rPr>
          <w:iCs/>
          <w:sz w:val="28"/>
          <w:szCs w:val="28"/>
        </w:rPr>
        <w:t>м семьям, можно определить тип наследования признака</w:t>
      </w:r>
      <w:r w:rsidRPr="00957B6C">
        <w:rPr>
          <w:sz w:val="28"/>
          <w:szCs w:val="28"/>
        </w:rPr>
        <w:t xml:space="preserve"> — доминантный или рецессивный, сцепленный с полом или </w:t>
      </w:r>
      <w:proofErr w:type="spellStart"/>
      <w:r w:rsidRPr="00957B6C">
        <w:rPr>
          <w:sz w:val="28"/>
          <w:szCs w:val="28"/>
        </w:rPr>
        <w:t>ауто-сомный</w:t>
      </w:r>
      <w:proofErr w:type="spellEnd"/>
      <w:r w:rsidRPr="00957B6C">
        <w:rPr>
          <w:sz w:val="28"/>
          <w:szCs w:val="28"/>
        </w:rPr>
        <w:t xml:space="preserve">, </w:t>
      </w:r>
      <w:proofErr w:type="spellStart"/>
      <w:r w:rsidRPr="00957B6C">
        <w:rPr>
          <w:sz w:val="28"/>
          <w:szCs w:val="28"/>
        </w:rPr>
        <w:t>атакже</w:t>
      </w:r>
      <w:proofErr w:type="spellEnd"/>
      <w:r w:rsidRPr="00957B6C">
        <w:rPr>
          <w:sz w:val="28"/>
          <w:szCs w:val="28"/>
        </w:rPr>
        <w:t xml:space="preserve"> его </w:t>
      </w:r>
      <w:proofErr w:type="spellStart"/>
      <w:r w:rsidRPr="00957B6C">
        <w:rPr>
          <w:sz w:val="28"/>
          <w:szCs w:val="28"/>
        </w:rPr>
        <w:t>моногенность</w:t>
      </w:r>
      <w:proofErr w:type="spellEnd"/>
      <w:r w:rsidRPr="00957B6C">
        <w:rPr>
          <w:sz w:val="28"/>
          <w:szCs w:val="28"/>
        </w:rPr>
        <w:t xml:space="preserve"> или </w:t>
      </w:r>
      <w:proofErr w:type="spellStart"/>
      <w:r w:rsidRPr="00957B6C">
        <w:rPr>
          <w:sz w:val="28"/>
          <w:szCs w:val="28"/>
        </w:rPr>
        <w:t>полигенность</w:t>
      </w:r>
      <w:proofErr w:type="spellEnd"/>
      <w:r w:rsidRPr="00957B6C">
        <w:rPr>
          <w:sz w:val="28"/>
          <w:szCs w:val="28"/>
        </w:rPr>
        <w:t xml:space="preserve">. Генеалогическим методом доказано наследование многих заболеваний, например сахарного диабета, шизофрении, гемофилии и др.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Генеалогический метод используется для диагностики наследственных болезней и медико-генетического консультирования; он позволяет </w:t>
      </w:r>
      <w:r w:rsidRPr="00957B6C">
        <w:rPr>
          <w:sz w:val="28"/>
          <w:szCs w:val="28"/>
        </w:rPr>
        <w:lastRenderedPageBreak/>
        <w:t xml:space="preserve">осуществлять генетическую профилактику (предупреждение рождения больного ребенка) и раннюю профилактику наследственных болезней.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iCs/>
          <w:sz w:val="28"/>
          <w:szCs w:val="28"/>
        </w:rPr>
        <w:t>Близнецовый метод</w:t>
      </w:r>
      <w:r w:rsidRPr="00957B6C">
        <w:rPr>
          <w:sz w:val="28"/>
          <w:szCs w:val="28"/>
        </w:rPr>
        <w:t xml:space="preserve"> состоит в изучении развития признаков у близнецов. Он позволяет определять роль генотипа в наследовании сложных признаков, а также оценивать влияние таких факторов, как воспитание, обучение и др.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Известно, что у человека близнецы бывают однояйцевыми (монозиготными) и </w:t>
      </w:r>
      <w:proofErr w:type="spellStart"/>
      <w:r w:rsidRPr="00957B6C">
        <w:rPr>
          <w:sz w:val="28"/>
          <w:szCs w:val="28"/>
        </w:rPr>
        <w:t>разнояйцевыми</w:t>
      </w:r>
      <w:proofErr w:type="spellEnd"/>
      <w:r w:rsidRPr="00957B6C">
        <w:rPr>
          <w:sz w:val="28"/>
          <w:szCs w:val="28"/>
        </w:rPr>
        <w:t xml:space="preserve"> (дизиготными). </w:t>
      </w:r>
      <w:r w:rsidRPr="00957B6C">
        <w:rPr>
          <w:iCs/>
          <w:sz w:val="28"/>
          <w:szCs w:val="28"/>
        </w:rPr>
        <w:t>Однояйцевые,</w:t>
      </w:r>
      <w:r w:rsidRPr="00957B6C">
        <w:rPr>
          <w:sz w:val="28"/>
          <w:szCs w:val="28"/>
        </w:rPr>
        <w:t xml:space="preserve"> или </w:t>
      </w:r>
      <w:r w:rsidRPr="00957B6C">
        <w:rPr>
          <w:iCs/>
          <w:sz w:val="28"/>
          <w:szCs w:val="28"/>
        </w:rPr>
        <w:t>идентичные,</w:t>
      </w:r>
      <w:r w:rsidRPr="00957B6C">
        <w:rPr>
          <w:sz w:val="28"/>
          <w:szCs w:val="28"/>
        </w:rPr>
        <w:t xml:space="preserve"> близнецы развиваются из одной яйцеклетки, оплодотворенной одним сперматозоидом. Они всегда одного пола и поразительно похожи друг на друга, так как имеют один и тот же генотип. Кроме того, у них одинаковая группа крови, одинаковые отпечатки пальцев и почерк, их путают даже родители и не различают по запаху собаки. Только у идентичных близнецов на 100% удаются пересадки органов, поскольку у них одинаков набор белков и пересаженные ткани не отторгаются. Доля однояйцевых близнецов у человека составляет около 35—38% от общего их числа.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proofErr w:type="spellStart"/>
      <w:r w:rsidRPr="00957B6C">
        <w:rPr>
          <w:iCs/>
          <w:sz w:val="28"/>
          <w:szCs w:val="28"/>
        </w:rPr>
        <w:t>Разнояйцевые</w:t>
      </w:r>
      <w:proofErr w:type="spellEnd"/>
      <w:r w:rsidRPr="00957B6C">
        <w:rPr>
          <w:iCs/>
          <w:sz w:val="28"/>
          <w:szCs w:val="28"/>
        </w:rPr>
        <w:t>,</w:t>
      </w:r>
      <w:r w:rsidRPr="00957B6C">
        <w:rPr>
          <w:sz w:val="28"/>
          <w:szCs w:val="28"/>
        </w:rPr>
        <w:t xml:space="preserve"> или </w:t>
      </w:r>
      <w:r w:rsidRPr="00957B6C">
        <w:rPr>
          <w:iCs/>
          <w:sz w:val="28"/>
          <w:szCs w:val="28"/>
        </w:rPr>
        <w:t>дизиготные,</w:t>
      </w:r>
      <w:r w:rsidRPr="00957B6C">
        <w:rPr>
          <w:sz w:val="28"/>
          <w:szCs w:val="28"/>
        </w:rPr>
        <w:t xml:space="preserve"> близнецы развиваются из двух разных яйцеклеток, одновременно оплодотворенных различными сперматозоидами. Дизиготные близнецы могут быть как одного, так и разного пола, а с генетической точки зрения они сходны не больше, чем обычные братья и сестры.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Изучение однояйцевых близнецов в течение всей их жизни, в особенности если они живут в разных социально-экономических и природно-климатических условиях, интересно тем, что отличия между ними в развитии физических и психических свойств объясняются не разными генотипами, а влиянием условий среды.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proofErr w:type="spellStart"/>
      <w:r w:rsidRPr="00957B6C">
        <w:rPr>
          <w:iCs/>
          <w:sz w:val="28"/>
          <w:szCs w:val="28"/>
        </w:rPr>
        <w:t>Цитогенетичесий</w:t>
      </w:r>
      <w:proofErr w:type="spellEnd"/>
      <w:r w:rsidRPr="00957B6C">
        <w:rPr>
          <w:iCs/>
          <w:sz w:val="28"/>
          <w:szCs w:val="28"/>
        </w:rPr>
        <w:t xml:space="preserve"> метод</w:t>
      </w:r>
      <w:r w:rsidRPr="00957B6C">
        <w:rPr>
          <w:sz w:val="28"/>
          <w:szCs w:val="28"/>
        </w:rPr>
        <w:t xml:space="preserve"> основан на микроскопическом исследовании структуры хромосом у здоровых и больных людей. Цитогенетический контроль применяют при диагностике ряда наследственных заболеваний, связанных с явлениями анеуплоидии и различными хромосомными </w:t>
      </w:r>
      <w:r w:rsidRPr="00957B6C">
        <w:rPr>
          <w:sz w:val="28"/>
          <w:szCs w:val="28"/>
        </w:rPr>
        <w:lastRenderedPageBreak/>
        <w:t xml:space="preserve">перестройками. Он позволяет также изучать старение тканей на основе исследований возрастной динамики структуры клеток, устанавливать мутагенное действие факторов внешней среды на человека и т. д.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В последние годы цитогенетический метод приобрел большое значение в связи с возможностями генетического анализа человека, которые открыла гибридизация соматических клеток в культуре. Получение межвидовых гибридов клеток (например, человека и мыши) позволяет в значительной степени приблизиться к решению проблем, связанных с невозможностью направленных скрещиваний, локализовать ген в определенной хромосоме, установить группу сцепления для ряда признаков и т. д. Объединение генеалогического метода с цитогенетическим, а также с новейшими методами генной инженерии значительно ускорило процесс картирования генов у человека.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iCs/>
          <w:sz w:val="28"/>
          <w:szCs w:val="28"/>
        </w:rPr>
        <w:t>Биохимические методы</w:t>
      </w:r>
      <w:r w:rsidRPr="00957B6C">
        <w:rPr>
          <w:sz w:val="28"/>
          <w:szCs w:val="28"/>
        </w:rPr>
        <w:t xml:space="preserve"> изучения наследственности человека помогают обнаружить ряд заболеваний обмена веществ (углеводного, аминокислотного, липидного и др.) при помощи, например, исследования биологических жидкостей (крови, мочи, амниотической жидкости) путем качественного или количественного анализа. Причиной этих болезней является изменение активности определенных ферментов.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>С помощью биохимических методов открыто около 500 молекулярных болезней, являющих</w:t>
      </w:r>
      <w:r w:rsidR="00BA6220">
        <w:rPr>
          <w:sz w:val="28"/>
          <w:szCs w:val="28"/>
        </w:rPr>
        <w:t>ся следствием проявления мутант</w:t>
      </w:r>
      <w:r w:rsidRPr="00957B6C">
        <w:rPr>
          <w:sz w:val="28"/>
          <w:szCs w:val="28"/>
        </w:rPr>
        <w:t xml:space="preserve">ных генов. При различных типах заболеваний удается либо определить сам аномальный белок-фермент, либо установить промежуточные продукты обмена. По результатам биохимических анализов возможно поставить диагноз болезни и определить методы лечения. Ранняя диагностика и применение различных диет на первых этапах постэмбрионального развития позволяют излечить некоторые заболевания или хотя бы облегчить состояние больных с неполноценными ферментными системами.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Как и любая другая дисциплина, современная генетика человека использует методы смежных наук: физиологии, молекулярной биологии, </w:t>
      </w:r>
      <w:r w:rsidRPr="00957B6C">
        <w:rPr>
          <w:sz w:val="28"/>
          <w:szCs w:val="28"/>
        </w:rPr>
        <w:lastRenderedPageBreak/>
        <w:t xml:space="preserve">генной инженерии, биологического и математического моделирования </w:t>
      </w:r>
      <w:r w:rsidRPr="00957B6C">
        <w:rPr>
          <w:bCs/>
          <w:sz w:val="28"/>
          <w:szCs w:val="28"/>
        </w:rPr>
        <w:t>и</w:t>
      </w:r>
      <w:r w:rsidRPr="00957B6C">
        <w:rPr>
          <w:sz w:val="28"/>
          <w:szCs w:val="28"/>
        </w:rPr>
        <w:t xml:space="preserve"> т. д. Значительное место в решении проблем медицинской генетики занимает </w:t>
      </w:r>
      <w:r w:rsidRPr="00957B6C">
        <w:rPr>
          <w:iCs/>
          <w:sz w:val="28"/>
          <w:szCs w:val="28"/>
        </w:rPr>
        <w:t>онтогенетический метод,</w:t>
      </w:r>
      <w:r w:rsidRPr="00957B6C">
        <w:rPr>
          <w:sz w:val="28"/>
          <w:szCs w:val="28"/>
        </w:rPr>
        <w:t xml:space="preserve"> который позволяет рассматривать развитие нормальных и патологических признаков в ходе индивидуального развития организма.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bCs/>
          <w:sz w:val="28"/>
          <w:szCs w:val="28"/>
        </w:rPr>
        <w:t>Наследственные болезни человека, их лечение и профилактика.</w:t>
      </w:r>
      <w:r w:rsidRPr="00957B6C">
        <w:rPr>
          <w:sz w:val="28"/>
          <w:szCs w:val="28"/>
        </w:rPr>
        <w:t xml:space="preserve"> К настоящему времени зарегистрировано более 2 тыс. наследственных болезней человека, причем большинство из них связано с психическими расстройствами. По данным Всемирной организации здравоохранения, благодаря применению новых методов диагностики ежегодно регистрируется в среднем три новых наследственных заболевания, которые встречаются в практике врача любой специальности: терапевта, хирурга, невропатолога, акушера-гинеколога, педиатра, эндокринолога и т. д. Болезней, не имеющих абсолютно никакого отношения к наследственности, практически не существует. Течение разных заболеваний (вирусных, бактериальных, микозов и даже травм) и выздоровление после них в той или иной мере зависят от наследственных иммунологических, физиологических, поведенческих и психических особенностей индивидуума.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Условно наследственные болезни можно подразделить на три большие группы: болезни обмена веществ, молекулярные болезни, которые обычно вызываются генными мутациями, и хромосомные болезни.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iCs/>
          <w:sz w:val="28"/>
          <w:szCs w:val="28"/>
        </w:rPr>
        <w:t>Генные мутации и нарушения обмена веществ.</w:t>
      </w:r>
      <w:r w:rsidRPr="00957B6C">
        <w:rPr>
          <w:sz w:val="28"/>
          <w:szCs w:val="28"/>
        </w:rPr>
        <w:t xml:space="preserve"> Генные мутации могут выражаться в повышении или понижении активности некоторых ферментов, вплоть до их отсутствия. </w:t>
      </w:r>
      <w:proofErr w:type="spellStart"/>
      <w:r w:rsidRPr="00957B6C">
        <w:rPr>
          <w:sz w:val="28"/>
          <w:szCs w:val="28"/>
        </w:rPr>
        <w:t>Фенотипи</w:t>
      </w:r>
      <w:proofErr w:type="spellEnd"/>
      <w:r w:rsidRPr="00957B6C">
        <w:rPr>
          <w:sz w:val="28"/>
          <w:szCs w:val="28"/>
        </w:rPr>
        <w:t xml:space="preserve">-чески такие мутации проявляются как наследственные болезни обмена веществ, которые определяются по отсутствию или избытку продукта соответствующей биохимической реакции.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Генные мутации классифицируют по их фенотипическому проявлению, т. е. как болезни, связанные с нарушением аминокислотного, углеводного, липидного, минерального обмена, обмена нуклеиновых кислот.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lastRenderedPageBreak/>
        <w:t xml:space="preserve">Примером нарушения аминокислотного метаболизма является </w:t>
      </w:r>
      <w:r w:rsidRPr="00957B6C">
        <w:rPr>
          <w:iCs/>
          <w:sz w:val="28"/>
          <w:szCs w:val="28"/>
        </w:rPr>
        <w:t>альбинизм</w:t>
      </w:r>
      <w:r w:rsidRPr="00957B6C">
        <w:rPr>
          <w:sz w:val="28"/>
          <w:szCs w:val="28"/>
        </w:rPr>
        <w:t xml:space="preserve"> — относительно безобидная болезнь, встречающаяся в странах Западной Европы с частотой 1:25000. Причиной заболевания является дефект фермента </w:t>
      </w:r>
      <w:proofErr w:type="spellStart"/>
      <w:r w:rsidRPr="00957B6C">
        <w:rPr>
          <w:sz w:val="28"/>
          <w:szCs w:val="28"/>
        </w:rPr>
        <w:t>тирозиназы</w:t>
      </w:r>
      <w:proofErr w:type="spellEnd"/>
      <w:r w:rsidRPr="00957B6C">
        <w:rPr>
          <w:sz w:val="28"/>
          <w:szCs w:val="28"/>
        </w:rPr>
        <w:t xml:space="preserve">, в результате чего блокируется превращение тирозина в меланин. У альбиносов молочный цвет кожи, очень светлые волосы и отсутствует пигмент в радужной оболочке глаз. Они имеют повышенную чувствительность к солнечному свету, вызывающему у них воспалительные заболевания кожи.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Одним из наиболее распространенных заболеваний углеводного обмена является </w:t>
      </w:r>
      <w:r w:rsidRPr="00957B6C">
        <w:rPr>
          <w:iCs/>
          <w:sz w:val="28"/>
          <w:szCs w:val="28"/>
        </w:rPr>
        <w:t>сахарный диабет.</w:t>
      </w:r>
      <w:r w:rsidRPr="00957B6C">
        <w:rPr>
          <w:sz w:val="28"/>
          <w:szCs w:val="28"/>
        </w:rPr>
        <w:t xml:space="preserve"> Эта болезнь связана с дефицитом гормона инсулина, что приводит к нарушению процесса образования гликогена и повышению уровня глюкозы в крови.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Ряд патологических признаков (гипертония, атеросклероз, подагра и др.) определяются не одним, а несколькими генами (явление полимерии). Это болезни с наследственным предрасположением, которые в большей степени зависят от условий среды: в благоприятных условиях такие заболевания могут и не проявиться.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iCs/>
          <w:sz w:val="28"/>
          <w:szCs w:val="28"/>
        </w:rPr>
        <w:t>Хромосомные болезни.</w:t>
      </w:r>
      <w:r w:rsidRPr="00957B6C">
        <w:rPr>
          <w:sz w:val="28"/>
          <w:szCs w:val="28"/>
        </w:rPr>
        <w:t xml:space="preserve"> Этот тип наследственных заболеваний связан с изменением числа или структуры хромосом. Частота хромосомных аномалий у новорожденных составляет от 0,6 до 1%, а на стадии 8—12 недель их имеют около 3% эмбрионов. Среди самопроизвольных выкидышей частота хромосомных аномалий равна примерно 30%, а на ра</w:t>
      </w:r>
      <w:r w:rsidR="00CB7B16">
        <w:rPr>
          <w:sz w:val="28"/>
          <w:szCs w:val="28"/>
        </w:rPr>
        <w:t>нних сроках (до двух месяцев) -</w:t>
      </w:r>
      <w:r w:rsidRPr="00957B6C">
        <w:rPr>
          <w:sz w:val="28"/>
          <w:szCs w:val="28"/>
        </w:rPr>
        <w:t xml:space="preserve"> 50% и выше.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>У человека описаны все типы хромосомных и геномных мутаций, включая анеуплоидию, которая может быть двух типов —</w:t>
      </w:r>
      <w:r w:rsidR="00CB7B16">
        <w:rPr>
          <w:sz w:val="28"/>
          <w:szCs w:val="28"/>
        </w:rPr>
        <w:t xml:space="preserve"> </w:t>
      </w:r>
      <w:proofErr w:type="spellStart"/>
      <w:r w:rsidRPr="00957B6C">
        <w:rPr>
          <w:iCs/>
          <w:sz w:val="28"/>
          <w:szCs w:val="28"/>
        </w:rPr>
        <w:t>м</w:t>
      </w:r>
      <w:r w:rsidR="00CB7B16">
        <w:rPr>
          <w:iCs/>
          <w:sz w:val="28"/>
          <w:szCs w:val="28"/>
        </w:rPr>
        <w:t>он</w:t>
      </w:r>
      <w:r w:rsidRPr="00957B6C">
        <w:rPr>
          <w:iCs/>
          <w:sz w:val="28"/>
          <w:szCs w:val="28"/>
        </w:rPr>
        <w:t>осомия</w:t>
      </w:r>
      <w:proofErr w:type="spellEnd"/>
      <w:r w:rsidRPr="00957B6C">
        <w:rPr>
          <w:sz w:val="28"/>
          <w:szCs w:val="28"/>
        </w:rPr>
        <w:t xml:space="preserve"> и </w:t>
      </w:r>
      <w:proofErr w:type="spellStart"/>
      <w:r w:rsidRPr="00957B6C">
        <w:rPr>
          <w:iCs/>
          <w:sz w:val="28"/>
          <w:szCs w:val="28"/>
        </w:rPr>
        <w:t>полисомия</w:t>
      </w:r>
      <w:proofErr w:type="spellEnd"/>
      <w:r w:rsidRPr="00957B6C">
        <w:rPr>
          <w:iCs/>
          <w:sz w:val="28"/>
          <w:szCs w:val="28"/>
        </w:rPr>
        <w:t>.</w:t>
      </w:r>
      <w:r w:rsidRPr="00957B6C">
        <w:rPr>
          <w:sz w:val="28"/>
          <w:szCs w:val="28"/>
        </w:rPr>
        <w:t xml:space="preserve"> Особой тяжестью отличается </w:t>
      </w:r>
      <w:proofErr w:type="spellStart"/>
      <w:r w:rsidRPr="00957B6C">
        <w:rPr>
          <w:sz w:val="28"/>
          <w:szCs w:val="28"/>
        </w:rPr>
        <w:t>моносомия</w:t>
      </w:r>
      <w:proofErr w:type="spellEnd"/>
      <w:r w:rsidRPr="00957B6C">
        <w:rPr>
          <w:sz w:val="28"/>
          <w:szCs w:val="28"/>
        </w:rPr>
        <w:t xml:space="preserve">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proofErr w:type="spellStart"/>
      <w:r w:rsidRPr="00957B6C">
        <w:rPr>
          <w:sz w:val="28"/>
          <w:szCs w:val="28"/>
        </w:rPr>
        <w:t>Моносомия</w:t>
      </w:r>
      <w:proofErr w:type="spellEnd"/>
      <w:r w:rsidRPr="00957B6C">
        <w:rPr>
          <w:sz w:val="28"/>
          <w:szCs w:val="28"/>
        </w:rPr>
        <w:t xml:space="preserve"> всего организма описана для Х-хромосомы. Это </w:t>
      </w:r>
      <w:r w:rsidRPr="00957B6C">
        <w:rPr>
          <w:iCs/>
          <w:sz w:val="28"/>
          <w:szCs w:val="28"/>
        </w:rPr>
        <w:t>синдром Шерешевского</w:t>
      </w:r>
      <w:r w:rsidRPr="00957B6C">
        <w:rPr>
          <w:sz w:val="28"/>
          <w:szCs w:val="28"/>
        </w:rPr>
        <w:t>—</w:t>
      </w:r>
      <w:r w:rsidRPr="00957B6C">
        <w:rPr>
          <w:iCs/>
          <w:sz w:val="28"/>
          <w:szCs w:val="28"/>
        </w:rPr>
        <w:t>Тернера (44+Х),</w:t>
      </w:r>
      <w:r w:rsidRPr="00957B6C">
        <w:rPr>
          <w:sz w:val="28"/>
          <w:szCs w:val="28"/>
        </w:rPr>
        <w:t xml:space="preserve"> проявляющийся у женщин, для которых характерны патологические изменения телосложения (малый рост, короткая шея), нарушения в развитии половой системы (отсутствие большинства </w:t>
      </w:r>
      <w:r w:rsidRPr="00957B6C">
        <w:rPr>
          <w:sz w:val="28"/>
          <w:szCs w:val="28"/>
        </w:rPr>
        <w:lastRenderedPageBreak/>
        <w:t xml:space="preserve">женских вторичных половых признаков), умственная ограниченность. Частота встречаемости этой аномалии 1:4000—5000.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proofErr w:type="spellStart"/>
      <w:r w:rsidRPr="00957B6C">
        <w:rPr>
          <w:iCs/>
          <w:sz w:val="28"/>
          <w:szCs w:val="28"/>
        </w:rPr>
        <w:t>Женищны-трисомики</w:t>
      </w:r>
      <w:proofErr w:type="spellEnd"/>
      <w:r w:rsidRPr="00957B6C">
        <w:rPr>
          <w:iCs/>
          <w:sz w:val="28"/>
          <w:szCs w:val="28"/>
        </w:rPr>
        <w:t xml:space="preserve"> (44+ХХХ),</w:t>
      </w:r>
      <w:r w:rsidRPr="00957B6C">
        <w:rPr>
          <w:sz w:val="28"/>
          <w:szCs w:val="28"/>
        </w:rPr>
        <w:t xml:space="preserve"> как правило, отличаются нарушениями полового, физического и умственного развития, хотя у части больных эти признаки могут не проявляться. Известны случаи плодовитости таких женщин. Частота синдрома 1:1000.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Мужчины с </w:t>
      </w:r>
      <w:r w:rsidRPr="00957B6C">
        <w:rPr>
          <w:iCs/>
          <w:sz w:val="28"/>
          <w:szCs w:val="28"/>
        </w:rPr>
        <w:t xml:space="preserve">синдромом </w:t>
      </w:r>
      <w:proofErr w:type="spellStart"/>
      <w:r w:rsidRPr="00957B6C">
        <w:rPr>
          <w:iCs/>
          <w:sz w:val="28"/>
          <w:szCs w:val="28"/>
        </w:rPr>
        <w:t>Клайнфельтера</w:t>
      </w:r>
      <w:proofErr w:type="spellEnd"/>
      <w:r w:rsidRPr="00957B6C">
        <w:rPr>
          <w:iCs/>
          <w:sz w:val="28"/>
          <w:szCs w:val="28"/>
        </w:rPr>
        <w:t xml:space="preserve"> (44+XXY)</w:t>
      </w:r>
      <w:r w:rsidRPr="00957B6C">
        <w:rPr>
          <w:sz w:val="28"/>
          <w:szCs w:val="28"/>
        </w:rPr>
        <w:t xml:space="preserve"> характеризуются нарушением развития</w:t>
      </w:r>
      <w:r w:rsidR="00CB7B16">
        <w:rPr>
          <w:sz w:val="28"/>
          <w:szCs w:val="28"/>
        </w:rPr>
        <w:t xml:space="preserve"> и активности половых желез, </w:t>
      </w:r>
      <w:proofErr w:type="spellStart"/>
      <w:r w:rsidR="00CB7B16">
        <w:rPr>
          <w:sz w:val="28"/>
          <w:szCs w:val="28"/>
        </w:rPr>
        <w:t>ев</w:t>
      </w:r>
      <w:r w:rsidRPr="00957B6C">
        <w:rPr>
          <w:sz w:val="28"/>
          <w:szCs w:val="28"/>
        </w:rPr>
        <w:t>нухоидным</w:t>
      </w:r>
      <w:proofErr w:type="spellEnd"/>
      <w:r w:rsidRPr="00957B6C">
        <w:rPr>
          <w:sz w:val="28"/>
          <w:szCs w:val="28"/>
        </w:rPr>
        <w:t xml:space="preserve"> типом телосложения (более узкие, чем таз, плечи, </w:t>
      </w:r>
      <w:proofErr w:type="spellStart"/>
      <w:r w:rsidRPr="00957B6C">
        <w:rPr>
          <w:sz w:val="28"/>
          <w:szCs w:val="28"/>
        </w:rPr>
        <w:t>оволосение</w:t>
      </w:r>
      <w:proofErr w:type="spellEnd"/>
      <w:r w:rsidRPr="00957B6C">
        <w:rPr>
          <w:sz w:val="28"/>
          <w:szCs w:val="28"/>
        </w:rPr>
        <w:t xml:space="preserve"> и отложение жира на теле по женскому типу, удлиненные по сравнению с туловищем руки и ноги). Отсюда и более высокий рост. Эти признаки в сочетании с некоторой психической отсталостью проявляются у относительно нормального мальчика начиная с момента полового созревания.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Синдром </w:t>
      </w:r>
      <w:proofErr w:type="spellStart"/>
      <w:r w:rsidRPr="00957B6C">
        <w:rPr>
          <w:sz w:val="28"/>
          <w:szCs w:val="28"/>
        </w:rPr>
        <w:t>Клайнфельтера</w:t>
      </w:r>
      <w:proofErr w:type="spellEnd"/>
      <w:r w:rsidRPr="00957B6C">
        <w:rPr>
          <w:sz w:val="28"/>
          <w:szCs w:val="28"/>
        </w:rPr>
        <w:t xml:space="preserve"> наблюдается при </w:t>
      </w:r>
      <w:proofErr w:type="spellStart"/>
      <w:r w:rsidRPr="00957B6C">
        <w:rPr>
          <w:sz w:val="28"/>
          <w:szCs w:val="28"/>
        </w:rPr>
        <w:t>полисомии</w:t>
      </w:r>
      <w:proofErr w:type="spellEnd"/>
      <w:r w:rsidRPr="00957B6C">
        <w:rPr>
          <w:sz w:val="28"/>
          <w:szCs w:val="28"/>
        </w:rPr>
        <w:t xml:space="preserve"> не только по Х-хромосоме </w:t>
      </w:r>
      <w:r w:rsidRPr="00957B6C">
        <w:rPr>
          <w:iCs/>
          <w:sz w:val="28"/>
          <w:szCs w:val="28"/>
        </w:rPr>
        <w:t>(XXX XXXY, XXXXY),</w:t>
      </w:r>
      <w:r w:rsidRPr="00957B6C">
        <w:rPr>
          <w:sz w:val="28"/>
          <w:szCs w:val="28"/>
        </w:rPr>
        <w:t xml:space="preserve"> но и по У-хромосоме </w:t>
      </w:r>
      <w:r w:rsidRPr="00957B6C">
        <w:rPr>
          <w:iCs/>
          <w:sz w:val="28"/>
          <w:szCs w:val="28"/>
        </w:rPr>
        <w:t>(XYY. XXYY. XXYYY).</w:t>
      </w:r>
      <w:r w:rsidRPr="00957B6C">
        <w:rPr>
          <w:sz w:val="28"/>
          <w:szCs w:val="28"/>
        </w:rPr>
        <w:t xml:space="preserve"> Частота синдрома 1:1000.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Из числа аутосомных болезней наиболее изучена </w:t>
      </w:r>
      <w:proofErr w:type="spellStart"/>
      <w:r w:rsidRPr="00957B6C">
        <w:rPr>
          <w:sz w:val="28"/>
          <w:szCs w:val="28"/>
        </w:rPr>
        <w:t>трисомия</w:t>
      </w:r>
      <w:proofErr w:type="spellEnd"/>
      <w:r w:rsidRPr="00957B6C">
        <w:rPr>
          <w:sz w:val="28"/>
          <w:szCs w:val="28"/>
        </w:rPr>
        <w:t xml:space="preserve"> по 21-й хромосоме, или </w:t>
      </w:r>
      <w:r w:rsidRPr="00957B6C">
        <w:rPr>
          <w:iCs/>
          <w:sz w:val="28"/>
          <w:szCs w:val="28"/>
        </w:rPr>
        <w:t>синдром Дауна.</w:t>
      </w:r>
      <w:r w:rsidRPr="00957B6C">
        <w:rPr>
          <w:sz w:val="28"/>
          <w:szCs w:val="28"/>
        </w:rPr>
        <w:t xml:space="preserve"> По данным разных авторов, частота рождения детей с синдромом Дауна составляет 1:500—700 новорожденных, а за последние десятилетия частота трисомии-21 увеличилась.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Типичные признаки больных с синдромом Дауна: маленький нос с широкой плоской переносицей, раскосые глаза с </w:t>
      </w:r>
      <w:proofErr w:type="spellStart"/>
      <w:r w:rsidRPr="00957B6C">
        <w:rPr>
          <w:sz w:val="28"/>
          <w:szCs w:val="28"/>
        </w:rPr>
        <w:t>эпикантусом</w:t>
      </w:r>
      <w:proofErr w:type="spellEnd"/>
      <w:r w:rsidRPr="00957B6C">
        <w:rPr>
          <w:sz w:val="28"/>
          <w:szCs w:val="28"/>
        </w:rPr>
        <w:t xml:space="preserve"> — нависающей складкой над верхним веком, деформированные небольшие ушные раковины, полуоткрытый рот, низкий рост, умственная отсталость. Около половины больных имеют порок сердца и крупных сосудов.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Существует прямая связь между риском рождения детей с синдромом Дауна и возрастом матери. Установлено, что 22—40% детей с этой болезнью рождаются у матерей старше 40 лет (2—3 % женщин детородного возраста).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lastRenderedPageBreak/>
        <w:t xml:space="preserve">Здесь рассмотрены лишь некоторые примеры генных и хромосомных болезней человека, которые, однако, дают определенное представление о сложности и хрупкости его генетической организации.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Основным путем предотвращения наследственных заболеваний является их профилактика. Для этого во многих странах мира, в том числе и в Беларуси, существует сеть учреждений, обеспечивающих медико-генетическое консультирование населения. В первую очередь его услугами должны пользоваться лица, вступающие в брак, у которых имеются генетически неблагополучные родственники. </w:t>
      </w:r>
    </w:p>
    <w:p w:rsidR="00735486" w:rsidRPr="00957B6C" w:rsidRDefault="00735486" w:rsidP="00957B6C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957B6C">
        <w:rPr>
          <w:sz w:val="28"/>
          <w:szCs w:val="28"/>
        </w:rPr>
        <w:t xml:space="preserve">Генетическая консультация обязательна при вступлении в брак родственников, лиц старше 30—40 лет, а также работающих на производстве с вредными условиями труда. Врачи и генетики смогут определить степень риска рождения генетически неполноценного потомства и обеспечить контроль за ребенком в период его внутриутробного развития. Следует отметить, что курение, употребление алкоголя и наркотиков матерью или отцом будущего ребенка резко повышают вероятность рождения младенца с тяжелыми наследственными недугами. </w:t>
      </w:r>
    </w:p>
    <w:p w:rsidR="00735486" w:rsidRPr="00653041" w:rsidRDefault="00735486" w:rsidP="00653041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653041">
        <w:rPr>
          <w:sz w:val="28"/>
          <w:szCs w:val="28"/>
        </w:rPr>
        <w:t xml:space="preserve">В случае рождения больного ребенка иногда возможно его медикаментозное, диетическое и гормональное лечение. Наглядным примером, подтверждающим возможности медицины в борьбе с наследственными болезнями, может служить полиомиелит. Эта болезнь характеризуется наследственной предрасположенностью, однако непосредственной причиной заболевания является вирусная инфекция. Проведение массовой иммунизации против возбудителя болезни позволило избавить всех наследственно предрасположенных к ней детей от тяжелых последствий заболевания. Диетическое и гормональное лечение успешно применяется при лечении </w:t>
      </w:r>
      <w:proofErr w:type="spellStart"/>
      <w:r w:rsidRPr="00653041">
        <w:rPr>
          <w:sz w:val="28"/>
          <w:szCs w:val="28"/>
        </w:rPr>
        <w:t>фенилкетонурии</w:t>
      </w:r>
      <w:proofErr w:type="spellEnd"/>
      <w:r w:rsidRPr="00653041">
        <w:rPr>
          <w:sz w:val="28"/>
          <w:szCs w:val="28"/>
        </w:rPr>
        <w:t>, сахарного диабета и других болезней</w:t>
      </w:r>
      <w:r w:rsidR="00653041" w:rsidRPr="00653041">
        <w:rPr>
          <w:sz w:val="28"/>
          <w:szCs w:val="28"/>
        </w:rPr>
        <w:t>.</w:t>
      </w:r>
    </w:p>
    <w:sectPr w:rsidR="00735486" w:rsidRPr="00653041" w:rsidSect="00957B6C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86"/>
    <w:rsid w:val="00251168"/>
    <w:rsid w:val="00653041"/>
    <w:rsid w:val="006C4910"/>
    <w:rsid w:val="00735486"/>
    <w:rsid w:val="00957B6C"/>
    <w:rsid w:val="00B93F6D"/>
    <w:rsid w:val="00BA6220"/>
    <w:rsid w:val="00CB7B16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F898D-0134-4755-97F3-02FBA36B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35486"/>
    <w:pPr>
      <w:spacing w:before="100" w:beforeAutospacing="1" w:after="100" w:afterAutospacing="1"/>
      <w:outlineLvl w:val="1"/>
    </w:pPr>
    <w:rPr>
      <w:b/>
      <w:bCs/>
      <w:sz w:val="31"/>
      <w:szCs w:val="3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354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Значение генетики для медицины и здравоохранения </vt:lpstr>
    </vt:vector>
  </TitlesOfParts>
  <Company>ArmY of FeaR</Company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генетики для медицины и здравоохранения</dc:title>
  <dc:subject/>
  <dc:creator>InfeRnu$</dc:creator>
  <cp:keywords/>
  <dc:description/>
  <cp:lastModifiedBy>Тест</cp:lastModifiedBy>
  <cp:revision>2</cp:revision>
  <dcterms:created xsi:type="dcterms:W3CDTF">2024-06-23T06:33:00Z</dcterms:created>
  <dcterms:modified xsi:type="dcterms:W3CDTF">2024-06-23T06:33:00Z</dcterms:modified>
</cp:coreProperties>
</file>