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E5" w:rsidRPr="0096157A" w:rsidRDefault="007240E5" w:rsidP="007240E5">
      <w:pPr>
        <w:spacing w:before="120"/>
        <w:jc w:val="center"/>
        <w:rPr>
          <w:b/>
          <w:bCs/>
          <w:sz w:val="32"/>
          <w:szCs w:val="32"/>
        </w:rPr>
      </w:pPr>
      <w:bookmarkStart w:id="0" w:name="_GoBack"/>
      <w:bookmarkEnd w:id="0"/>
      <w:r w:rsidRPr="0096157A">
        <w:rPr>
          <w:b/>
          <w:bCs/>
          <w:sz w:val="32"/>
          <w:szCs w:val="32"/>
        </w:rPr>
        <w:t>Значение “Канона врачебной науки” для развития медицины.</w:t>
      </w:r>
    </w:p>
    <w:p w:rsidR="007240E5" w:rsidRPr="00CE1B10" w:rsidRDefault="007240E5" w:rsidP="007240E5">
      <w:pPr>
        <w:spacing w:before="120"/>
        <w:ind w:firstLine="567"/>
        <w:jc w:val="both"/>
      </w:pPr>
      <w:r w:rsidRPr="00CE1B10">
        <w:t>Огромную роль в развитии медицины сыграла научная и практическая деятельность Ибн Сины. Ибн Сина принадлежит к числу величайших ученых Средней Азии, обогативших мировую науку достижениями первостепенной важности. Труды Ибн Сины и его великого современника Абу Райхана Беруни знаменовали наивысшую ступень развития науки на средневековом Востоке.</w:t>
      </w:r>
    </w:p>
    <w:p w:rsidR="007240E5" w:rsidRPr="00CE1B10" w:rsidRDefault="007240E5" w:rsidP="007240E5">
      <w:pPr>
        <w:spacing w:before="120"/>
        <w:ind w:firstLine="567"/>
        <w:jc w:val="both"/>
      </w:pPr>
      <w:r w:rsidRPr="00CE1B10">
        <w:t xml:space="preserve">Как подлинный ученый – энциклопедист Ибн Сина с большим успехом работал почти во всех областях знания. В источниках упоминается свыше 450 названий его сочинений, а число дошедших до нас трудов около 240. Они охватывают такие области науки, как философия, медицина, логика, психология, “физика” (т. е. естествознание), астрономия, математика, музыка, химия, этика, литература, языкознание и др. Однако Ибн Сина прославился главным образом благодаря своим трудам по философии и медицине.Из числа дошедших до нас филосовских трудов ученого упомянем “Книгу исцеления” (“Китаб аш-шифа”) , “Книгу спасения” (“Китаб ан-наджат”), “Указания и наставления” (“Ал-ишарат ва-т-танбихат”) и “Книгу знания” (“Да-ниш-наме”). Ибн Сина использовал все ценное, что было выработано его предшественниками в области естествознания и философии и создал философию, ставшую вершиной развития теоретической мысли в странах Ближнего и Среднего Востока в эпоху раннего средневековья. Несмотря на противоречивость отдельных положений, философское учение Ибн Сины в условиях феодализма сыграло прогрессивную роль. В нем отчетливо выступает материалистическая тенденция, стремление противопоставить религии научные познания, основанные на опыте и логических доказательствах. Определенный интерес представляют работы Ибн Сины по психологии. В этом вопросе он сделал большой шаг к материализму, ибо впервые пытался увязать отдельные виды психической деятельности человека с определенными частями головного мозга. Общественно-политические взгляды великого философа свидетельствуют о том, что и в этой области он придерживался прогрессивных идеалов. Ибн Сина выступал за идеальное государство, население которого должно состоять из правителей, производителей и войска, и каждый должен заниматься полезной работой. Ибн Сина с успехом занимался и другими науками. Он обладал широкими для своего времени познаниями в области химии, и ему приписываются несколько химических работ. Ибн Сина во многом содействовал последующему развитию химии, главным образом благодаря критике основного принципа алхимии, а именно, возможности превращения неблагородных металлов в благородные. В области геологии он высказал оригинальную, близкую современной научной теории точку зрения на горообразование. По его мнению, горы образовались в результате 2 факторов: 1- поднятие земной коры во время сильных землетрясений, 2 – действие потока воды, которая в поисках пути делает большие углубления в долинах и этим самым обусловливает образование больших возвышенностей. Ибн Сина много занимался и вопросами ботаники, ибо как врач, он не мог не уделять должного внимания изучению растений, имеющих целебные свойства. Карл Линней (1707-17078), учитывая заслуги Ибн Сины в области этой науки, назвал вечнозеленое тропическое растение его именем – Авиценния. Значительный след оставил Ибн Сина и в области поэзии. Многие свои научные трактаты он написал стихами в размере раджаз. Кроме того им написано несколько произведений, которые оказали заметное влияние на последующую персоязычную литературу. Существует связь между посланием Ибн Сины “Ат-тайр” (“Птица”) и известной поэмой “Фаридаддина Аттара” (12 век) “Мантик ат-тайр” (“Разговор птиц”). Эта тема вводится в узбекскую литературу Алишером Навои (1414-1492). Существует еще несколько кит’а и газелей около 40 четверостишей Ибн Сины на персидском языке. Особенно велики заслуги Ибн Сины в области медицины. Его справедливо считают одним из величайших ученых медиков в истории человечества. По сведениям различных источников, общее число медицинских трудов Ибн Сины доходит до 50, но из них сохранилось около 30 в степени 8. По содержанию их можно разделить (за исключением “Канона”) условно на три группы: 1) труды общего характера, в которых освещаются те или </w:t>
      </w:r>
      <w:r w:rsidRPr="00CE1B10">
        <w:lastRenderedPageBreak/>
        <w:t xml:space="preserve">иные разделы медицины и некоторые ее теоретические вопросы; 2) труды о заболеваниях какого-либо одного органа или об одной конкретной болезни, например, о заболеваниях сердца и средствах его лечения, о болезни толстой кишки (куландж), о расстройствах функции половых органов;3) труды по лекарствоведению. Однако главным медицинским трудом Ибн Сины, принесшим ему многовековую славу во всем культурном мире, является “Канон врачебной науки”. Это подлинно медицинская энциклопедия, в которой с логической стройностью излагается все, что относится к профилактике и лечению болезней. В “Каноне врачебной науки”, а также в ряде специальных работ по лекарствоведению (“Книга о лекарствах при сердечных болезнях”, “О свойствах цикория”, “О свойствах уксуса - лида” и др.). Ибн Сина не только объединил разрозненный опыт прошлого и дополнил его результатами собственных наблюдений, но и сформировал ряд принципиальных положений рациональной формации. Если Ибн Аббаз (930-994) указывал на благоприятные условия проверки действия в больнице, то Ибн Сина предлагает систему их испытания, включающую наблюдение за их действием у постели больного, постановку опытов на животных и даже некоторое подобие клинического испытания. При этом Ибн Сина считает наиболее надежным экспериментальный путь проверки действия лекарственных средств и предлагает “условия”, обеспечивающие “чистоту эксперимента”. В “Каноне врачебной науки” содержаться указания на необходимость выявления побочного действия лекарств, на наличие взаимного усиления их и взаимного ослабления действия лекарственных средств при их совместном назначении. Ибн Сина связывал развитие рациональной фармации с применением лекарственных средств, полученных химическим путем. Эта идея, которую разделяли некоторые арабские и среднеазиатские ученые и врачи (Джабир ибн Хайян ; Рази, Бируни и др.),была в дальнейшем развита алхимиками средневековой Европы, а также врачами эпохи Возрождения и Нового времени. Ибн Сина описал много новых лекарственных средств растительного, животного и минерального происхождения.В частности, с его именем связывают первое применение ртути, которая в 10 в. добывалась в окрестностях Бухары, для лечения сифилиса. Им же как поб очное действие ртути описаны проявления ртутного стоматита. Из перечня лекарственных средств, приложенного к Книге второй “Канона врачебной науки”, около 150 значились в первых восьми изданиях русской фармакопеи. </w:t>
      </w:r>
    </w:p>
    <w:p w:rsidR="007240E5" w:rsidRDefault="007240E5" w:rsidP="007240E5">
      <w:pPr>
        <w:spacing w:before="120"/>
        <w:ind w:firstLine="567"/>
        <w:jc w:val="both"/>
      </w:pPr>
      <w:r w:rsidRPr="00CE1B10">
        <w:t xml:space="preserve">Являясь порождением древней высокоразвитой культуры, среднеазиатская медицина в значительной степени определила уровень и своеобразие медицины арабского Востока. Обобщающие энциклопедические труды среднеазиатских врачей во многом способствовали сохранению и развитию достижений медицины древности (античной, эллинистической, индийской, иранской, среднеазиатской), осмыслению и синтезу их богатого практического опыта и теоретических концепций. Подобно обобщающим трудам арабских врачей, некоторые среднеазиатские мед. Энциклопедические труды были переведены на европейские языки и сыграли важную роль в развитии медицины в Европе. Это прежде всего относится к “Канону врачебной науки” Ибн Сины, несомненно, являвшемуся самой популярной из мед. книг, созданных на Востоке. На протяжении нескольких веков “Канон” служил основным учебным пособием в европейских университетах, оказав огромное влияние на уровень специальных знаний врачей средневековой Европы. Передовые среднеазиатские ученые – философы, врачи, естествоиспытатели явились провозвестниками ряда новых идей, получивших признание и развитие лишь несколько веков спустя.К ним относятся попытки внедрения экспериментального метода в патологию и лекарствоведение, утверждение естественно-научной сущности медицины как области научной и практической деятельности, идеи связи медицины с химией, взаимосвязи организма с окружающей средой и роли этой среды в патологии, неразрывной связи психического и телесного, предположение Ибн Сины о невидимых существах, могущих вызывать лихорадочные заболевания и распространяться через воздух, воду и почву, и др. Передовые врачи и ученые Средней Азии активно выступали против царивших в современной им медицине суеверий, отвергали астральные представления, магическую цифрологию, целебные свойства драгоценных камней, заговоров, амулетов, противопоставляя рациональные средства диагностики, терапии и гигиены. Однако все их </w:t>
      </w:r>
      <w:r w:rsidRPr="00CE1B10">
        <w:lastRenderedPageBreak/>
        <w:t>усилия остались по преимуществу “гласом вопиющего в пустыне”. Большинство представителей мед. профессий охотно применяли, а иногда и предпочитали магические и мистические приемы методам рациональной диагностики и терапии, по большей части предоставляя судьбу своих пациентов воле аллаха. Что же касается новых идей, то они нашли мало приверженцев. Разумеется, и те из среднеазиатских врачей и ученых, кто составил гордость медицины Средней Азии- Бируни,Масихи,Ибн Сина, ал-Джурджани (ок. 1080-1141), Фахраддин Рази, Умар Чагмини и др.- не смогли полностью преодолеть сковывавшего влияния феодального мировоззрения. Труды древних, за исключением некоторых частностей,они почитали высшим авторитетом. Ни один из них не усомнился в справедливости натурфилософского учения о четырех соках. Все придерживались анатомо-физиологических представлений Галена. Ни один из них не занимался анатомией, без развития которой было немыслимо построение рациональной физиологии и патологии. Причины, не позволявшие врачам мусульманского Востока изучать анатомию человека, хорошо известны, а гуморолистические концепции, содержащие элементы диалектики и материалистическое, хотя и эклектическое, объяснение жизнедеятельности и механизмов развития патологических процессов, неизмеримо прогрессивнее “медицины пророка”. Эпоха не позволила им “перешагнуть через себя”. И,если для истории медицины наиболее выдающимися достижениями крупнейших врачей Средней Азии являются прежде всего их неоцененные новые идеи, значительно опережавшие свое время, то для современников и ближайших потомков наиболее существенными и значимыми были их достижения в области практической медицины- диагностики, клиники, лечения, гигиены. Творчесво Ибн Сины занимает особое место в истории культуры. Крупнейший врач и мыслитель своего времени, он был признан уже современниками, и присвоенный ему еще при жизни почетный титул “шейх-ар-раис” (наставник ученых) сопровождал его имя в течение многих веков. Философские и естественно-научные сочинения Ибн Сины пользовались широкой известностью в странах Востока и Западной Европы,не смотря на то, что основное его философское произведение “Книга исцеления” было объявлено еретическим и сожжено в Багдаде в 1160 г. Обессмертивший его имя “Канон врачебной науки” многократно переводился на многие европейские языки.</w:t>
      </w:r>
    </w:p>
    <w:p w:rsidR="007240E5" w:rsidRPr="0096157A" w:rsidRDefault="007240E5" w:rsidP="007240E5">
      <w:pPr>
        <w:spacing w:before="120"/>
        <w:jc w:val="center"/>
        <w:rPr>
          <w:b/>
          <w:bCs/>
          <w:sz w:val="28"/>
          <w:szCs w:val="28"/>
        </w:rPr>
      </w:pPr>
      <w:r w:rsidRPr="0096157A">
        <w:rPr>
          <w:b/>
          <w:bCs/>
          <w:sz w:val="28"/>
          <w:szCs w:val="28"/>
        </w:rPr>
        <w:t>Список литературы</w:t>
      </w:r>
    </w:p>
    <w:p w:rsidR="007240E5" w:rsidRDefault="007240E5" w:rsidP="007240E5">
      <w:pPr>
        <w:spacing w:before="120"/>
        <w:ind w:firstLine="567"/>
        <w:jc w:val="both"/>
      </w:pPr>
      <w:r>
        <w:t xml:space="preserve">Для подготовки данной работы были использованы материалы с сайта </w:t>
      </w:r>
      <w:hyperlink r:id="rId4" w:history="1">
        <w:r w:rsidRPr="00A711ED">
          <w:rPr>
            <w:rStyle w:val="a3"/>
          </w:rPr>
          <w:t>http://ibnsina.narod.ru/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E5"/>
    <w:rsid w:val="00095BA6"/>
    <w:rsid w:val="0031418A"/>
    <w:rsid w:val="005A2562"/>
    <w:rsid w:val="007240E5"/>
    <w:rsid w:val="0096157A"/>
    <w:rsid w:val="00A44D32"/>
    <w:rsid w:val="00A711ED"/>
    <w:rsid w:val="00BC58A6"/>
    <w:rsid w:val="00CE1B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F2C853-8F2A-4F74-8551-7EF8C854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0E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4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bnsin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9326</Characters>
  <Application>Microsoft Office Word</Application>
  <DocSecurity>0</DocSecurity>
  <Lines>77</Lines>
  <Paragraphs>21</Paragraphs>
  <ScaleCrop>false</ScaleCrop>
  <Company>Home</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“Канона врачебной науки” для развития медицины</dc:title>
  <dc:subject/>
  <dc:creator>Alena</dc:creator>
  <cp:keywords/>
  <dc:description/>
  <cp:lastModifiedBy>Igor Trofimov</cp:lastModifiedBy>
  <cp:revision>2</cp:revision>
  <dcterms:created xsi:type="dcterms:W3CDTF">2024-10-05T20:02:00Z</dcterms:created>
  <dcterms:modified xsi:type="dcterms:W3CDTF">2024-10-05T20:02:00Z</dcterms:modified>
</cp:coreProperties>
</file>