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B0" w:rsidRPr="00276D45" w:rsidRDefault="00C81DB0" w:rsidP="00C81DB0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276D45">
        <w:rPr>
          <w:b/>
          <w:bCs/>
          <w:sz w:val="32"/>
          <w:szCs w:val="32"/>
        </w:rPr>
        <w:t>Золлингера-Эллисона синдром</w:t>
      </w:r>
    </w:p>
    <w:p w:rsidR="00C81DB0" w:rsidRPr="00276D45" w:rsidRDefault="00C81DB0" w:rsidP="00C81DB0">
      <w:pPr>
        <w:spacing w:before="120"/>
        <w:ind w:firstLine="567"/>
        <w:jc w:val="both"/>
      </w:pPr>
      <w:r w:rsidRPr="00276D45">
        <w:t>Золлингера-Эллисона синдром - пептическая язва желудка и двенадцатиперстной кишки [или гастроэнтеро(дуодено)анастомоза после резекции желудка], обусловленная гипергастринемией, возникающей при гиперплазии G-клеток антрального отдела желудка (I тип синдрома) или с развитием опухоли из D-клеток островкового аппарата поджелудочной железы, продуцирующих гастрин (II тип синдрома - гастринома). Примерно 60% опухолей островкового аппарата являются злокачественными. У 30% больных обнаруживают одиночные или множественные доброкачественные аденомы и у 10% - гиперплазию D-клеток островкового аппарата. Гастринома может располагаться и вне поджелудочной железы, чаще в стенке двенадцатиперстной кишки. У 25% больных синдромом Золлингера-Эллисона обнаруживают аденомы других эндокринных органов-паращитовидных желез, гипофиза, надпочечников (множественный эндокринный аденоматоз).</w:t>
      </w:r>
    </w:p>
    <w:p w:rsidR="00C81DB0" w:rsidRPr="00276D45" w:rsidRDefault="00C81DB0" w:rsidP="00C81DB0">
      <w:pPr>
        <w:spacing w:before="120"/>
        <w:ind w:firstLine="567"/>
        <w:jc w:val="both"/>
      </w:pPr>
      <w:r w:rsidRPr="00276D45">
        <w:t>Симптомы, течение. Боль в животе и диарея. Боль в животе типична для язвенной болезни, однако она очень интенсивна и не поддается антацидной терапии. Диарея патогенетически связана с гиперсекрецией соляной кислоты: степень секреции соляной кислоты превышает возможности ее нейтрализации в двенадцатиперстной кишке, кислое содержимое поступает в тощую кишку и вызывает развитие энтерита. Возникновение поноса связано также с инактивацией ферментов поджелудочной железы; кроме того, в результате ги-пергастринемии усиливается перистальтика кишечника, уменьшается всасывание в нем воды. Течение язвенной болезни при синдроме Золлингера-Эллисона очень тяжелое: часто язвы осложняются кровотечением, перфорацией; рецидивы язвенной болезни возникают даже после оперативного лечения. Локализация язв при этом самая разнообразная: нисходящий отдел двенадцатиперсной кишки, даже тощая кишка.</w:t>
      </w:r>
    </w:p>
    <w:p w:rsidR="00C81DB0" w:rsidRPr="00276D45" w:rsidRDefault="00C81DB0" w:rsidP="00F70F60">
      <w:pPr>
        <w:spacing w:before="120"/>
        <w:ind w:firstLine="567"/>
        <w:jc w:val="both"/>
      </w:pPr>
      <w:r w:rsidRPr="00276D45">
        <w:t>В диагностике имеют значение исследование желудочной секреции, имеющей р</w:t>
      </w:r>
      <w:r w:rsidR="00F70F60">
        <w:t>яд особенностей: за 12 ч секре</w:t>
      </w:r>
      <w:r w:rsidRPr="00276D45">
        <w:t>ция желудочного сока превышает 1500 мл; уровень базальной секреции превышает 15 ммоль/ч (норма 2-3 ммоль/ч); после введения максимальной дозы гистамина не происходит увеличения продукции соляной кислоты. Наиболее достоверный метод диагностики - радиоиммунохимическое определение гастрина в плазме крови. Если у здорового человека содержание гастрина в плазме составляет 50-200 пк/ мл, то при синдроме Золлингера-Элписона оно может превышать 500 пг/мл. Стимуляция выделения гастрина с помощью кальция или серотонина позволяет дифференцировать I и II типы синдрома.</w:t>
      </w:r>
    </w:p>
    <w:p w:rsidR="00C81DB0" w:rsidRPr="00276D45" w:rsidRDefault="00C81DB0" w:rsidP="00C81DB0">
      <w:pPr>
        <w:spacing w:before="120"/>
        <w:ind w:firstLine="567"/>
        <w:jc w:val="both"/>
      </w:pPr>
      <w:r w:rsidRPr="00276D45">
        <w:t>Лечение. При I типе синдрома (гиперплазия G-клеток антрального отдела желудка) показана резекция антрального отдела желудка. При II типе обоснован поиск гастриномы и ее удаление. Однако сделать это трудно, тем более что у 20% больных имеется микроаденоматоз и гиперплазия островко-вых D-клеток. Поэтому только удаление всего желудка (гаст-рэктомия) полностью позволяет ликвидировать рецидив язв.</w:t>
      </w:r>
    </w:p>
    <w:p w:rsidR="00C81DB0" w:rsidRPr="00276D45" w:rsidRDefault="00C81DB0" w:rsidP="00C81DB0">
      <w:pPr>
        <w:spacing w:before="120"/>
        <w:ind w:firstLine="567"/>
        <w:jc w:val="both"/>
      </w:pPr>
      <w:r w:rsidRPr="00276D45">
        <w:t>Прогноз всегда очень серьезен. Даже при неудаленной опухоли поджелудочной железы после гастрэктомии уровень гастрина снижается до нормы, отмечается регресс отдаленных метастазов.</w:t>
      </w:r>
    </w:p>
    <w:p w:rsidR="00C81DB0" w:rsidRPr="00276D45" w:rsidRDefault="00C81DB0" w:rsidP="00C81DB0">
      <w:pPr>
        <w:spacing w:before="120"/>
        <w:jc w:val="center"/>
        <w:rPr>
          <w:b/>
          <w:bCs/>
          <w:sz w:val="28"/>
          <w:szCs w:val="28"/>
        </w:rPr>
      </w:pPr>
      <w:r w:rsidRPr="00276D45">
        <w:rPr>
          <w:b/>
          <w:bCs/>
          <w:sz w:val="28"/>
          <w:szCs w:val="28"/>
        </w:rPr>
        <w:t>Список литературы</w:t>
      </w:r>
    </w:p>
    <w:p w:rsidR="00C81DB0" w:rsidRDefault="00C81DB0" w:rsidP="00C81DB0">
      <w:pPr>
        <w:spacing w:before="120"/>
        <w:ind w:firstLine="567"/>
        <w:jc w:val="both"/>
      </w:pPr>
      <w:r w:rsidRPr="00276D45">
        <w:t xml:space="preserve">Для подготовки данной работы были использованы материалы с сайта </w:t>
      </w:r>
      <w:hyperlink r:id="rId5" w:history="1">
        <w:r w:rsidRPr="00276D45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B0"/>
    <w:rsid w:val="00002B5A"/>
    <w:rsid w:val="0010437E"/>
    <w:rsid w:val="00276D45"/>
    <w:rsid w:val="00316F32"/>
    <w:rsid w:val="00616072"/>
    <w:rsid w:val="006A5004"/>
    <w:rsid w:val="00710178"/>
    <w:rsid w:val="0081563E"/>
    <w:rsid w:val="00873366"/>
    <w:rsid w:val="008B35EE"/>
    <w:rsid w:val="00905CC1"/>
    <w:rsid w:val="00B42C45"/>
    <w:rsid w:val="00B47B6A"/>
    <w:rsid w:val="00C81DB0"/>
    <w:rsid w:val="00F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81DB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B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81D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Company>Home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Золлингера-Эллисона синдром</dc:title>
  <dc:creator>User</dc:creator>
  <cp:lastModifiedBy>Igor</cp:lastModifiedBy>
  <cp:revision>2</cp:revision>
  <dcterms:created xsi:type="dcterms:W3CDTF">2024-09-30T07:05:00Z</dcterms:created>
  <dcterms:modified xsi:type="dcterms:W3CDTF">2024-09-30T07:05:00Z</dcterms:modified>
</cp:coreProperties>
</file>