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30" w:rsidRPr="00D64EF4" w:rsidRDefault="00EE3C30" w:rsidP="00EE3C3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64EF4">
        <w:rPr>
          <w:b/>
          <w:bCs/>
          <w:sz w:val="32"/>
          <w:szCs w:val="32"/>
        </w:rPr>
        <w:t xml:space="preserve">Золототысячник зонтичный (золототысячник малый, золототысячник красный) 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Centaurium umbellatum Gilib. (С.minus Moench., C.erythraea Rafn.)</w:t>
      </w:r>
    </w:p>
    <w:p w:rsidR="00EE3C30" w:rsidRDefault="00A01BC1" w:rsidP="00EE3C30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050" cy="21062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Родовое название происходит от греческого наименования растения “kentaureion”, что связано с именем кентавра Хирона. (Подробно о происхождении названия изложено в статье о васильке.)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Дву- или однолетнее мелкое травянистое растение с тонким корнем, розеткой прикорневых листьев, неветвистым четырехгранным стеблем высотой 15—40 см.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Все растение голое. Корневые листья, образующие розетку, обратнояйцевидные, тупые, полустеблеобъемлющие, удлиненно-яйцевидные, с трех-, пятиглавными параллельными жилками; все листья цельнокрайные. Цветки пятимерные, собраны в щитковидные соцветия; чашечка почти вдвое короче трубки венчика; венчик гвоздевидный, розовый, иногда белый, длиной до 1,5 см, с длинной трубкой. Плод — цилиндрическая коробочка. Цветет с июня до осени.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Растет на лугах (чаще заливных) и лесных прогалинах. Встречается в средних и южных районах европейской части России, на Украине, Кавказе, реже на Алтае и в Средней Азии.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Собирают надземную часть — траву золототысячника в начале цветения, когда листья в прикорневой розетке еще не начали желтеть и засыхать. Обычно растения с прикорневыми листьями вырывают руками, затем корни обрубают. Для сушки траву раскладывают рыхлыми рядами. В пучках траву сушить нельзя, так как она при этом чернеет. Разрешается также собирать золототысячник красивый — С. pukhellum (Sw.) Druce, который отличается меньшими размерами (до 20 см), четырехгранным стеблем с острыми ребрами и темно-розовыми цветками.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Трава содержит горькие гликозиды и алкалоид генцианин (0,6—1%). Главным горьким гликозидом является генциопикрин. Найдены также флавоновый гликозид центауреин, олеаноловая кислота, витамины (витамин С).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Трава применяется как горечь, способствуя улучшению пищеварения, аппетита, усилению желчеотделения. Входит в состав горьких сборов и горькой настойки. Прописывают водный настой травы золототысячника (10:200) по столовой ложке 3 раза в день перед едой.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Золототысячник рекомендуется также при малярии, дизентерии, изжоге, малокровии, болезнях печени и почек, туберкулезе легких, алкоголизме и как противоглистное.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Применяют настой, отвар и настойку золототысячника.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lastRenderedPageBreak/>
        <w:t>Настой травы золототысячника. Заваривают столовую ложку травы в 200 мл воды, настаивают 30 мин, процеживают и принимают по столовой ложке за полчаса до еды. Для контроля: настой травы золототысячника, разведенный 1:2000, должен быть горьким.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Настойку из травы золототысячника в домашних условиях готовят следующим образом: 20 г измельченной травы заливают 100—150 мл 40%-ного спирта (водки), настаивают 7—14 дней, ежедневно несколько раз встряхивая, процеживают и принимают по 15—20 капель за 20—30 мин до еды.</w:t>
      </w:r>
    </w:p>
    <w:p w:rsidR="00EE3C30" w:rsidRDefault="00EE3C30" w:rsidP="00EE3C30">
      <w:pPr>
        <w:spacing w:before="120"/>
        <w:ind w:firstLine="567"/>
        <w:jc w:val="both"/>
      </w:pPr>
      <w:r>
        <w:t>***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Описание растения. Золототысячник обыкновенный — одно или двулетнее растение семейства горечавковых. Имеет наиболее крупные размеры из всех наших золототысячников, достигая в высоту 40 см и более. Корень стержневой, разветвленный, слабый. Стебли одиночные или их несколько, четырехгранные с нерезкими ребрами, простые, обычно только на верхушке вильчато-ветвистые. Листья небольшие, относительно широкие, тонкие, цельнокрайние. Соцветие щитковидно-метельчатое, обычно сжатое. Цветки яркие, розово-красные. Плод—узкопродолговатая двустворчатая многосемянная коробочка с клювовидным носиком на верхушке.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Цветет с июня по сентябрь. Семена созревают в августе — сентябре.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В медицине используют надземную часть (траву) золототысячника.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Места обитания. Распространение. В нашей стране золототысячник произрастает на территории европейской части, на Кавказе, в Крыму, в Средней Азии.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Приурочен к поимённым и в меньшей мере горно-склоновым (Карпаты) обитаниям. Особенно он тесно связан с поймами, в которых селится от равнин до высокогорий. Наиболее обилен в травостоях влажных заливных лугов, лесных полян, опушек, зарослей кустарников, залежей, окраин болот. Встречается и на солонцеватых почвах. Растет преимущественно небольшими куртинами.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Заготовка и качество сырья. Золототысячник заготавливается для лекарственных целей в начале цветения, до того как пожелтеют листья прикорневой розетки. При этом трава должна срезаться (серпами и т. п.) вместе с прикорневой розеткой поблизости от почвы. Однако чаще растения просто выдергивают и корни обрезают уже после этого.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С целью сохранения природных ресурсов необходимо чередовать районы заготовок по годам, оставляя семенники при заготовках. Для золототысячника особенно назрела организация закрепленных участков, предназначенных исключительно для его заготовок и исключенных из всех других видов хозяйственного использования. Такие участки целесообразно организовать в первую очередь в областях, где проводятся массовые заготовки золотысячника. В последние годы вследствие сильного сокращения природных запасов золототысячника (не столько вследствие заготовок на лечебные цели, сколько из-за распашки, осушения лугов и усиления выпаса животных) предпринимаются попытки введения его в культуру.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Сушка травы золототысячника проводится на чердаках поД железной крышей или под навесами с хорошей Вентиляцией. Сырье расстилается слоем 3—5 см на бумаге иди на мешковине цветками в одну сторону. Выход сухого сырья 25%.</w:t>
      </w:r>
    </w:p>
    <w:p w:rsidR="00EE3C30" w:rsidRDefault="00EE3C30" w:rsidP="00EE3C30">
      <w:pPr>
        <w:spacing w:before="120"/>
        <w:ind w:firstLine="567"/>
        <w:jc w:val="both"/>
      </w:pPr>
      <w:r w:rsidRPr="003C505B">
        <w:t xml:space="preserve">Согласно требованиям Государственной фармакопеи сырье золототысячника состоит из стеблей длиной 10—30 см с зелеными Листьями и розовыми цветками. Запах отсутствует, вкус очень горький. Влажность не более 14%. Допускается содержание безлистных стеблей не более 3%; корней или растений с корнями 2%; пожелтевших или почерневших цветков 5%; органической примеси 1%; минеральной 1%; золы 7%. Трава хранится в тюках по 50 — </w:t>
      </w:r>
      <w:r w:rsidRPr="003C505B">
        <w:lastRenderedPageBreak/>
        <w:t>75 кг на подтоварниках или на стеллажах в сухих, хорошо проветриваемых помещениях. Срок хранения до 2 лет без переконтроля.</w:t>
      </w:r>
    </w:p>
    <w:p w:rsidR="00EE3C30" w:rsidRDefault="00EE3C30" w:rsidP="00EE3C30">
      <w:pPr>
        <w:spacing w:before="120"/>
        <w:ind w:firstLine="567"/>
        <w:jc w:val="both"/>
      </w:pPr>
      <w:r w:rsidRPr="003C505B">
        <w:t>Химический состав. Все части золототысячника богаты гликозидами и алкалоидными веществами (0,6— 1%), из которых преобладает псевдоалкалоид генцианин. В надземной части содержатся также флавоновый гликозид центауреин, аскорбиновая и олеаноловая кислоты, р-амирин, ацетат.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Применение в медицине. Золототысячник используют как горечь для возбуждения аппетита и улучшения пищеварения. Траву золототысячника используют в виде отвара, настоя при гастрите с пониженной секрецией, при некоторых диспепсиях, метеоризме, при заболеваниях печени, желчного пузыря и почек, иногда как противоглистное средство.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Трава золототысячника входит в состав аппетитных и желудочных сборов, а также используется для приготовления горькой настойки, содержащей, кроме травы золототысячника, корневище болотного аира, траву полыни горькой и листья вахты трехлистной. В больших дозах препараты золототысячника могут вызвать расстройства пищеварения.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Назначают внутрь по 10—20 капель 2—3 раза в день за 15—20 мин до еды для повышения аппетита и улучшения пищеварения.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Настой травы золототысячника. 10 г (2 столовые ложки) сырья помещают в эмалированную посуду, заливают 200 мл (1 стаканом) горячей кипяченой воды, закрывают крышкой и нагревают в кипящей воде (на водяной бане) 15 мин, охлаждают 45 мин при комнатной температуре, процеживают, оставшееся сырье отжимают. Полученный настой разбавляют кипяченой водой до первоначального объема — 200 мл. Приготовленный настой хранят в прохладном месте не более 2 суток.</w:t>
      </w:r>
    </w:p>
    <w:p w:rsidR="00EE3C30" w:rsidRDefault="00EE3C30" w:rsidP="00EE3C30">
      <w:pPr>
        <w:spacing w:before="120"/>
        <w:ind w:firstLine="567"/>
        <w:jc w:val="both"/>
      </w:pPr>
      <w:r w:rsidRPr="003C505B">
        <w:t>Принимают в теплом виде по 1/2— 1/3 стакана 2 — 3 раза в день за 30 мин до еды как горечь для возбуждения аппетита и улучшения пищеварения при пониженной функции желудочно-кишечного тракта.</w:t>
      </w:r>
      <w:r>
        <w:t xml:space="preserve"> </w:t>
      </w:r>
    </w:p>
    <w:p w:rsidR="00EE3C30" w:rsidRPr="00D64EF4" w:rsidRDefault="00EE3C30" w:rsidP="00EE3C30">
      <w:pPr>
        <w:spacing w:before="120"/>
        <w:jc w:val="center"/>
        <w:rPr>
          <w:b/>
          <w:bCs/>
          <w:sz w:val="28"/>
          <w:szCs w:val="28"/>
        </w:rPr>
      </w:pPr>
      <w:r w:rsidRPr="00D64EF4">
        <w:rPr>
          <w:b/>
          <w:bCs/>
          <w:sz w:val="28"/>
          <w:szCs w:val="28"/>
        </w:rPr>
        <w:t>Список литературы</w:t>
      </w:r>
    </w:p>
    <w:p w:rsidR="00EE3C30" w:rsidRDefault="00EE3C30" w:rsidP="00EE3C30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30"/>
    <w:rsid w:val="00002B5A"/>
    <w:rsid w:val="0010437E"/>
    <w:rsid w:val="00316F32"/>
    <w:rsid w:val="003C505B"/>
    <w:rsid w:val="00616072"/>
    <w:rsid w:val="006A5004"/>
    <w:rsid w:val="00710178"/>
    <w:rsid w:val="0081563E"/>
    <w:rsid w:val="008B35EE"/>
    <w:rsid w:val="00905CC1"/>
    <w:rsid w:val="00A01BC1"/>
    <w:rsid w:val="00B42C45"/>
    <w:rsid w:val="00B47B6A"/>
    <w:rsid w:val="00D64EF4"/>
    <w:rsid w:val="00E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3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E3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3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E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6461</Characters>
  <Application>Microsoft Office Word</Application>
  <DocSecurity>0</DocSecurity>
  <Lines>53</Lines>
  <Paragraphs>15</Paragraphs>
  <ScaleCrop>false</ScaleCrop>
  <Company>Home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Золототысячник зонтичный (золототысячник малый, золототысячник красный)</dc:title>
  <dc:creator>User</dc:creator>
  <cp:lastModifiedBy>Igor</cp:lastModifiedBy>
  <cp:revision>2</cp:revision>
  <dcterms:created xsi:type="dcterms:W3CDTF">2024-10-03T12:41:00Z</dcterms:created>
  <dcterms:modified xsi:type="dcterms:W3CDTF">2024-10-03T12:41:00Z</dcterms:modified>
</cp:coreProperties>
</file>